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54"/>
          <w:szCs w:val="54"/>
        </w:rPr>
      </w:pPr>
      <w:bookmarkStart w:id="0" w:name="_Toc5155_WPSOffice_Level1"/>
      <w:r>
        <w:rPr>
          <w:rFonts w:hint="eastAsia" w:ascii="宋体" w:hAnsi="宋体"/>
          <w:b/>
          <w:sz w:val="54"/>
          <w:szCs w:val="54"/>
        </w:rPr>
        <w:t>衢州市交通投资集团有限公司</w:t>
      </w:r>
    </w:p>
    <w:p>
      <w:pPr>
        <w:jc w:val="center"/>
        <w:rPr>
          <w:rFonts w:ascii="Times New Roman" w:hAnsi="Times New Roman" w:cs="Times New Roman"/>
          <w:b/>
          <w:sz w:val="54"/>
          <w:szCs w:val="54"/>
        </w:rPr>
      </w:pPr>
      <w:r>
        <w:rPr>
          <w:rFonts w:ascii="Times New Roman" w:hAnsi="Times New Roman" w:cs="Times New Roman"/>
          <w:b/>
          <w:sz w:val="54"/>
          <w:szCs w:val="54"/>
        </w:rPr>
        <w:t>2020</w:t>
      </w:r>
      <w:r>
        <w:rPr>
          <w:rFonts w:ascii="Times New Roman" w:hAnsi="宋体" w:cs="Times New Roman"/>
          <w:b/>
          <w:sz w:val="54"/>
          <w:szCs w:val="54"/>
        </w:rPr>
        <w:t>年超短期融资券发行承销商比选</w:t>
      </w:r>
    </w:p>
    <w:p>
      <w:pPr>
        <w:jc w:val="center"/>
        <w:rPr>
          <w:rFonts w:ascii="Times New Roman" w:hAnsi="Times New Roman" w:cs="Times New Roman"/>
          <w:b/>
          <w:sz w:val="56"/>
          <w:szCs w:val="56"/>
        </w:rPr>
      </w:pPr>
    </w:p>
    <w:p>
      <w:pPr>
        <w:rPr>
          <w:rFonts w:ascii="Times New Roman" w:hAnsi="Times New Roman" w:eastAsia="仿宋" w:cs="Times New Roman"/>
          <w:b/>
          <w:sz w:val="48"/>
          <w:szCs w:val="20"/>
        </w:rPr>
      </w:pPr>
    </w:p>
    <w:p>
      <w:pPr>
        <w:spacing w:line="480" w:lineRule="auto"/>
        <w:ind w:left="420"/>
        <w:jc w:val="center"/>
        <w:rPr>
          <w:rFonts w:ascii="Times New Roman" w:hAnsi="Times New Roman" w:eastAsia="隶书" w:cs="Times New Roman"/>
          <w:sz w:val="110"/>
          <w:szCs w:val="110"/>
        </w:rPr>
      </w:pPr>
      <w:r>
        <w:rPr>
          <w:rFonts w:ascii="Times New Roman" w:hAnsi="Times New Roman" w:eastAsia="隶书" w:cs="Times New Roman"/>
          <w:sz w:val="110"/>
          <w:szCs w:val="110"/>
        </w:rPr>
        <w:t>比</w:t>
      </w:r>
    </w:p>
    <w:p>
      <w:pPr>
        <w:spacing w:line="480" w:lineRule="auto"/>
        <w:ind w:left="420"/>
        <w:jc w:val="center"/>
        <w:rPr>
          <w:rFonts w:ascii="Times New Roman" w:hAnsi="Times New Roman" w:eastAsia="隶书" w:cs="Times New Roman"/>
          <w:sz w:val="110"/>
          <w:szCs w:val="110"/>
        </w:rPr>
      </w:pPr>
      <w:r>
        <w:rPr>
          <w:rFonts w:ascii="Times New Roman" w:hAnsi="Times New Roman" w:eastAsia="隶书" w:cs="Times New Roman"/>
          <w:sz w:val="110"/>
          <w:szCs w:val="110"/>
        </w:rPr>
        <w:t>选</w:t>
      </w:r>
    </w:p>
    <w:p>
      <w:pPr>
        <w:spacing w:line="480" w:lineRule="auto"/>
        <w:ind w:left="420"/>
        <w:jc w:val="center"/>
        <w:rPr>
          <w:rFonts w:ascii="Times New Roman" w:hAnsi="Times New Roman" w:eastAsia="隶书" w:cs="Times New Roman"/>
          <w:sz w:val="110"/>
          <w:szCs w:val="110"/>
        </w:rPr>
      </w:pPr>
      <w:r>
        <w:rPr>
          <w:rFonts w:ascii="Times New Roman" w:hAnsi="Times New Roman" w:eastAsia="隶书" w:cs="Times New Roman"/>
          <w:sz w:val="110"/>
          <w:szCs w:val="110"/>
        </w:rPr>
        <w:t>文</w:t>
      </w:r>
    </w:p>
    <w:p>
      <w:pPr>
        <w:spacing w:line="480" w:lineRule="auto"/>
        <w:ind w:left="420"/>
        <w:jc w:val="center"/>
        <w:rPr>
          <w:rFonts w:ascii="Times New Roman" w:hAnsi="Times New Roman" w:eastAsia="隶书" w:cs="Times New Roman"/>
          <w:sz w:val="110"/>
          <w:szCs w:val="110"/>
        </w:rPr>
      </w:pPr>
      <w:r>
        <w:rPr>
          <w:rFonts w:ascii="Times New Roman" w:hAnsi="Times New Roman" w:eastAsia="隶书" w:cs="Times New Roman"/>
          <w:sz w:val="110"/>
          <w:szCs w:val="110"/>
        </w:rPr>
        <w:t>件</w:t>
      </w:r>
    </w:p>
    <w:p>
      <w:pPr>
        <w:ind w:left="420"/>
        <w:jc w:val="center"/>
        <w:rPr>
          <w:rFonts w:ascii="Times New Roman" w:hAnsi="Times New Roman" w:eastAsia="仿宋" w:cs="Times New Roman"/>
          <w:b/>
          <w:sz w:val="36"/>
          <w:szCs w:val="20"/>
        </w:rPr>
      </w:pPr>
    </w:p>
    <w:p>
      <w:pPr>
        <w:ind w:left="420"/>
        <w:jc w:val="center"/>
        <w:rPr>
          <w:rFonts w:ascii="Times New Roman" w:hAnsi="Times New Roman" w:eastAsia="仿宋" w:cs="Times New Roman"/>
          <w:b/>
          <w:sz w:val="36"/>
          <w:szCs w:val="20"/>
        </w:rPr>
      </w:pPr>
    </w:p>
    <w:p>
      <w:pPr>
        <w:rPr>
          <w:rFonts w:ascii="Times New Roman" w:hAnsi="Times New Roman" w:eastAsia="仿宋" w:cs="Times New Roman"/>
          <w:b/>
          <w:sz w:val="36"/>
          <w:szCs w:val="20"/>
        </w:rPr>
      </w:pPr>
    </w:p>
    <w:p>
      <w:pPr>
        <w:jc w:val="center"/>
        <w:rPr>
          <w:rFonts w:ascii="Times New Roman" w:hAnsi="Times New Roman" w:eastAsia="楷体" w:cs="Times New Roman"/>
          <w:sz w:val="40"/>
          <w:szCs w:val="40"/>
          <w:u w:val="single"/>
        </w:rPr>
      </w:pPr>
      <w:r>
        <w:rPr>
          <w:rFonts w:ascii="Times New Roman" w:hAnsi="楷体" w:eastAsia="楷体" w:cs="Times New Roman"/>
          <w:sz w:val="40"/>
          <w:szCs w:val="40"/>
        </w:rPr>
        <w:t>比选人：衢州市交通投资集团有限公司</w:t>
      </w:r>
    </w:p>
    <w:p>
      <w:pPr>
        <w:jc w:val="center"/>
        <w:rPr>
          <w:rFonts w:ascii="Times New Roman" w:hAnsi="Times New Roman" w:eastAsia="仿宋" w:cs="Times New Roman"/>
          <w:sz w:val="30"/>
          <w:szCs w:val="20"/>
        </w:rPr>
      </w:pPr>
      <w:r>
        <w:rPr>
          <w:rFonts w:ascii="Times New Roman" w:hAnsi="Times New Roman" w:eastAsia="楷体" w:cs="Times New Roman"/>
          <w:sz w:val="40"/>
          <w:szCs w:val="40"/>
        </w:rPr>
        <w:t>2020</w:t>
      </w:r>
      <w:r>
        <w:rPr>
          <w:rFonts w:ascii="Times New Roman" w:hAnsi="楷体" w:eastAsia="楷体" w:cs="Times New Roman"/>
          <w:sz w:val="40"/>
          <w:szCs w:val="40"/>
        </w:rPr>
        <w:t>年</w:t>
      </w:r>
      <w:r>
        <w:rPr>
          <w:rFonts w:ascii="Times New Roman" w:hAnsi="Times New Roman" w:eastAsia="楷体" w:cs="Times New Roman"/>
          <w:sz w:val="40"/>
          <w:szCs w:val="40"/>
        </w:rPr>
        <w:t>6</w:t>
      </w:r>
      <w:r>
        <w:rPr>
          <w:rFonts w:ascii="Times New Roman" w:hAnsi="楷体" w:eastAsia="楷体" w:cs="Times New Roman"/>
          <w:sz w:val="40"/>
          <w:szCs w:val="40"/>
        </w:rPr>
        <w:t>月</w:t>
      </w:r>
      <w:bookmarkStart w:id="1" w:name="_Toc18713_WPSOffice_Type1"/>
    </w:p>
    <w:p>
      <w:pPr>
        <w:jc w:val="center"/>
        <w:rPr>
          <w:rFonts w:ascii="Times New Roman" w:hAnsi="方正小标宋简体" w:eastAsia="方正小标宋简体" w:cs="Times New Roman"/>
          <w:sz w:val="44"/>
          <w:szCs w:val="44"/>
        </w:rPr>
      </w:pPr>
    </w:p>
    <w:p>
      <w:pPr>
        <w:spacing w:beforeLines="100" w:line="60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目  录</w:t>
      </w:r>
    </w:p>
    <w:p>
      <w:pPr>
        <w:jc w:val="center"/>
        <w:rPr>
          <w:rFonts w:ascii="Times New Roman" w:hAnsi="Times New Roman" w:cs="Times New Roman"/>
          <w:sz w:val="32"/>
          <w:szCs w:val="32"/>
        </w:rPr>
      </w:pPr>
    </w:p>
    <w:p>
      <w:pPr>
        <w:pStyle w:val="12"/>
        <w:tabs>
          <w:tab w:val="right" w:leader="dot" w:pos="9070"/>
        </w:tabs>
        <w:rPr>
          <w:rFonts w:ascii="Times New Roman" w:hAnsi="Times New Roman" w:eastAsia="FangSong_GB2312"/>
          <w:kern w:val="2"/>
          <w:sz w:val="28"/>
          <w:szCs w:val="28"/>
        </w:rPr>
      </w:pPr>
      <w:r>
        <w:fldChar w:fldCharType="begin"/>
      </w:r>
      <w:r>
        <w:instrText xml:space="preserve"> HYPERLINK \l "_Toc5155_WPSOffice_Level1" </w:instrText>
      </w:r>
      <w:r>
        <w:fldChar w:fldCharType="separate"/>
      </w:r>
      <w:r>
        <w:rPr>
          <w:rFonts w:hint="eastAsia" w:ascii="Times New Roman" w:hAnsi="Times New Roman" w:eastAsia="FangSong_GB2312"/>
          <w:kern w:val="2"/>
          <w:sz w:val="28"/>
          <w:szCs w:val="28"/>
        </w:rPr>
        <w:t>第一部分、比选邀请函</w:t>
      </w:r>
      <w:r>
        <w:rPr>
          <w:rFonts w:ascii="Times New Roman" w:hAnsi="Times New Roman" w:eastAsia="FangSong_GB2312"/>
          <w:kern w:val="2"/>
          <w:sz w:val="28"/>
          <w:szCs w:val="28"/>
        </w:rPr>
        <w:tab/>
      </w:r>
      <w:bookmarkStart w:id="2" w:name="_Toc5155_WPSOffice_Level1Page"/>
      <w:r>
        <w:rPr>
          <w:rFonts w:ascii="Times New Roman" w:hAnsi="Times New Roman" w:eastAsia="FangSong_GB2312"/>
          <w:kern w:val="2"/>
          <w:sz w:val="28"/>
          <w:szCs w:val="28"/>
        </w:rPr>
        <w:t>1</w:t>
      </w:r>
      <w:bookmarkEnd w:id="2"/>
      <w:r>
        <w:rPr>
          <w:rFonts w:ascii="Times New Roman" w:hAnsi="Times New Roman" w:eastAsia="FangSong_GB2312"/>
          <w:kern w:val="2"/>
          <w:sz w:val="28"/>
          <w:szCs w:val="28"/>
        </w:rPr>
        <w:fldChar w:fldCharType="end"/>
      </w:r>
    </w:p>
    <w:p>
      <w:pPr>
        <w:pStyle w:val="12"/>
        <w:tabs>
          <w:tab w:val="right" w:leader="dot" w:pos="9070"/>
        </w:tabs>
        <w:rPr>
          <w:rFonts w:ascii="Times New Roman" w:hAnsi="Times New Roman" w:eastAsia="FangSong_GB2312"/>
          <w:kern w:val="2"/>
          <w:sz w:val="28"/>
          <w:szCs w:val="28"/>
        </w:rPr>
      </w:pPr>
      <w:r>
        <w:fldChar w:fldCharType="begin"/>
      </w:r>
      <w:r>
        <w:instrText xml:space="preserve"> HYPERLINK \l "_Toc14909_WPSOffice_Level1" </w:instrText>
      </w:r>
      <w:r>
        <w:fldChar w:fldCharType="separate"/>
      </w:r>
      <w:r>
        <w:rPr>
          <w:rFonts w:hint="eastAsia" w:ascii="Times New Roman" w:hAnsi="Times New Roman" w:eastAsia="FangSong_GB2312"/>
          <w:kern w:val="2"/>
          <w:sz w:val="28"/>
          <w:szCs w:val="28"/>
        </w:rPr>
        <w:t>第二部分、参选须知</w:t>
      </w:r>
      <w:r>
        <w:rPr>
          <w:rFonts w:ascii="Times New Roman" w:hAnsi="Times New Roman" w:eastAsia="FangSong_GB2312"/>
          <w:kern w:val="2"/>
          <w:sz w:val="28"/>
          <w:szCs w:val="28"/>
        </w:rPr>
        <w:tab/>
      </w:r>
      <w:bookmarkStart w:id="3" w:name="_Toc14909_WPSOffice_Level1Page"/>
      <w:r>
        <w:rPr>
          <w:rFonts w:ascii="Times New Roman" w:hAnsi="Times New Roman" w:eastAsia="FangSong_GB2312"/>
          <w:kern w:val="2"/>
          <w:sz w:val="28"/>
          <w:szCs w:val="28"/>
        </w:rPr>
        <w:t>4</w:t>
      </w:r>
      <w:bookmarkEnd w:id="3"/>
      <w:r>
        <w:rPr>
          <w:rFonts w:ascii="Times New Roman" w:hAnsi="Times New Roman" w:eastAsia="FangSong_GB2312"/>
          <w:kern w:val="2"/>
          <w:sz w:val="28"/>
          <w:szCs w:val="28"/>
        </w:rPr>
        <w:fldChar w:fldCharType="end"/>
      </w:r>
    </w:p>
    <w:p>
      <w:pPr>
        <w:pStyle w:val="12"/>
        <w:tabs>
          <w:tab w:val="right" w:leader="dot" w:pos="9070"/>
        </w:tabs>
        <w:ind w:firstLine="200" w:firstLineChars="100"/>
        <w:rPr>
          <w:rFonts w:ascii="Times New Roman" w:hAnsi="Times New Roman" w:eastAsia="FangSong_GB2312"/>
          <w:kern w:val="2"/>
          <w:sz w:val="28"/>
          <w:szCs w:val="28"/>
        </w:rPr>
      </w:pPr>
      <w:r>
        <w:fldChar w:fldCharType="begin"/>
      </w:r>
      <w:r>
        <w:instrText xml:space="preserve"> HYPERLINK \l "_Toc17271_WPSOffice_Level1" </w:instrText>
      </w:r>
      <w:r>
        <w:fldChar w:fldCharType="separate"/>
      </w:r>
      <w:r>
        <w:rPr>
          <w:rFonts w:hint="eastAsia" w:ascii="Times New Roman" w:hAnsi="Times New Roman" w:eastAsia="FangSong_GB2312"/>
          <w:kern w:val="2"/>
          <w:sz w:val="28"/>
          <w:szCs w:val="28"/>
        </w:rPr>
        <w:t>一、参选说明</w:t>
      </w:r>
      <w:r>
        <w:rPr>
          <w:rFonts w:ascii="Times New Roman" w:hAnsi="Times New Roman" w:eastAsia="FangSong_GB2312"/>
          <w:kern w:val="2"/>
          <w:sz w:val="28"/>
          <w:szCs w:val="28"/>
        </w:rPr>
        <w:tab/>
      </w:r>
      <w:r>
        <w:rPr>
          <w:rFonts w:ascii="Times New Roman" w:hAnsi="Times New Roman" w:eastAsia="FangSong_GB2312"/>
          <w:kern w:val="2"/>
          <w:sz w:val="28"/>
          <w:szCs w:val="28"/>
        </w:rPr>
        <w:t>4</w:t>
      </w:r>
      <w:r>
        <w:rPr>
          <w:rFonts w:ascii="Times New Roman" w:hAnsi="Times New Roman" w:eastAsia="FangSong_GB2312"/>
          <w:kern w:val="2"/>
          <w:sz w:val="28"/>
          <w:szCs w:val="28"/>
        </w:rPr>
        <w:fldChar w:fldCharType="end"/>
      </w:r>
    </w:p>
    <w:p>
      <w:pPr>
        <w:pStyle w:val="12"/>
        <w:tabs>
          <w:tab w:val="right" w:leader="dot" w:pos="9070"/>
        </w:tabs>
        <w:ind w:firstLine="200" w:firstLineChars="100"/>
        <w:rPr>
          <w:rFonts w:ascii="Times New Roman" w:hAnsi="Times New Roman" w:eastAsia="FangSong_GB2312"/>
          <w:kern w:val="2"/>
          <w:sz w:val="28"/>
          <w:szCs w:val="28"/>
        </w:rPr>
      </w:pPr>
      <w:r>
        <w:fldChar w:fldCharType="begin"/>
      </w:r>
      <w:r>
        <w:instrText xml:space="preserve"> HYPERLINK \l "_Toc17271_WPSOffice_Level1" </w:instrText>
      </w:r>
      <w:r>
        <w:fldChar w:fldCharType="separate"/>
      </w:r>
      <w:r>
        <w:rPr>
          <w:rFonts w:hint="eastAsia" w:ascii="Times New Roman" w:hAnsi="Times New Roman" w:eastAsia="FangSong_GB2312"/>
          <w:kern w:val="2"/>
          <w:sz w:val="28"/>
          <w:szCs w:val="28"/>
        </w:rPr>
        <w:t>二、授予合同</w:t>
      </w:r>
      <w:r>
        <w:rPr>
          <w:rFonts w:ascii="Times New Roman" w:hAnsi="Times New Roman" w:eastAsia="FangSong_GB2312"/>
          <w:kern w:val="2"/>
          <w:sz w:val="28"/>
          <w:szCs w:val="28"/>
        </w:rPr>
        <w:tab/>
      </w:r>
      <w:r>
        <w:rPr>
          <w:rFonts w:ascii="Times New Roman" w:hAnsi="Times New Roman" w:eastAsia="FangSong_GB2312"/>
          <w:kern w:val="2"/>
          <w:sz w:val="28"/>
          <w:szCs w:val="28"/>
        </w:rPr>
        <w:fldChar w:fldCharType="end"/>
      </w:r>
      <w:r>
        <w:rPr>
          <w:rFonts w:ascii="Times New Roman" w:hAnsi="Times New Roman" w:eastAsia="FangSong_GB2312"/>
          <w:kern w:val="2"/>
          <w:sz w:val="28"/>
          <w:szCs w:val="28"/>
        </w:rPr>
        <w:t>9</w:t>
      </w:r>
    </w:p>
    <w:p>
      <w:pPr>
        <w:pStyle w:val="12"/>
        <w:tabs>
          <w:tab w:val="right" w:leader="dot" w:pos="9070"/>
        </w:tabs>
        <w:ind w:firstLine="200" w:firstLineChars="100"/>
        <w:rPr>
          <w:rFonts w:ascii="Times New Roman" w:hAnsi="Times New Roman" w:eastAsia="FangSong_GB2312"/>
          <w:kern w:val="2"/>
          <w:sz w:val="28"/>
          <w:szCs w:val="28"/>
        </w:rPr>
      </w:pPr>
      <w:r>
        <w:fldChar w:fldCharType="begin"/>
      </w:r>
      <w:r>
        <w:instrText xml:space="preserve"> HYPERLINK \l "_Toc17271_WPSOffice_Level1" </w:instrText>
      </w:r>
      <w:r>
        <w:fldChar w:fldCharType="separate"/>
      </w:r>
      <w:r>
        <w:rPr>
          <w:rFonts w:hint="eastAsia" w:ascii="Times New Roman" w:hAnsi="Times New Roman" w:eastAsia="FangSong_GB2312"/>
          <w:kern w:val="2"/>
          <w:sz w:val="28"/>
          <w:szCs w:val="28"/>
        </w:rPr>
        <w:t>三、解释权</w:t>
      </w:r>
      <w:r>
        <w:rPr>
          <w:rFonts w:ascii="Times New Roman" w:hAnsi="Times New Roman" w:eastAsia="FangSong_GB2312"/>
          <w:kern w:val="2"/>
          <w:sz w:val="28"/>
          <w:szCs w:val="28"/>
        </w:rPr>
        <w:tab/>
      </w:r>
      <w:r>
        <w:rPr>
          <w:rFonts w:ascii="Times New Roman" w:hAnsi="Times New Roman" w:eastAsia="FangSong_GB2312"/>
          <w:kern w:val="2"/>
          <w:sz w:val="28"/>
          <w:szCs w:val="28"/>
        </w:rPr>
        <w:fldChar w:fldCharType="end"/>
      </w:r>
      <w:r>
        <w:rPr>
          <w:rFonts w:ascii="Times New Roman" w:hAnsi="Times New Roman" w:eastAsia="FangSong_GB2312"/>
          <w:kern w:val="2"/>
          <w:sz w:val="28"/>
          <w:szCs w:val="28"/>
        </w:rPr>
        <w:t>10</w:t>
      </w:r>
    </w:p>
    <w:p>
      <w:pPr>
        <w:pStyle w:val="12"/>
        <w:tabs>
          <w:tab w:val="right" w:leader="dot" w:pos="9070"/>
        </w:tabs>
        <w:rPr>
          <w:rFonts w:ascii="Times New Roman" w:hAnsi="Times New Roman" w:eastAsia="FangSong_GB2312"/>
          <w:kern w:val="2"/>
          <w:sz w:val="28"/>
          <w:szCs w:val="28"/>
        </w:rPr>
      </w:pPr>
      <w:r>
        <w:fldChar w:fldCharType="begin"/>
      </w:r>
      <w:r>
        <w:instrText xml:space="preserve"> HYPERLINK \l "_Toc17271_WPSOffice_Level1" </w:instrText>
      </w:r>
      <w:r>
        <w:fldChar w:fldCharType="separate"/>
      </w:r>
      <w:r>
        <w:rPr>
          <w:rFonts w:hint="eastAsia" w:ascii="Times New Roman" w:hAnsi="Times New Roman" w:eastAsia="FangSong_GB2312"/>
          <w:kern w:val="2"/>
          <w:sz w:val="28"/>
          <w:szCs w:val="28"/>
        </w:rPr>
        <w:t>附件</w:t>
      </w:r>
      <w:r>
        <w:rPr>
          <w:rFonts w:ascii="Times New Roman" w:hAnsi="Times New Roman" w:eastAsia="FangSong_GB2312"/>
          <w:kern w:val="2"/>
          <w:sz w:val="28"/>
          <w:szCs w:val="28"/>
        </w:rPr>
        <w:t>1</w:t>
      </w:r>
      <w:r>
        <w:rPr>
          <w:rFonts w:hint="eastAsia" w:ascii="Times New Roman" w:hAnsi="Times New Roman" w:eastAsia="FangSong_GB2312"/>
          <w:kern w:val="2"/>
          <w:sz w:val="28"/>
          <w:szCs w:val="28"/>
        </w:rPr>
        <w:t>：国内超短期融资券承销业绩情况</w:t>
      </w:r>
      <w:r>
        <w:rPr>
          <w:rFonts w:ascii="Times New Roman" w:hAnsi="Times New Roman" w:eastAsia="FangSong_GB2312"/>
          <w:kern w:val="2"/>
          <w:sz w:val="28"/>
          <w:szCs w:val="28"/>
        </w:rPr>
        <w:tab/>
      </w:r>
      <w:r>
        <w:rPr>
          <w:rFonts w:ascii="Times New Roman" w:hAnsi="Times New Roman" w:eastAsia="FangSong_GB2312"/>
          <w:kern w:val="2"/>
          <w:sz w:val="28"/>
          <w:szCs w:val="28"/>
        </w:rPr>
        <w:t>1</w:t>
      </w:r>
      <w:r>
        <w:rPr>
          <w:rFonts w:ascii="Times New Roman" w:hAnsi="Times New Roman" w:eastAsia="FangSong_GB2312"/>
          <w:kern w:val="2"/>
          <w:sz w:val="28"/>
          <w:szCs w:val="28"/>
        </w:rPr>
        <w:fldChar w:fldCharType="end"/>
      </w:r>
      <w:r>
        <w:rPr>
          <w:rFonts w:ascii="Times New Roman" w:hAnsi="Times New Roman" w:eastAsia="FangSong_GB2312"/>
          <w:kern w:val="2"/>
          <w:sz w:val="28"/>
          <w:szCs w:val="28"/>
        </w:rPr>
        <w:t>1</w:t>
      </w:r>
    </w:p>
    <w:p>
      <w:pPr>
        <w:pStyle w:val="12"/>
        <w:tabs>
          <w:tab w:val="right" w:leader="dot" w:pos="9070"/>
        </w:tabs>
        <w:rPr>
          <w:rFonts w:ascii="Times New Roman" w:hAnsi="Times New Roman" w:eastAsia="FangSong_GB2312"/>
          <w:kern w:val="2"/>
          <w:sz w:val="28"/>
          <w:szCs w:val="28"/>
        </w:rPr>
      </w:pPr>
      <w:r>
        <w:fldChar w:fldCharType="begin"/>
      </w:r>
      <w:r>
        <w:instrText xml:space="preserve"> HYPERLINK \l "_Toc17123_WPSOffice_Level1" </w:instrText>
      </w:r>
      <w:r>
        <w:fldChar w:fldCharType="separate"/>
      </w:r>
      <w:r>
        <w:rPr>
          <w:rFonts w:hint="eastAsia" w:ascii="Times New Roman" w:hAnsi="Times New Roman" w:eastAsia="FangSong_GB2312"/>
          <w:kern w:val="2"/>
          <w:sz w:val="28"/>
          <w:szCs w:val="28"/>
        </w:rPr>
        <w:t>附件</w:t>
      </w:r>
      <w:r>
        <w:rPr>
          <w:rFonts w:ascii="Times New Roman" w:hAnsi="Times New Roman" w:eastAsia="FangSong_GB2312"/>
          <w:kern w:val="2"/>
          <w:sz w:val="28"/>
          <w:szCs w:val="28"/>
        </w:rPr>
        <w:t>2</w:t>
      </w:r>
      <w:r>
        <w:rPr>
          <w:rFonts w:hint="eastAsia" w:ascii="Times New Roman" w:hAnsi="Times New Roman" w:eastAsia="FangSong_GB2312"/>
          <w:kern w:val="2"/>
          <w:sz w:val="28"/>
          <w:szCs w:val="28"/>
        </w:rPr>
        <w:t>：承销定价能力</w:t>
      </w:r>
      <w:r>
        <w:rPr>
          <w:rFonts w:ascii="Times New Roman" w:hAnsi="Times New Roman" w:eastAsia="FangSong_GB2312"/>
          <w:kern w:val="2"/>
          <w:sz w:val="28"/>
          <w:szCs w:val="28"/>
        </w:rPr>
        <w:tab/>
      </w:r>
      <w:bookmarkStart w:id="4" w:name="_Toc17123_WPSOffice_Level1Page"/>
      <w:r>
        <w:rPr>
          <w:rFonts w:ascii="Times New Roman" w:hAnsi="Times New Roman" w:eastAsia="FangSong_GB2312"/>
          <w:kern w:val="2"/>
          <w:sz w:val="28"/>
          <w:szCs w:val="28"/>
        </w:rPr>
        <w:t>1</w:t>
      </w:r>
      <w:bookmarkEnd w:id="4"/>
      <w:r>
        <w:rPr>
          <w:rFonts w:ascii="Times New Roman" w:hAnsi="Times New Roman" w:eastAsia="FangSong_GB2312"/>
          <w:kern w:val="2"/>
          <w:sz w:val="28"/>
          <w:szCs w:val="28"/>
        </w:rPr>
        <w:fldChar w:fldCharType="end"/>
      </w:r>
      <w:r>
        <w:rPr>
          <w:rFonts w:ascii="Times New Roman" w:hAnsi="Times New Roman" w:eastAsia="FangSong_GB2312"/>
          <w:kern w:val="2"/>
          <w:sz w:val="28"/>
          <w:szCs w:val="28"/>
        </w:rPr>
        <w:t>2</w:t>
      </w:r>
    </w:p>
    <w:p>
      <w:pPr>
        <w:pStyle w:val="12"/>
        <w:tabs>
          <w:tab w:val="right" w:leader="dot" w:pos="9070"/>
        </w:tabs>
        <w:rPr>
          <w:rFonts w:ascii="Times New Roman" w:hAnsi="Times New Roman" w:eastAsia="FangSong_GB2312"/>
          <w:kern w:val="2"/>
          <w:sz w:val="28"/>
          <w:szCs w:val="28"/>
        </w:rPr>
      </w:pPr>
      <w:r>
        <w:fldChar w:fldCharType="begin"/>
      </w:r>
      <w:r>
        <w:instrText xml:space="preserve"> HYPERLINK \l "_Toc2628_WPSOffice_Level1" </w:instrText>
      </w:r>
      <w:r>
        <w:fldChar w:fldCharType="separate"/>
      </w:r>
      <w:r>
        <w:rPr>
          <w:rFonts w:hint="eastAsia" w:ascii="Times New Roman" w:hAnsi="Times New Roman" w:eastAsia="FangSong_GB2312"/>
          <w:kern w:val="2"/>
          <w:sz w:val="28"/>
          <w:szCs w:val="28"/>
        </w:rPr>
        <w:t>附件</w:t>
      </w:r>
      <w:r>
        <w:rPr>
          <w:rFonts w:ascii="Times New Roman" w:hAnsi="Times New Roman" w:eastAsia="FangSong_GB2312"/>
          <w:kern w:val="2"/>
          <w:sz w:val="28"/>
          <w:szCs w:val="28"/>
        </w:rPr>
        <w:t>3</w:t>
      </w:r>
      <w:r>
        <w:rPr>
          <w:rFonts w:hint="eastAsia" w:ascii="Times New Roman" w:hAnsi="Times New Roman" w:eastAsia="FangSong_GB2312"/>
          <w:kern w:val="2"/>
          <w:sz w:val="28"/>
          <w:szCs w:val="28"/>
        </w:rPr>
        <w:t>：项目服务方案</w:t>
      </w:r>
      <w:r>
        <w:rPr>
          <w:rFonts w:ascii="Times New Roman" w:hAnsi="Times New Roman" w:eastAsia="FangSong_GB2312"/>
          <w:kern w:val="2"/>
          <w:sz w:val="28"/>
          <w:szCs w:val="28"/>
        </w:rPr>
        <w:tab/>
      </w:r>
      <w:bookmarkStart w:id="5" w:name="_Toc2628_WPSOffice_Level1Page"/>
      <w:r>
        <w:rPr>
          <w:rFonts w:ascii="Times New Roman" w:hAnsi="Times New Roman" w:eastAsia="FangSong_GB2312"/>
          <w:kern w:val="2"/>
          <w:sz w:val="28"/>
          <w:szCs w:val="28"/>
        </w:rPr>
        <w:t>1</w:t>
      </w:r>
      <w:bookmarkEnd w:id="5"/>
      <w:r>
        <w:rPr>
          <w:rFonts w:ascii="Times New Roman" w:hAnsi="Times New Roman" w:eastAsia="FangSong_GB2312"/>
          <w:kern w:val="2"/>
          <w:sz w:val="28"/>
          <w:szCs w:val="28"/>
        </w:rPr>
        <w:fldChar w:fldCharType="end"/>
      </w:r>
      <w:r>
        <w:rPr>
          <w:rFonts w:ascii="Times New Roman" w:hAnsi="Times New Roman" w:eastAsia="FangSong_GB2312"/>
          <w:kern w:val="2"/>
          <w:sz w:val="28"/>
          <w:szCs w:val="28"/>
        </w:rPr>
        <w:t>3</w:t>
      </w:r>
    </w:p>
    <w:p>
      <w:pPr>
        <w:pStyle w:val="12"/>
        <w:tabs>
          <w:tab w:val="right" w:leader="dot" w:pos="9070"/>
        </w:tabs>
        <w:rPr>
          <w:rFonts w:ascii="Times New Roman" w:hAnsi="Times New Roman" w:eastAsia="FangSong_GB2312"/>
          <w:kern w:val="2"/>
          <w:sz w:val="28"/>
          <w:szCs w:val="28"/>
        </w:rPr>
      </w:pPr>
      <w:r>
        <w:fldChar w:fldCharType="begin"/>
      </w:r>
      <w:r>
        <w:instrText xml:space="preserve"> HYPERLINK \l "_Toc24163_WPSOffice_Level1" </w:instrText>
      </w:r>
      <w:r>
        <w:fldChar w:fldCharType="separate"/>
      </w:r>
      <w:r>
        <w:rPr>
          <w:rFonts w:hint="eastAsia" w:ascii="Times New Roman" w:hAnsi="Times New Roman" w:eastAsia="FangSong_GB2312"/>
          <w:kern w:val="2"/>
          <w:sz w:val="28"/>
          <w:szCs w:val="28"/>
        </w:rPr>
        <w:t>附件</w:t>
      </w:r>
      <w:r>
        <w:rPr>
          <w:rFonts w:ascii="Times New Roman" w:hAnsi="Times New Roman" w:eastAsia="FangSong_GB2312"/>
          <w:kern w:val="2"/>
          <w:sz w:val="28"/>
          <w:szCs w:val="28"/>
        </w:rPr>
        <w:t>4</w:t>
      </w:r>
      <w:r>
        <w:rPr>
          <w:rFonts w:hint="eastAsia" w:ascii="Times New Roman" w:hAnsi="Times New Roman" w:eastAsia="FangSong_GB2312"/>
          <w:kern w:val="2"/>
          <w:sz w:val="28"/>
          <w:szCs w:val="28"/>
        </w:rPr>
        <w:t>：项目服务团队能力</w:t>
      </w:r>
      <w:r>
        <w:rPr>
          <w:rFonts w:ascii="Times New Roman" w:hAnsi="Times New Roman" w:eastAsia="FangSong_GB2312"/>
          <w:kern w:val="2"/>
          <w:sz w:val="28"/>
          <w:szCs w:val="28"/>
        </w:rPr>
        <w:tab/>
      </w:r>
      <w:bookmarkStart w:id="6" w:name="_Toc24163_WPSOffice_Level1Page"/>
      <w:r>
        <w:rPr>
          <w:rFonts w:ascii="Times New Roman" w:hAnsi="Times New Roman" w:eastAsia="FangSong_GB2312"/>
          <w:kern w:val="2"/>
          <w:sz w:val="28"/>
          <w:szCs w:val="28"/>
        </w:rPr>
        <w:t>1</w:t>
      </w:r>
      <w:bookmarkEnd w:id="6"/>
      <w:r>
        <w:rPr>
          <w:rFonts w:ascii="Times New Roman" w:hAnsi="Times New Roman" w:eastAsia="FangSong_GB2312"/>
          <w:kern w:val="2"/>
          <w:sz w:val="28"/>
          <w:szCs w:val="28"/>
        </w:rPr>
        <w:fldChar w:fldCharType="end"/>
      </w:r>
      <w:r>
        <w:rPr>
          <w:rFonts w:ascii="Times New Roman" w:hAnsi="Times New Roman" w:eastAsia="FangSong_GB2312"/>
          <w:kern w:val="2"/>
          <w:sz w:val="28"/>
          <w:szCs w:val="28"/>
        </w:rPr>
        <w:t>4</w:t>
      </w:r>
    </w:p>
    <w:p>
      <w:pPr>
        <w:pStyle w:val="12"/>
        <w:tabs>
          <w:tab w:val="right" w:leader="dot" w:pos="9070"/>
        </w:tabs>
        <w:rPr>
          <w:rFonts w:ascii="Times New Roman" w:hAnsi="Times New Roman" w:eastAsia="FangSong_GB2312"/>
          <w:kern w:val="2"/>
          <w:sz w:val="28"/>
          <w:szCs w:val="28"/>
        </w:rPr>
      </w:pPr>
      <w:r>
        <w:fldChar w:fldCharType="begin"/>
      </w:r>
      <w:r>
        <w:instrText xml:space="preserve"> HYPERLINK \l "_Toc12723_WPSOffice_Level1" </w:instrText>
      </w:r>
      <w:r>
        <w:fldChar w:fldCharType="separate"/>
      </w:r>
      <w:r>
        <w:rPr>
          <w:rFonts w:hint="eastAsia" w:ascii="Times New Roman" w:hAnsi="Times New Roman" w:eastAsia="FangSong_GB2312"/>
          <w:kern w:val="2"/>
          <w:sz w:val="28"/>
          <w:szCs w:val="28"/>
        </w:rPr>
        <w:t>附件</w:t>
      </w:r>
      <w:r>
        <w:rPr>
          <w:rFonts w:ascii="Times New Roman" w:hAnsi="Times New Roman" w:eastAsia="FangSong_GB2312"/>
          <w:kern w:val="2"/>
          <w:sz w:val="28"/>
          <w:szCs w:val="28"/>
        </w:rPr>
        <w:t>5</w:t>
      </w:r>
      <w:r>
        <w:rPr>
          <w:rFonts w:hint="eastAsia" w:ascii="Times New Roman" w:hAnsi="Times New Roman" w:eastAsia="FangSong_GB2312"/>
          <w:kern w:val="2"/>
          <w:sz w:val="28"/>
          <w:szCs w:val="28"/>
        </w:rPr>
        <w:t>：参选人与市交投集团合作情况</w:t>
      </w:r>
      <w:r>
        <w:rPr>
          <w:rFonts w:ascii="Times New Roman" w:hAnsi="Times New Roman" w:eastAsia="FangSong_GB2312"/>
          <w:kern w:val="2"/>
          <w:sz w:val="28"/>
          <w:szCs w:val="28"/>
        </w:rPr>
        <w:tab/>
      </w:r>
      <w:bookmarkStart w:id="7" w:name="_Toc12723_WPSOffice_Level1Page"/>
      <w:r>
        <w:rPr>
          <w:rFonts w:ascii="Times New Roman" w:hAnsi="Times New Roman" w:eastAsia="FangSong_GB2312"/>
          <w:kern w:val="2"/>
          <w:sz w:val="28"/>
          <w:szCs w:val="28"/>
        </w:rPr>
        <w:t>1</w:t>
      </w:r>
      <w:bookmarkEnd w:id="7"/>
      <w:r>
        <w:rPr>
          <w:rFonts w:ascii="Times New Roman" w:hAnsi="Times New Roman" w:eastAsia="FangSong_GB2312"/>
          <w:kern w:val="2"/>
          <w:sz w:val="28"/>
          <w:szCs w:val="28"/>
        </w:rPr>
        <w:fldChar w:fldCharType="end"/>
      </w:r>
      <w:r>
        <w:rPr>
          <w:rFonts w:ascii="Times New Roman" w:hAnsi="Times New Roman" w:eastAsia="FangSong_GB2312"/>
          <w:kern w:val="2"/>
          <w:sz w:val="28"/>
          <w:szCs w:val="28"/>
        </w:rPr>
        <w:t>5</w:t>
      </w:r>
    </w:p>
    <w:p>
      <w:pPr>
        <w:pStyle w:val="12"/>
        <w:tabs>
          <w:tab w:val="right" w:leader="dot" w:pos="9070"/>
        </w:tabs>
        <w:rPr>
          <w:rFonts w:ascii="Times New Roman" w:hAnsi="Times New Roman" w:eastAsia="FangSong_GB2312"/>
          <w:kern w:val="2"/>
          <w:sz w:val="28"/>
          <w:szCs w:val="28"/>
        </w:rPr>
      </w:pPr>
      <w:r>
        <w:fldChar w:fldCharType="begin"/>
      </w:r>
      <w:r>
        <w:instrText xml:space="preserve"> HYPERLINK \l "_Toc12723_WPSOffice_Level1" </w:instrText>
      </w:r>
      <w:r>
        <w:fldChar w:fldCharType="separate"/>
      </w:r>
      <w:r>
        <w:rPr>
          <w:rFonts w:hint="eastAsia" w:ascii="Times New Roman" w:hAnsi="Times New Roman" w:eastAsia="FangSong_GB2312"/>
          <w:kern w:val="2"/>
          <w:sz w:val="28"/>
          <w:szCs w:val="28"/>
        </w:rPr>
        <w:t>附件</w:t>
      </w:r>
      <w:r>
        <w:rPr>
          <w:rFonts w:ascii="Times New Roman" w:hAnsi="Times New Roman" w:eastAsia="FangSong_GB2312"/>
          <w:kern w:val="2"/>
          <w:sz w:val="28"/>
          <w:szCs w:val="28"/>
        </w:rPr>
        <w:t>6</w:t>
      </w:r>
      <w:r>
        <w:rPr>
          <w:rFonts w:hint="eastAsia" w:ascii="Times New Roman" w:hAnsi="Times New Roman" w:eastAsia="FangSong_GB2312"/>
          <w:kern w:val="2"/>
          <w:sz w:val="28"/>
          <w:szCs w:val="28"/>
        </w:rPr>
        <w:t>：承销费率报价函</w:t>
      </w:r>
      <w:r>
        <w:rPr>
          <w:rFonts w:ascii="Times New Roman" w:hAnsi="Times New Roman" w:eastAsia="FangSong_GB2312"/>
          <w:kern w:val="2"/>
          <w:sz w:val="28"/>
          <w:szCs w:val="28"/>
        </w:rPr>
        <w:tab/>
      </w:r>
      <w:r>
        <w:rPr>
          <w:rFonts w:ascii="Times New Roman" w:hAnsi="Times New Roman" w:eastAsia="FangSong_GB2312"/>
          <w:kern w:val="2"/>
          <w:sz w:val="28"/>
          <w:szCs w:val="28"/>
        </w:rPr>
        <w:t>1</w:t>
      </w:r>
      <w:r>
        <w:rPr>
          <w:rFonts w:ascii="Times New Roman" w:hAnsi="Times New Roman" w:eastAsia="FangSong_GB2312"/>
          <w:kern w:val="2"/>
          <w:sz w:val="28"/>
          <w:szCs w:val="28"/>
        </w:rPr>
        <w:fldChar w:fldCharType="end"/>
      </w:r>
      <w:r>
        <w:rPr>
          <w:rFonts w:ascii="Times New Roman" w:hAnsi="Times New Roman" w:eastAsia="FangSong_GB2312"/>
          <w:kern w:val="2"/>
          <w:sz w:val="28"/>
          <w:szCs w:val="28"/>
        </w:rPr>
        <w:t>6</w:t>
      </w:r>
    </w:p>
    <w:p>
      <w:pPr>
        <w:pStyle w:val="12"/>
        <w:tabs>
          <w:tab w:val="right" w:leader="dot" w:pos="9070"/>
        </w:tabs>
        <w:rPr>
          <w:rFonts w:ascii="Times New Roman" w:hAnsi="Times New Roman" w:eastAsia="FangSong_GB2312"/>
          <w:kern w:val="2"/>
          <w:sz w:val="28"/>
          <w:szCs w:val="28"/>
        </w:rPr>
      </w:pPr>
      <w:r>
        <w:fldChar w:fldCharType="begin"/>
      </w:r>
      <w:r>
        <w:instrText xml:space="preserve"> HYPERLINK \l "_Toc7532_WPSOffice_Level1" </w:instrText>
      </w:r>
      <w:r>
        <w:fldChar w:fldCharType="separate"/>
      </w:r>
      <w:r>
        <w:rPr>
          <w:rFonts w:hint="eastAsia" w:ascii="Times New Roman" w:hAnsi="Times New Roman" w:eastAsia="FangSong_GB2312"/>
          <w:kern w:val="2"/>
          <w:sz w:val="28"/>
          <w:szCs w:val="28"/>
        </w:rPr>
        <w:t>附件</w:t>
      </w:r>
      <w:r>
        <w:rPr>
          <w:rFonts w:ascii="Times New Roman" w:hAnsi="Times New Roman" w:eastAsia="FangSong_GB2312"/>
          <w:kern w:val="2"/>
          <w:sz w:val="28"/>
          <w:szCs w:val="28"/>
        </w:rPr>
        <w:t>7</w:t>
      </w:r>
      <w:r>
        <w:rPr>
          <w:rFonts w:hint="eastAsia" w:ascii="Times New Roman" w:hAnsi="Times New Roman" w:eastAsia="FangSong_GB2312"/>
          <w:kern w:val="2"/>
          <w:sz w:val="28"/>
          <w:szCs w:val="28"/>
        </w:rPr>
        <w:t>：诚信承诺书</w:t>
      </w:r>
      <w:r>
        <w:rPr>
          <w:rFonts w:ascii="Times New Roman" w:hAnsi="Times New Roman" w:eastAsia="FangSong_GB2312"/>
          <w:kern w:val="2"/>
          <w:sz w:val="28"/>
          <w:szCs w:val="28"/>
        </w:rPr>
        <w:tab/>
      </w:r>
      <w:bookmarkStart w:id="8" w:name="_Toc7532_WPSOffice_Level1Page"/>
      <w:r>
        <w:rPr>
          <w:rFonts w:ascii="Times New Roman" w:hAnsi="Times New Roman" w:eastAsia="FangSong_GB2312"/>
          <w:kern w:val="2"/>
          <w:sz w:val="28"/>
          <w:szCs w:val="28"/>
        </w:rPr>
        <w:t>1</w:t>
      </w:r>
      <w:bookmarkEnd w:id="8"/>
      <w:r>
        <w:rPr>
          <w:rFonts w:ascii="Times New Roman" w:hAnsi="Times New Roman" w:eastAsia="FangSong_GB2312"/>
          <w:kern w:val="2"/>
          <w:sz w:val="28"/>
          <w:szCs w:val="28"/>
        </w:rPr>
        <w:fldChar w:fldCharType="end"/>
      </w:r>
      <w:r>
        <w:rPr>
          <w:rFonts w:ascii="Times New Roman" w:hAnsi="Times New Roman" w:eastAsia="FangSong_GB2312"/>
          <w:kern w:val="2"/>
          <w:sz w:val="28"/>
          <w:szCs w:val="28"/>
        </w:rPr>
        <w:t>7</w:t>
      </w:r>
    </w:p>
    <w:p>
      <w:pPr>
        <w:pStyle w:val="12"/>
        <w:tabs>
          <w:tab w:val="right" w:leader="dot" w:pos="9070"/>
        </w:tabs>
        <w:rPr>
          <w:rFonts w:ascii="Times New Roman" w:hAnsi="Times New Roman" w:eastAsia="FangSong_GB2312"/>
          <w:kern w:val="2"/>
          <w:sz w:val="28"/>
          <w:szCs w:val="28"/>
        </w:rPr>
      </w:pPr>
      <w:r>
        <w:fldChar w:fldCharType="begin"/>
      </w:r>
      <w:r>
        <w:instrText xml:space="preserve"> HYPERLINK \l "_Toc27448_WPSOffice_Level1" </w:instrText>
      </w:r>
      <w:r>
        <w:fldChar w:fldCharType="separate"/>
      </w:r>
      <w:r>
        <w:rPr>
          <w:rFonts w:hint="eastAsia" w:ascii="Times New Roman" w:hAnsi="Times New Roman" w:eastAsia="FangSong_GB2312"/>
          <w:kern w:val="2"/>
          <w:sz w:val="28"/>
          <w:szCs w:val="28"/>
        </w:rPr>
        <w:t>附件</w:t>
      </w:r>
      <w:r>
        <w:rPr>
          <w:rFonts w:ascii="Times New Roman" w:hAnsi="Times New Roman" w:eastAsia="FangSong_GB2312"/>
          <w:kern w:val="2"/>
          <w:sz w:val="28"/>
          <w:szCs w:val="28"/>
        </w:rPr>
        <w:t>8</w:t>
      </w:r>
      <w:r>
        <w:rPr>
          <w:rFonts w:hint="eastAsia" w:ascii="Times New Roman" w:hAnsi="Times New Roman" w:eastAsia="FangSong_GB2312"/>
          <w:kern w:val="2"/>
          <w:sz w:val="28"/>
          <w:szCs w:val="28"/>
        </w:rPr>
        <w:t>：关于债券承销业务无重大违法记录和无失信的声明</w:t>
      </w:r>
      <w:r>
        <w:rPr>
          <w:rFonts w:ascii="Times New Roman" w:hAnsi="Times New Roman" w:eastAsia="FangSong_GB2312"/>
          <w:kern w:val="2"/>
          <w:sz w:val="28"/>
          <w:szCs w:val="28"/>
        </w:rPr>
        <w:tab/>
      </w:r>
      <w:bookmarkStart w:id="9" w:name="_Toc27448_WPSOffice_Level1Page"/>
      <w:r>
        <w:rPr>
          <w:rFonts w:ascii="Times New Roman" w:hAnsi="Times New Roman" w:eastAsia="FangSong_GB2312"/>
          <w:kern w:val="2"/>
          <w:sz w:val="28"/>
          <w:szCs w:val="28"/>
        </w:rPr>
        <w:t>1</w:t>
      </w:r>
      <w:bookmarkEnd w:id="9"/>
      <w:r>
        <w:rPr>
          <w:rFonts w:ascii="Times New Roman" w:hAnsi="Times New Roman" w:eastAsia="FangSong_GB2312"/>
          <w:kern w:val="2"/>
          <w:sz w:val="28"/>
          <w:szCs w:val="28"/>
        </w:rPr>
        <w:fldChar w:fldCharType="end"/>
      </w:r>
      <w:bookmarkEnd w:id="1"/>
      <w:r>
        <w:rPr>
          <w:rFonts w:ascii="Times New Roman" w:hAnsi="Times New Roman" w:eastAsia="FangSong_GB2312"/>
          <w:kern w:val="2"/>
          <w:sz w:val="28"/>
          <w:szCs w:val="28"/>
        </w:rPr>
        <w:t>8</w:t>
      </w:r>
    </w:p>
    <w:p>
      <w:pPr>
        <w:pStyle w:val="12"/>
        <w:tabs>
          <w:tab w:val="right" w:leader="dot" w:pos="9070"/>
        </w:tabs>
        <w:rPr>
          <w:rFonts w:ascii="Times New Roman" w:hAnsi="Times New Roman"/>
          <w:kern w:val="2"/>
          <w:sz w:val="28"/>
          <w:szCs w:val="28"/>
        </w:rPr>
      </w:pPr>
      <w:r>
        <w:fldChar w:fldCharType="begin"/>
      </w:r>
      <w:r>
        <w:instrText xml:space="preserve"> HYPERLINK \l "_Toc27448_WPSOffice_Level1" </w:instrText>
      </w:r>
      <w:r>
        <w:fldChar w:fldCharType="separate"/>
      </w:r>
      <w:r>
        <w:rPr>
          <w:rFonts w:hint="eastAsia" w:ascii="Times New Roman" w:hAnsi="Times New Roman" w:eastAsia="FangSong_GB2312"/>
          <w:kern w:val="2"/>
          <w:sz w:val="28"/>
          <w:szCs w:val="28"/>
        </w:rPr>
        <w:t>附件9：市交投集团</w:t>
      </w:r>
      <w:r>
        <w:rPr>
          <w:rFonts w:ascii="Times New Roman" w:hAnsi="Times New Roman" w:eastAsia="FangSong_GB2312"/>
          <w:kern w:val="2"/>
          <w:sz w:val="28"/>
          <w:szCs w:val="28"/>
        </w:rPr>
        <w:t>2020</w:t>
      </w:r>
      <w:r>
        <w:rPr>
          <w:rFonts w:hint="eastAsia" w:ascii="Times New Roman" w:hAnsi="Times New Roman" w:eastAsia="FangSong_GB2312"/>
          <w:kern w:val="2"/>
          <w:sz w:val="28"/>
          <w:szCs w:val="28"/>
        </w:rPr>
        <w:t>年超短期融资券发行承销商比选评分标准</w:t>
      </w:r>
      <w:r>
        <w:rPr>
          <w:rFonts w:ascii="Times New Roman" w:hAnsi="Times New Roman" w:eastAsia="FangSong_GB2312"/>
          <w:kern w:val="2"/>
          <w:sz w:val="28"/>
          <w:szCs w:val="28"/>
        </w:rPr>
        <w:tab/>
      </w:r>
      <w:r>
        <w:rPr>
          <w:rFonts w:ascii="Times New Roman" w:hAnsi="Times New Roman" w:eastAsia="FangSong_GB2312"/>
          <w:kern w:val="2"/>
          <w:sz w:val="28"/>
          <w:szCs w:val="28"/>
        </w:rPr>
        <w:t>19</w:t>
      </w:r>
      <w:r>
        <w:rPr>
          <w:rFonts w:ascii="Times New Roman" w:hAnsi="Times New Roman" w:eastAsia="FangSong_GB2312"/>
          <w:kern w:val="2"/>
          <w:sz w:val="28"/>
          <w:szCs w:val="28"/>
        </w:rPr>
        <w:fldChar w:fldCharType="end"/>
      </w:r>
    </w:p>
    <w:p>
      <w:pPr>
        <w:pStyle w:val="12"/>
        <w:tabs>
          <w:tab w:val="right" w:leader="dot" w:pos="9070"/>
        </w:tabs>
        <w:rPr>
          <w:rFonts w:ascii="Times New Roman" w:hAnsi="Times New Roman"/>
          <w:kern w:val="2"/>
          <w:sz w:val="30"/>
          <w:szCs w:val="30"/>
        </w:rPr>
      </w:pPr>
    </w:p>
    <w:p>
      <w:pPr>
        <w:spacing w:before="60" w:after="60"/>
        <w:jc w:val="center"/>
        <w:outlineLvl w:val="0"/>
        <w:rPr>
          <w:rFonts w:ascii="Times New Roman" w:hAnsi="Times New Roman" w:eastAsia="黑体" w:cs="Times New Roman"/>
          <w:bCs/>
          <w:sz w:val="28"/>
          <w:szCs w:val="28"/>
        </w:rPr>
      </w:pPr>
    </w:p>
    <w:p>
      <w:pPr>
        <w:spacing w:beforeLines="100" w:line="600" w:lineRule="exact"/>
        <w:jc w:val="center"/>
        <w:rPr>
          <w:rFonts w:ascii="Times New Roman" w:hAnsi="Times New Roman" w:eastAsia="方正小标宋简体" w:cs="Times New Roman"/>
          <w:bCs/>
          <w:sz w:val="44"/>
          <w:szCs w:val="44"/>
        </w:rPr>
        <w:sectPr>
          <w:footerReference r:id="rId3" w:type="even"/>
          <w:pgSz w:w="11906" w:h="16838"/>
          <w:pgMar w:top="1871" w:right="1531" w:bottom="1701" w:left="1531" w:header="851" w:footer="1247" w:gutter="0"/>
          <w:cols w:space="720" w:num="1"/>
          <w:docGrid w:type="lines" w:linePitch="312" w:charSpace="0"/>
        </w:sectPr>
      </w:pPr>
    </w:p>
    <w:p>
      <w:pPr>
        <w:spacing w:beforeLines="100" w:line="60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第一部分 比选邀请函</w:t>
      </w:r>
      <w:bookmarkEnd w:id="0"/>
    </w:p>
    <w:p>
      <w:pPr>
        <w:spacing w:line="570" w:lineRule="exact"/>
        <w:outlineLvl w:val="0"/>
        <w:rPr>
          <w:rFonts w:ascii="Times New Roman" w:hAnsi="Times New Roman" w:eastAsia="仿宋_GB2312" w:cs="Times New Roman"/>
          <w:sz w:val="32"/>
          <w:szCs w:val="32"/>
        </w:rPr>
      </w:pPr>
    </w:p>
    <w:p>
      <w:pPr>
        <w:spacing w:line="570" w:lineRule="exact"/>
        <w:outlineLvl w:val="0"/>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 xml:space="preserve">尊敬的公司： </w:t>
      </w:r>
    </w:p>
    <w:p>
      <w:pPr>
        <w:spacing w:line="570" w:lineRule="exact"/>
        <w:ind w:firstLine="646"/>
        <w:rPr>
          <w:rFonts w:ascii="Times New Roman" w:hAnsi="Times New Roman" w:eastAsia="仿宋_GB2312" w:cs="Times New Roman"/>
          <w:sz w:val="32"/>
          <w:szCs w:val="32"/>
        </w:rPr>
      </w:pPr>
      <w:r>
        <w:rPr>
          <w:rFonts w:ascii="Times New Roman" w:hAnsi="Times New Roman" w:eastAsia="仿宋_GB2312" w:cs="Times New Roman"/>
          <w:sz w:val="32"/>
          <w:szCs w:val="32"/>
        </w:rPr>
        <w:t>衢州市交通投资集团有限公司（以下简称“市交投集团”）拟于2020年完成</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0亿元超短期融资券的注册并择机发行，现就</w:t>
      </w:r>
      <w:r>
        <w:rPr>
          <w:rFonts w:ascii="Times New Roman" w:hAnsi="Times New Roman" w:eastAsia="仿宋_GB2312" w:cs="Times New Roman"/>
          <w:sz w:val="32"/>
          <w:szCs w:val="32"/>
          <w:u w:val="single"/>
        </w:rPr>
        <w:t>市交投集团2020年超短期融资券发行承销服务</w:t>
      </w:r>
      <w:r>
        <w:rPr>
          <w:rFonts w:ascii="Times New Roman" w:hAnsi="Times New Roman" w:eastAsia="仿宋_GB2312" w:cs="Times New Roman"/>
          <w:sz w:val="32"/>
          <w:szCs w:val="32"/>
        </w:rPr>
        <w:t>项目邀请贵司参加比选。相关事项函告如下：</w:t>
      </w:r>
    </w:p>
    <w:p>
      <w:pPr>
        <w:spacing w:line="570" w:lineRule="exact"/>
        <w:ind w:firstLine="630" w:firstLineChars="196"/>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1．项目概况</w:t>
      </w:r>
    </w:p>
    <w:p>
      <w:pPr>
        <w:spacing w:line="570" w:lineRule="exact"/>
        <w:ind w:firstLine="646"/>
        <w:rPr>
          <w:rFonts w:ascii="Times New Roman" w:hAnsi="Times New Roman" w:eastAsia="仿宋_GB2312" w:cs="Times New Roman"/>
          <w:sz w:val="32"/>
          <w:szCs w:val="32"/>
        </w:rPr>
      </w:pPr>
      <w:r>
        <w:rPr>
          <w:rFonts w:ascii="Times New Roman" w:hAnsi="Times New Roman" w:eastAsia="仿宋_GB2312" w:cs="Times New Roman"/>
          <w:sz w:val="32"/>
          <w:szCs w:val="32"/>
        </w:rPr>
        <w:t>1.1项目名称：衢州市交通投资集团有限公司2020年超短期融资券发行承销服务项目。</w:t>
      </w:r>
    </w:p>
    <w:p>
      <w:pPr>
        <w:spacing w:line="570" w:lineRule="exact"/>
        <w:ind w:firstLine="646"/>
        <w:rPr>
          <w:rFonts w:ascii="Times New Roman" w:hAnsi="Times New Roman" w:eastAsia="仿宋_GB2312" w:cs="Times New Roman"/>
          <w:sz w:val="32"/>
          <w:szCs w:val="32"/>
        </w:rPr>
      </w:pPr>
      <w:r>
        <w:rPr>
          <w:rFonts w:ascii="Times New Roman" w:hAnsi="Times New Roman" w:eastAsia="仿宋_GB2312" w:cs="Times New Roman"/>
          <w:sz w:val="32"/>
          <w:szCs w:val="32"/>
        </w:rPr>
        <w:t>1.2项目说明：根据市交投集团资金需求安排，拟通过公开方式发行规模不超过人民币</w:t>
      </w: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亿元超短期融资券。</w:t>
      </w:r>
    </w:p>
    <w:p>
      <w:pPr>
        <w:spacing w:line="57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2．注册时间安排</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根据市交投集团资金需求安排，</w:t>
      </w:r>
      <w:r>
        <w:rPr>
          <w:rFonts w:hint="eastAsia" w:ascii="Times New Roman" w:hAnsi="Times New Roman" w:eastAsia="仿宋_GB2312" w:cs="Times New Roman"/>
          <w:sz w:val="32"/>
          <w:szCs w:val="32"/>
        </w:rPr>
        <w:t>非发行人原因，</w:t>
      </w:r>
      <w:r>
        <w:rPr>
          <w:rFonts w:ascii="Times New Roman" w:hAnsi="Times New Roman" w:eastAsia="仿宋_GB2312" w:cs="Times New Roman"/>
          <w:sz w:val="32"/>
          <w:szCs w:val="32"/>
        </w:rPr>
        <w:t>要求于2020年</w:t>
      </w:r>
      <w:r>
        <w:rPr>
          <w:rFonts w:hint="eastAsia" w:ascii="Times New Roman" w:hAnsi="Times New Roman" w:eastAsia="仿宋_GB2312" w:cs="Times New Roman"/>
          <w:sz w:val="32"/>
          <w:szCs w:val="32"/>
          <w:u w:val="single"/>
        </w:rPr>
        <w:t>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u w:val="single"/>
        </w:rPr>
        <w:t xml:space="preserve"> 30</w:t>
      </w:r>
      <w:r>
        <w:rPr>
          <w:rFonts w:ascii="Times New Roman" w:hAnsi="Times New Roman" w:eastAsia="仿宋_GB2312" w:cs="Times New Roman"/>
          <w:sz w:val="32"/>
          <w:szCs w:val="32"/>
        </w:rPr>
        <w:t>日前取得银行间交易商协会出具的超短期融资券注册通知书。</w:t>
      </w:r>
    </w:p>
    <w:p>
      <w:pPr>
        <w:numPr>
          <w:ilvl w:val="255"/>
          <w:numId w:val="0"/>
        </w:numPr>
        <w:spacing w:line="57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3．参选人的服务内容</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参选人应当协调包括委托方及各中介机构在内的各方为该项目实施之目的开展工作，提供方案设计、产品发行等专业性意见和建议，参选人应具备该项目方案设计能力以及承销能力，具体工作包括：</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3.1负责协调组织各中介机构的工作，统一编制工作进度表。</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3.2负责组织实施该项目各阶段具体工作。</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3.3协助委托方就该项目提请相关主管部门认可、备案。</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3.4就该项目与银行间交易商协会及其他相关主管机关进行沟通，取得银行间交易商协会对该项目的注册批准。</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3.5项目存续期持续管理。</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参选人应成立专属项目团队，配备高素质的项目成员，确保项目执行过程中的高投入度和人员稳定性。团队核心人员应熟悉该项目发行相关法律、法规，并能够与相关主管部门有效沟通，缩短审批时间。</w:t>
      </w:r>
    </w:p>
    <w:p>
      <w:pPr>
        <w:spacing w:line="570" w:lineRule="exact"/>
        <w:ind w:firstLine="630" w:firstLineChars="196"/>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4．参选人资质要求</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4.1参选人必须为中国银行间市场交易商协会发布的</w:t>
      </w:r>
      <w:r>
        <w:rPr>
          <w:rFonts w:hint="eastAsia" w:ascii="Times New Roman" w:hAnsi="Times New Roman" w:eastAsia="仿宋_GB2312" w:cs="Times New Roman"/>
          <w:sz w:val="32"/>
          <w:szCs w:val="32"/>
        </w:rPr>
        <w:t>A类及以上主承销业务会员</w:t>
      </w:r>
      <w:r>
        <w:rPr>
          <w:rFonts w:ascii="Times New Roman" w:hAnsi="Times New Roman" w:eastAsia="仿宋_GB2312" w:cs="Times New Roman"/>
          <w:sz w:val="32"/>
          <w:szCs w:val="32"/>
        </w:rPr>
        <w:t>。</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4.2参选人必须</w:t>
      </w: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中国境内依法注册的具有独立法人资格并具备超短期融资券承销业务资质的金融机构。</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参选人应具有良好的商业信誉，在行业内具有良好的知名度和影响力；有丰富的债券承销经验和良好的业绩，较强的市场分析和判断能力，近一年内在经营活动中没有重大违法记录，具有足够的资源和能力来有效地履行合同。</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4.4该项目不接受联合体参选。</w:t>
      </w:r>
    </w:p>
    <w:p>
      <w:pPr>
        <w:spacing w:line="57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5．比选原则</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根据“公开、公平、公正、科学、择优”的原则，通过综合评分法，按得分由高到低进行排序，排名前</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名推荐为中选候选人，得分相同的，按承销费率报价由低到高顺序排列。</w:t>
      </w:r>
      <w:r>
        <w:rPr>
          <w:rFonts w:hint="eastAsia" w:ascii="Times New Roman" w:hAnsi="Times New Roman" w:eastAsia="仿宋_GB2312" w:cs="Times New Roman"/>
          <w:sz w:val="32"/>
          <w:szCs w:val="32"/>
        </w:rPr>
        <w:t>其中排名第一的推荐为首期牵头主承销商，排名第二的推荐为首期联席主承销商，</w:t>
      </w:r>
      <w:r>
        <w:rPr>
          <w:rFonts w:ascii="Times New Roman" w:hAnsi="Times New Roman" w:eastAsia="仿宋_GB2312" w:cs="Times New Roman"/>
          <w:sz w:val="32"/>
          <w:szCs w:val="32"/>
        </w:rPr>
        <w:t>后续</w:t>
      </w:r>
      <w:r>
        <w:rPr>
          <w:rFonts w:hint="eastAsia" w:ascii="Times New Roman" w:hAnsi="Times New Roman" w:eastAsia="仿宋_GB2312" w:cs="Times New Roman"/>
          <w:sz w:val="32"/>
          <w:szCs w:val="32"/>
        </w:rPr>
        <w:t>各期由比选人</w:t>
      </w:r>
      <w:r>
        <w:rPr>
          <w:rFonts w:ascii="Times New Roman" w:hAnsi="Times New Roman" w:eastAsia="仿宋_GB2312" w:cs="Times New Roman"/>
          <w:sz w:val="32"/>
          <w:szCs w:val="32"/>
        </w:rPr>
        <w:t>视</w:t>
      </w:r>
      <w:r>
        <w:rPr>
          <w:rFonts w:hint="eastAsia" w:ascii="Times New Roman" w:hAnsi="Times New Roman" w:eastAsia="仿宋_GB2312" w:cs="Times New Roman"/>
          <w:sz w:val="32"/>
          <w:szCs w:val="32"/>
        </w:rPr>
        <w:t>前期发行的承销情况决定当期主承销</w:t>
      </w:r>
      <w:r>
        <w:rPr>
          <w:rFonts w:ascii="Times New Roman" w:hAnsi="Times New Roman" w:eastAsia="仿宋_GB2312" w:cs="Times New Roman"/>
          <w:sz w:val="32"/>
          <w:szCs w:val="32"/>
        </w:rPr>
        <w:t>商</w:t>
      </w:r>
      <w:r>
        <w:rPr>
          <w:rFonts w:hint="eastAsia" w:ascii="Times New Roman" w:hAnsi="Times New Roman" w:eastAsia="仿宋_GB2312" w:cs="Times New Roman"/>
          <w:sz w:val="32"/>
          <w:szCs w:val="32"/>
        </w:rPr>
        <w:t>与</w:t>
      </w:r>
      <w:r>
        <w:rPr>
          <w:rFonts w:ascii="Times New Roman" w:hAnsi="Times New Roman" w:eastAsia="仿宋_GB2312" w:cs="Times New Roman"/>
          <w:sz w:val="32"/>
          <w:szCs w:val="32"/>
        </w:rPr>
        <w:t>联席主</w:t>
      </w:r>
      <w:r>
        <w:rPr>
          <w:rFonts w:hint="eastAsia" w:ascii="Times New Roman" w:hAnsi="Times New Roman" w:eastAsia="仿宋_GB2312" w:cs="Times New Roman"/>
          <w:sz w:val="32"/>
          <w:szCs w:val="32"/>
        </w:rPr>
        <w:t>承销商。</w:t>
      </w:r>
      <w:r>
        <w:rPr>
          <w:rFonts w:ascii="Times New Roman" w:hAnsi="Times New Roman" w:eastAsia="仿宋_GB2312" w:cs="Times New Roman"/>
          <w:sz w:val="32"/>
          <w:szCs w:val="32"/>
        </w:rPr>
        <w:t>承销费率按前</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名中选候选人中</w:t>
      </w:r>
      <w:r>
        <w:rPr>
          <w:rFonts w:hint="eastAsia" w:ascii="Times New Roman" w:hAnsi="Times New Roman" w:eastAsia="仿宋_GB2312" w:cs="Times New Roman"/>
          <w:sz w:val="32"/>
          <w:szCs w:val="32"/>
        </w:rPr>
        <w:t>最</w:t>
      </w:r>
      <w:r>
        <w:rPr>
          <w:rFonts w:ascii="Times New Roman" w:hAnsi="Times New Roman" w:eastAsia="仿宋_GB2312" w:cs="Times New Roman"/>
          <w:sz w:val="32"/>
          <w:szCs w:val="32"/>
        </w:rPr>
        <w:t>低报价确定，承销费用牵头主承销商和联席主承销商按</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的比例进行分配。</w:t>
      </w:r>
    </w:p>
    <w:p>
      <w:pPr>
        <w:snapToGrid w:val="0"/>
        <w:spacing w:line="570" w:lineRule="exact"/>
        <w:ind w:firstLine="643" w:firstLineChars="200"/>
        <w:rPr>
          <w:rFonts w:ascii="Times New Roman" w:hAnsi="Times New Roman" w:eastAsia="仿宋_GB2312" w:cs="Times New Roman"/>
          <w:b/>
          <w:bCs/>
          <w:kern w:val="0"/>
          <w:sz w:val="32"/>
          <w:szCs w:val="32"/>
        </w:rPr>
      </w:pPr>
      <w:r>
        <w:rPr>
          <w:rFonts w:ascii="Times New Roman" w:hAnsi="Times New Roman" w:eastAsia="仿宋_GB2312" w:cs="Times New Roman"/>
          <w:b/>
          <w:bCs/>
          <w:sz w:val="32"/>
          <w:szCs w:val="32"/>
        </w:rPr>
        <w:t>6．参</w:t>
      </w:r>
      <w:r>
        <w:rPr>
          <w:rFonts w:ascii="Times New Roman" w:hAnsi="Times New Roman" w:eastAsia="仿宋_GB2312" w:cs="Times New Roman"/>
          <w:b/>
          <w:bCs/>
          <w:kern w:val="0"/>
          <w:sz w:val="32"/>
          <w:szCs w:val="32"/>
        </w:rPr>
        <w:t>选文件首次递交的截止时间和地址</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6.1截止日期：2020年</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22</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17：00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以递交清单交接时间为准</w:t>
      </w:r>
      <w:r>
        <w:rPr>
          <w:rFonts w:ascii="Times New Roman" w:hAnsi="Times New Roman" w:eastAsia="仿宋_GB2312" w:cs="Times New Roman"/>
          <w:sz w:val="32"/>
          <w:szCs w:val="32"/>
        </w:rPr>
        <w:t>）</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6.2投递地址：衢州市</w:t>
      </w:r>
      <w:r>
        <w:rPr>
          <w:rFonts w:hint="eastAsia" w:ascii="Times New Roman" w:hAnsi="Times New Roman" w:eastAsia="仿宋_GB2312" w:cs="Times New Roman"/>
          <w:sz w:val="32"/>
          <w:szCs w:val="32"/>
        </w:rPr>
        <w:t>柯城区花园中大道86号</w:t>
      </w:r>
      <w:r>
        <w:rPr>
          <w:rFonts w:ascii="Times New Roman" w:hAnsi="Times New Roman" w:eastAsia="仿宋_GB2312" w:cs="Times New Roman"/>
          <w:sz w:val="32"/>
          <w:szCs w:val="32"/>
        </w:rPr>
        <w:t>市交投集团</w:t>
      </w:r>
      <w:r>
        <w:rPr>
          <w:rFonts w:hint="eastAsia" w:ascii="Times New Roman" w:hAnsi="Times New Roman" w:eastAsia="仿宋_GB2312" w:cs="Times New Roman"/>
          <w:sz w:val="32"/>
          <w:szCs w:val="32"/>
        </w:rPr>
        <w:t>205</w:t>
      </w:r>
      <w:r>
        <w:rPr>
          <w:rFonts w:ascii="Times New Roman" w:hAnsi="Times New Roman" w:eastAsia="仿宋_GB2312" w:cs="Times New Roman"/>
          <w:sz w:val="32"/>
          <w:szCs w:val="32"/>
        </w:rPr>
        <w:t>室 联系人：杨鲁宁 联系电话：1</w:t>
      </w:r>
      <w:r>
        <w:rPr>
          <w:rFonts w:hint="eastAsia" w:ascii="Times New Roman" w:hAnsi="Times New Roman" w:eastAsia="仿宋_GB2312" w:cs="Times New Roman"/>
          <w:sz w:val="32"/>
          <w:szCs w:val="32"/>
        </w:rPr>
        <w:t>3175701866</w:t>
      </w:r>
    </w:p>
    <w:p>
      <w:pPr>
        <w:spacing w:line="570" w:lineRule="exact"/>
        <w:ind w:firstLine="640" w:firstLineChars="200"/>
        <w:rPr>
          <w:rFonts w:ascii="Times New Roman" w:hAnsi="Times New Roman" w:eastAsia="仿宋_GB2312" w:cs="Times New Roman"/>
          <w:sz w:val="32"/>
          <w:szCs w:val="32"/>
        </w:rPr>
      </w:pPr>
    </w:p>
    <w:p>
      <w:pPr>
        <w:spacing w:line="570" w:lineRule="exact"/>
        <w:ind w:firstLine="640" w:firstLineChars="200"/>
        <w:rPr>
          <w:rFonts w:ascii="Times New Roman" w:hAnsi="Times New Roman" w:eastAsia="仿宋_GB2312" w:cs="Times New Roman"/>
          <w:sz w:val="32"/>
          <w:szCs w:val="32"/>
        </w:rPr>
      </w:pP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衢州市交通投资集团有限公司</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2020年</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18</w:t>
      </w:r>
      <w:r>
        <w:rPr>
          <w:rFonts w:ascii="Times New Roman" w:hAnsi="Times New Roman" w:eastAsia="仿宋_GB2312" w:cs="Times New Roman"/>
          <w:sz w:val="32"/>
          <w:szCs w:val="32"/>
        </w:rPr>
        <w:t>日</w:t>
      </w:r>
    </w:p>
    <w:p>
      <w:pPr>
        <w:spacing w:line="570" w:lineRule="exact"/>
        <w:ind w:firstLine="640" w:firstLineChars="200"/>
        <w:rPr>
          <w:rFonts w:ascii="Times New Roman" w:hAnsi="Times New Roman" w:eastAsia="仿宋_GB2312" w:cs="Times New Roman"/>
          <w:sz w:val="32"/>
          <w:szCs w:val="32"/>
        </w:rPr>
      </w:pPr>
    </w:p>
    <w:p>
      <w:pPr>
        <w:spacing w:line="570" w:lineRule="exact"/>
        <w:ind w:firstLine="640" w:firstLineChars="200"/>
        <w:rPr>
          <w:rFonts w:ascii="Times New Roman" w:hAnsi="Times New Roman" w:eastAsia="仿宋_GB2312" w:cs="Times New Roman"/>
          <w:sz w:val="32"/>
          <w:szCs w:val="32"/>
        </w:rPr>
      </w:pPr>
    </w:p>
    <w:p>
      <w:pPr>
        <w:spacing w:beforeLines="100" w:line="600" w:lineRule="exact"/>
        <w:jc w:val="center"/>
        <w:rPr>
          <w:rFonts w:ascii="Times New Roman" w:hAnsi="Times New Roman" w:eastAsia="方正小标宋简体" w:cs="Times New Roman"/>
          <w:bCs/>
          <w:sz w:val="44"/>
          <w:szCs w:val="44"/>
        </w:rPr>
      </w:pPr>
      <w:bookmarkStart w:id="10" w:name="_Toc14909_WPSOffice_Level1"/>
      <w:r>
        <w:rPr>
          <w:rFonts w:ascii="Times New Roman" w:hAnsi="Times New Roman" w:eastAsia="FangSong_GB2312" w:cs="Times New Roman"/>
          <w:b/>
          <w:bCs/>
          <w:sz w:val="32"/>
          <w:szCs w:val="32"/>
        </w:rPr>
        <w:br w:type="page"/>
      </w:r>
      <w:r>
        <w:rPr>
          <w:rFonts w:ascii="Times New Roman" w:hAnsi="Times New Roman" w:eastAsia="方正小标宋简体" w:cs="Times New Roman"/>
          <w:bCs/>
          <w:sz w:val="44"/>
          <w:szCs w:val="44"/>
        </w:rPr>
        <w:t>第二部分  参选须知</w:t>
      </w:r>
      <w:bookmarkEnd w:id="10"/>
    </w:p>
    <w:p>
      <w:pPr>
        <w:spacing w:before="60" w:after="60"/>
        <w:ind w:firstLine="643" w:firstLineChars="200"/>
        <w:jc w:val="left"/>
        <w:outlineLvl w:val="0"/>
        <w:rPr>
          <w:rFonts w:ascii="Times New Roman" w:hAnsi="Times New Roman" w:cs="Times New Roman"/>
          <w:b/>
          <w:bCs/>
          <w:sz w:val="32"/>
          <w:szCs w:val="32"/>
        </w:rPr>
      </w:pPr>
    </w:p>
    <w:p>
      <w:pPr>
        <w:spacing w:line="570" w:lineRule="exact"/>
        <w:ind w:firstLine="640" w:firstLineChars="200"/>
        <w:outlineLvl w:val="0"/>
        <w:rPr>
          <w:rFonts w:ascii="Times New Roman" w:hAnsi="Times New Roman" w:eastAsia="黑体" w:cs="Times New Roman"/>
          <w:bCs/>
          <w:sz w:val="32"/>
          <w:szCs w:val="32"/>
        </w:rPr>
      </w:pPr>
      <w:r>
        <w:rPr>
          <w:rFonts w:ascii="Times New Roman" w:hAnsi="Times New Roman" w:eastAsia="黑体" w:cs="Times New Roman"/>
          <w:bCs/>
          <w:sz w:val="32"/>
          <w:szCs w:val="32"/>
        </w:rPr>
        <w:t>一、参选说明</w:t>
      </w:r>
    </w:p>
    <w:p>
      <w:pPr>
        <w:numPr>
          <w:ilvl w:val="0"/>
          <w:numId w:val="1"/>
        </w:numPr>
        <w:spacing w:line="57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比选文件说明</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1.1适用范围</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本文件仅适用于本次公司“衢州市交通投资集团有限公司2020年超短期融资券发行承销服务项目承销商比选”。</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1.2定义</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1.2.1“比选人”系指：衢州市交通投资集团有限公司。</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1.2.2“参选人”系指：提交参选文件的法人单位，参选人。</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1.2.3“中选人”系指：比选人综合评分确定的对比选文件做出实质性响应，综合竞争实力最优，取得与比选人签订合同资格的参选人。</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1.3合格的参选人</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1.3.1具有依法注册的法人资格证书或营业执照证书。</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1.3.2具有履行合同所必须的专业技术能力。</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1.3.3具有</w:t>
      </w:r>
      <w:r>
        <w:rPr>
          <w:rFonts w:hint="eastAsia" w:ascii="Times New Roman" w:hAnsi="Times New Roman" w:eastAsia="仿宋_GB2312" w:cs="Times New Roman"/>
          <w:sz w:val="32"/>
          <w:szCs w:val="32"/>
        </w:rPr>
        <w:t>银行间</w:t>
      </w:r>
      <w:r>
        <w:rPr>
          <w:rFonts w:ascii="Times New Roman" w:hAnsi="Times New Roman" w:eastAsia="仿宋_GB2312" w:cs="Times New Roman"/>
          <w:sz w:val="32"/>
          <w:szCs w:val="32"/>
        </w:rPr>
        <w:t>交易商协会发行资质及经验。</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1.4比选人主要职责</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1.4.1确定比选需求，包括项目主要内容。</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1.4.2与中选人签订合同，负责验收及合同管理工作，反馈中选人的诚信等情况。</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1.4.3政府相关法律法规所规定的其他职责。</w:t>
      </w:r>
    </w:p>
    <w:p>
      <w:pPr>
        <w:numPr>
          <w:ilvl w:val="0"/>
          <w:numId w:val="2"/>
        </w:numPr>
        <w:spacing w:line="570" w:lineRule="exact"/>
        <w:ind w:firstLine="630" w:firstLineChars="196"/>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参选文件内容组成</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选人应仔细阅读比选文件的所有内容，按比选文件的要求提供参选文件，应保证所提供的全部资料的真实性、准确性及完整性，以使其参选文件对比选文件作出实质性响应，如中选人未能兑现最终签署的合同中的陈述、承诺及义务的，比选人有权立即终止合同。参选文件由资质证明文件和参选响应文件两部分组成。</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2.1资质证明文件内容（一）</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2.1.1</w:t>
      </w:r>
      <w:r>
        <w:rPr>
          <w:rFonts w:hint="eastAsia" w:ascii="Times New Roman" w:hAnsi="Times New Roman" w:eastAsia="仿宋_GB2312" w:cs="Times New Roman"/>
          <w:sz w:val="32"/>
          <w:szCs w:val="32"/>
        </w:rPr>
        <w:t>根据中国银行间市场交易商协会网站披露的主承销商资格分类，提供官方打印证明文件并加盖公章。</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2.1.2营业执照、债券承销业务资格</w:t>
      </w:r>
      <w:r>
        <w:rPr>
          <w:rFonts w:hint="eastAsia" w:ascii="Times New Roman" w:hAnsi="Times New Roman" w:eastAsia="仿宋_GB2312" w:cs="Times New Roman"/>
          <w:sz w:val="32"/>
          <w:szCs w:val="32"/>
        </w:rPr>
        <w:t>。</w:t>
      </w:r>
    </w:p>
    <w:p>
      <w:pPr>
        <w:spacing w:line="57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2.1.3近三年（201</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年1月1日-2019年12月31日）在国内成功发行超短期融资券的业绩情况证明文件（全国超短期融资券的业绩情况仅</w:t>
      </w:r>
      <w:r>
        <w:rPr>
          <w:rFonts w:hint="eastAsia" w:ascii="Times New Roman" w:hAnsi="Times New Roman" w:eastAsia="仿宋_GB2312" w:cs="Times New Roman"/>
          <w:sz w:val="32"/>
          <w:szCs w:val="32"/>
        </w:rPr>
        <w:t>提供WIND统计结果截图并打印盖章，浙江省需提供超短期融资券明细WIND数据查询并打印盖章</w:t>
      </w:r>
      <w:r>
        <w:rPr>
          <w:rFonts w:ascii="Times New Roman" w:hAnsi="Times New Roman" w:eastAsia="仿宋_GB2312" w:cs="Times New Roman"/>
          <w:sz w:val="32"/>
          <w:szCs w:val="32"/>
        </w:rPr>
        <w:t>）；参选人作为牵头主承销商近三年在全国成功发行规模在10亿</w:t>
      </w:r>
      <w:r>
        <w:rPr>
          <w:rFonts w:hint="eastAsia" w:ascii="Times New Roman" w:hAnsi="Times New Roman" w:eastAsia="仿宋_GB2312" w:cs="Times New Roman"/>
          <w:sz w:val="32"/>
          <w:szCs w:val="32"/>
          <w:lang w:val="en-US" w:eastAsia="zh-CN"/>
        </w:rPr>
        <w:t>元</w:t>
      </w:r>
      <w:r>
        <w:rPr>
          <w:rFonts w:ascii="Times New Roman" w:hAnsi="Times New Roman" w:eastAsia="仿宋_GB2312" w:cs="Times New Roman"/>
          <w:sz w:val="32"/>
          <w:szCs w:val="32"/>
        </w:rPr>
        <w:t>以上，期限270</w:t>
      </w:r>
      <w:r>
        <w:rPr>
          <w:rFonts w:hint="eastAsia" w:ascii="Times New Roman" w:hAnsi="Times New Roman" w:eastAsia="仿宋_GB2312" w:cs="Times New Roman"/>
          <w:sz w:val="32"/>
          <w:szCs w:val="32"/>
        </w:rPr>
        <w:t>天</w:t>
      </w:r>
      <w:r>
        <w:rPr>
          <w:rFonts w:ascii="Times New Roman" w:hAnsi="Times New Roman" w:eastAsia="仿宋_GB2312" w:cs="Times New Roman"/>
          <w:sz w:val="32"/>
          <w:szCs w:val="32"/>
        </w:rPr>
        <w:t>超短期融资券中，主体和债项评级均为AA+及以下</w:t>
      </w:r>
      <w:r>
        <w:rPr>
          <w:rFonts w:ascii="Times New Roman" w:hAnsi="Times New Roman" w:eastAsia="仿宋_GB2312" w:cs="Times New Roman"/>
          <w:color w:val="000000"/>
          <w:sz w:val="32"/>
          <w:szCs w:val="32"/>
        </w:rPr>
        <w:t>的最低利率成功发行案例证明材料；项目团队负责人及成员工作经历情况。（复印件加盖公章附入参选文件中）</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2.1.4其他相关资质、业绩证明文件。</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2.2参选响应文件内容（二）</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2.2.1国内超短期融资券承销业绩情况（附件1）</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2.2.2承销定价能力（附件2）</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2.2.3项目服务方案（附件3）</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2.2.4项目服务团队能力（附件4）</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2.2.5</w:t>
      </w:r>
      <w:r>
        <w:rPr>
          <w:rFonts w:hint="eastAsia" w:ascii="Times New Roman" w:hAnsi="Times New Roman" w:eastAsia="仿宋_GB2312" w:cs="Times New Roman"/>
          <w:sz w:val="32"/>
          <w:szCs w:val="32"/>
        </w:rPr>
        <w:t>参选人与市交投集团合作情况（附件</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承销费率报价函（附件</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诚信承诺书（附件</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关于债券承销业务无重大违法记录和无失信的声明（附件</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备注：承销费率报价函以信件形式单独密封附入参选文件中。</w:t>
      </w:r>
    </w:p>
    <w:p>
      <w:pPr>
        <w:numPr>
          <w:ilvl w:val="0"/>
          <w:numId w:val="2"/>
        </w:numPr>
        <w:spacing w:line="570" w:lineRule="exact"/>
        <w:ind w:firstLine="630" w:firstLineChars="196"/>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参选文件的签署、份数及递交</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3.1参选文件需打印或用不褪色的墨水填写。</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3.2所有参选文件均须由参选人盖章，并由授权代表签署。</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3.3参选文件正本一份，副本两份。参选人应将资质证明文件和参选响应文件分别装订成册，参选文件正本和副本分别用信封密封，并在封皮上写明项目名称、参选人名称及“正本”或“副本”字样。正本、副本同时提交比选人。</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3.4由于字迹模糊或表达不清引起的后果由参选人负责。</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3.5参选人应根据要求编制参选文件，参选文件递交截止时间前，可以书面形式对已递交的参选文件提出补充和修改，相应部分以最后的补充和修改为准。该书面材料应密封，由参选人代表签字并加盖公章。</w:t>
      </w:r>
    </w:p>
    <w:p>
      <w:pPr>
        <w:numPr>
          <w:ilvl w:val="0"/>
          <w:numId w:val="2"/>
        </w:numPr>
        <w:spacing w:line="570" w:lineRule="exact"/>
        <w:ind w:firstLine="630" w:firstLineChars="196"/>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比选相关规定</w:t>
      </w:r>
    </w:p>
    <w:p>
      <w:pPr>
        <w:spacing w:line="57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中选人出现下列情况之一者，比选人有权取消中选人的中选资格，终止合同，保留追究其经济和法律责任的权利，并确定新的中选人。</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4.1严禁参选人向我司的工作人员行贿或采取不正当手段谋取成交。</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4.2中选人未在规定时间内与比选人签订合同的。</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4.3中选人将中选项目转包给他人。</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4.4中选人本次提供的服务有不履行合同义务等扰乱比选正常秩序现象发生的。</w:t>
      </w:r>
    </w:p>
    <w:p>
      <w:pPr>
        <w:numPr>
          <w:ilvl w:val="0"/>
          <w:numId w:val="2"/>
        </w:numPr>
        <w:spacing w:line="570" w:lineRule="exact"/>
        <w:ind w:firstLine="630" w:firstLineChars="196"/>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比选</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5.1比选人将于参选截止时间后进行比选，比选人成立发行承销商比选工作小组，根据比选标准进行评定。</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5.2比选人对比选过程进行记录并存档。</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5.3评审</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5.3.1比选工作小组</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（一）评审工作由比选人依法组建的比选工作小组负责。本项目比选工作小组由5人组成。</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（二）评审人员应认真执行相关法律法规规定，同时维护比选人和参选人的合法权益。</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（三）评审的依据为参选文件。</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（四）评审中各评委若发生意见分歧，通过书面表决形式，以少数服从多数为原则决定。相关表决情况应书面记录在案。</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5.3.2评审纪律</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（一）不徇私情、不得明招暗定，杜绝不正之风。</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（二）评审人员不得私自泄露评审内容。</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（三）评审过程应严格遵守保密制度。</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5.3.3比选工作小组成员应当履行的权利义务</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（一）遵纪守法，客观、公正、廉洁地履行职责。</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（二）按照比选文件规定的评审方法和评审标准进行评审，对评审意见承担个人责任。</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（三）对评审过程、结果及参选人的商业秘密保密。</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（四）参与评审结果的起草。</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（五）配合答复参选人提出的质疑。</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5.3.4评审方法</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（一）比选工作小组将审查响应文件是否完整、文件是否恰当签署，若参选人拒绝接受修正，其响应可能被拒绝。</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在对参选文件进行详细评估之前，比选工作小组将审查每一份响应文件是否对比选文件的要求做出实质性响应。实质性响应的文件应该是与比选文件的全部条款、条件相符，而没有重大偏离。重大偏离系指响应文件的响应与比选文件要求不一致，而且限制了比选人的权力和响应银行的义务。而纠正或承担这些偏离将会对该比选人和其他响应银行合理的竞争地位产生不公正的影响。</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（三）对已被比选工作小组确定为非响应性的，参选人不得通过修正或撤销不符之处而使其成为响应性文件。</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（四）比选工作小组允许响应中有微小的不正规、不一致或不规则，而该微小之处不构成重大偏离。</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5.4比选综合评分要点</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本次评标采取综合评分方式，具体评分标准（详见附件</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5.5比选原则</w:t>
      </w:r>
    </w:p>
    <w:p>
      <w:pPr>
        <w:spacing w:line="57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公开、公平、公正、科学、择优”的原则，通过综合评分法，按得分由高到低进行排序，排名前四名推荐为中选候选人，得分相同的，按承销费率报价由低到高顺序排列。其中排名第一的推荐为首期牵头主承销商，排名第二的推荐为首期联席主承销商，后续各期由比选人视前期发行的承销情况决定当期主承销商与联席主承销商。承销费率按前四名中选候选人中最低报价确定，承销费用牵头主承销商和联席主承销商按7∶3的比例进行分配。</w:t>
      </w:r>
    </w:p>
    <w:p>
      <w:pPr>
        <w:spacing w:line="570" w:lineRule="exact"/>
        <w:ind w:firstLine="640" w:firstLineChars="200"/>
        <w:outlineLvl w:val="0"/>
        <w:rPr>
          <w:rFonts w:ascii="Times New Roman" w:hAnsi="Times New Roman" w:eastAsia="黑体" w:cs="Times New Roman"/>
          <w:bCs/>
          <w:sz w:val="32"/>
          <w:szCs w:val="32"/>
        </w:rPr>
      </w:pPr>
      <w:r>
        <w:rPr>
          <w:rFonts w:ascii="Times New Roman" w:hAnsi="Times New Roman" w:eastAsia="黑体" w:cs="Times New Roman"/>
          <w:bCs/>
          <w:sz w:val="32"/>
          <w:szCs w:val="32"/>
        </w:rPr>
        <w:t>二、授予合同</w:t>
      </w:r>
    </w:p>
    <w:p>
      <w:pPr>
        <w:numPr>
          <w:ilvl w:val="0"/>
          <w:numId w:val="2"/>
        </w:numPr>
        <w:spacing w:line="570" w:lineRule="exact"/>
        <w:ind w:firstLine="630" w:firstLineChars="196"/>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选择或拒绝任何报价的权利</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6.1为维护国家公共利益，比选人在授予合同之前可依法做出选择或拒绝任何报价的决定，并对所采取的行为不说明原因。</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6.2在承销合同签订前，比选人可根据实际情况决定是否对参选人进行实地考察。</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6.3比选人在授予合同前，有权在法定范围内对项目需求进行适当调整。</w:t>
      </w:r>
    </w:p>
    <w:p>
      <w:pPr>
        <w:pStyle w:val="8"/>
        <w:spacing w:line="57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6.4合同一式陆份</w:t>
      </w:r>
      <w:r>
        <w:rPr>
          <w:rFonts w:ascii="Times New Roman" w:hAnsi="Times New Roman" w:eastAsia="仿宋_GB2312"/>
          <w:kern w:val="2"/>
          <w:sz w:val="32"/>
          <w:szCs w:val="32"/>
        </w:rPr>
        <w:t>，比选人叁份、中</w:t>
      </w:r>
      <w:r>
        <w:rPr>
          <w:rFonts w:ascii="Times New Roman" w:hAnsi="Times New Roman" w:eastAsia="仿宋_GB2312"/>
          <w:sz w:val="32"/>
          <w:szCs w:val="32"/>
        </w:rPr>
        <w:t>选人</w:t>
      </w:r>
      <w:r>
        <w:rPr>
          <w:rFonts w:ascii="Times New Roman" w:hAnsi="Times New Roman" w:eastAsia="仿宋_GB2312"/>
          <w:kern w:val="2"/>
          <w:sz w:val="32"/>
          <w:szCs w:val="32"/>
        </w:rPr>
        <w:t>叁</w:t>
      </w:r>
      <w:r>
        <w:rPr>
          <w:rFonts w:ascii="Times New Roman" w:hAnsi="Times New Roman" w:eastAsia="仿宋_GB2312"/>
          <w:sz w:val="32"/>
          <w:szCs w:val="32"/>
        </w:rPr>
        <w:t>份，比选人、中选人签字盖章后生效。</w:t>
      </w:r>
    </w:p>
    <w:p>
      <w:pPr>
        <w:numPr>
          <w:ilvl w:val="0"/>
          <w:numId w:val="2"/>
        </w:numPr>
        <w:spacing w:line="570" w:lineRule="exact"/>
        <w:ind w:firstLine="630" w:firstLineChars="196"/>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中选通知书</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7.1评审结束后，比选人按内部流程审定后的1个工作日内向中选人签发《中选通知书》。</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7.2《中选通知书》是合同的组成部分。</w:t>
      </w:r>
    </w:p>
    <w:p>
      <w:pPr>
        <w:numPr>
          <w:ilvl w:val="0"/>
          <w:numId w:val="2"/>
        </w:numPr>
        <w:spacing w:line="570" w:lineRule="exact"/>
        <w:ind w:firstLine="630" w:firstLineChars="196"/>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签订合同</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8.1《中选通知书》发出之日起10个工作日内，按照比选文件确定的事项签订合同。</w:t>
      </w:r>
    </w:p>
    <w:p>
      <w:pPr>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8.2比选文件、中选人的参选文件及比选过程中的最终书面报价，有关澄清、承诺文件均作为合同组成部分。</w:t>
      </w:r>
    </w:p>
    <w:p>
      <w:pPr>
        <w:spacing w:line="570" w:lineRule="exact"/>
        <w:ind w:firstLine="640" w:firstLineChars="200"/>
        <w:outlineLvl w:val="0"/>
        <w:rPr>
          <w:rFonts w:ascii="Times New Roman" w:hAnsi="Times New Roman" w:eastAsia="黑体" w:cs="Times New Roman"/>
          <w:bCs/>
          <w:sz w:val="32"/>
          <w:szCs w:val="32"/>
        </w:rPr>
      </w:pPr>
      <w:r>
        <w:rPr>
          <w:rFonts w:ascii="Times New Roman" w:hAnsi="Times New Roman" w:eastAsia="黑体" w:cs="Times New Roman"/>
          <w:bCs/>
          <w:sz w:val="32"/>
          <w:szCs w:val="32"/>
        </w:rPr>
        <w:t>三、解释权</w:t>
      </w:r>
    </w:p>
    <w:p>
      <w:pPr>
        <w:spacing w:line="570" w:lineRule="exact"/>
        <w:ind w:firstLine="640" w:firstLineChars="200"/>
        <w:rPr>
          <w:rFonts w:ascii="Times New Roman" w:hAnsi="Times New Roman" w:cs="Times New Roman"/>
          <w:sz w:val="32"/>
          <w:szCs w:val="32"/>
        </w:rPr>
      </w:pPr>
      <w:r>
        <w:rPr>
          <w:rFonts w:ascii="Times New Roman" w:hAnsi="Times New Roman" w:eastAsia="仿宋_GB2312" w:cs="Times New Roman"/>
          <w:sz w:val="32"/>
          <w:szCs w:val="32"/>
        </w:rPr>
        <w:t>本比选文件的最终解释权归为比选人，当对一个问题有多种解释时，以比选人的书面解释为准。比选文件未作须知明示，而又有相关法律、法规规定的，比选人对此所作解释以相关的法律、法规的规定为准。</w:t>
      </w:r>
    </w:p>
    <w:p>
      <w:pPr>
        <w:spacing w:line="600" w:lineRule="exact"/>
        <w:ind w:firstLine="640" w:firstLineChars="200"/>
        <w:rPr>
          <w:rFonts w:ascii="Times New Roman" w:hAnsi="Times New Roman" w:eastAsia="FangSong_GB2312" w:cs="Times New Roman"/>
          <w:sz w:val="32"/>
          <w:szCs w:val="32"/>
        </w:rPr>
      </w:pPr>
      <w:bookmarkStart w:id="11" w:name="_Toc17271_WPSOffice_Level1"/>
    </w:p>
    <w:p>
      <w:pPr>
        <w:jc w:val="left"/>
        <w:rPr>
          <w:rFonts w:ascii="Times New Roman" w:hAnsi="Times New Roman" w:cs="Times New Roman"/>
          <w:b/>
          <w:kern w:val="0"/>
          <w:sz w:val="28"/>
          <w:szCs w:val="28"/>
        </w:rPr>
      </w:pPr>
      <w:r>
        <w:rPr>
          <w:rFonts w:ascii="Times New Roman" w:hAnsi="Times New Roman" w:eastAsia="仿宋" w:cs="Times New Roman"/>
          <w:kern w:val="0"/>
          <w:sz w:val="24"/>
        </w:rPr>
        <w:br w:type="page"/>
      </w:r>
      <w:r>
        <w:rPr>
          <w:rFonts w:ascii="Times New Roman" w:hAnsi="宋体" w:cs="Times New Roman"/>
          <w:b/>
          <w:kern w:val="0"/>
          <w:sz w:val="28"/>
          <w:szCs w:val="28"/>
        </w:rPr>
        <w:t>附件</w:t>
      </w:r>
      <w:r>
        <w:rPr>
          <w:rFonts w:ascii="Times New Roman" w:hAnsi="Times New Roman" w:cs="Times New Roman"/>
          <w:b/>
          <w:kern w:val="0"/>
          <w:sz w:val="28"/>
          <w:szCs w:val="28"/>
        </w:rPr>
        <w:t>1</w:t>
      </w:r>
      <w:r>
        <w:rPr>
          <w:rFonts w:ascii="Times New Roman" w:hAnsi="宋体" w:cs="Times New Roman"/>
          <w:b/>
          <w:kern w:val="0"/>
          <w:sz w:val="28"/>
          <w:szCs w:val="28"/>
        </w:rPr>
        <w:t>：国内超短期融资券承销业绩情况</w:t>
      </w:r>
    </w:p>
    <w:p>
      <w:pPr>
        <w:spacing w:line="360" w:lineRule="auto"/>
        <w:rPr>
          <w:rFonts w:ascii="Times New Roman" w:hAnsi="Times New Roman" w:cs="Times New Roman"/>
          <w:sz w:val="24"/>
          <w:szCs w:val="24"/>
        </w:rPr>
      </w:pPr>
    </w:p>
    <w:p>
      <w:pPr>
        <w:spacing w:line="500" w:lineRule="exact"/>
        <w:rPr>
          <w:rFonts w:ascii="Times New Roman" w:hAnsi="Times New Roman" w:cs="Times New Roman"/>
          <w:sz w:val="24"/>
          <w:szCs w:val="24"/>
        </w:rPr>
      </w:pPr>
      <w:r>
        <w:rPr>
          <w:rFonts w:ascii="Times New Roman" w:hAnsi="宋体" w:cs="Times New Roman"/>
          <w:sz w:val="24"/>
          <w:szCs w:val="24"/>
        </w:rPr>
        <w:t>衢州市交通投资集团有限公司：</w:t>
      </w:r>
    </w:p>
    <w:p>
      <w:pPr>
        <w:autoSpaceDE w:val="0"/>
        <w:autoSpaceDN w:val="0"/>
        <w:adjustRightInd w:val="0"/>
        <w:spacing w:line="500" w:lineRule="exact"/>
        <w:ind w:firstLine="480" w:firstLineChars="200"/>
        <w:rPr>
          <w:rFonts w:ascii="Times New Roman" w:hAnsi="Times New Roman" w:cs="Times New Roman"/>
          <w:b/>
          <w:kern w:val="0"/>
          <w:sz w:val="24"/>
          <w:szCs w:val="24"/>
        </w:rPr>
      </w:pPr>
      <w:r>
        <w:rPr>
          <w:rFonts w:ascii="Times New Roman" w:hAnsi="宋体" w:cs="Times New Roman"/>
          <w:sz w:val="24"/>
          <w:szCs w:val="24"/>
        </w:rPr>
        <w:t>请参选人分别提供在近三年（</w:t>
      </w:r>
      <w:r>
        <w:rPr>
          <w:rFonts w:ascii="Times New Roman" w:hAnsi="Times New Roman" w:cs="Times New Roman"/>
          <w:sz w:val="24"/>
          <w:szCs w:val="24"/>
        </w:rPr>
        <w:t>201</w:t>
      </w:r>
      <w:r>
        <w:rPr>
          <w:rFonts w:hint="eastAsia" w:ascii="Times New Roman" w:hAnsi="Times New Roman" w:cs="Times New Roman"/>
          <w:sz w:val="24"/>
          <w:szCs w:val="24"/>
        </w:rPr>
        <w:t>7</w:t>
      </w:r>
      <w:r>
        <w:rPr>
          <w:rFonts w:ascii="Times New Roman" w:hAnsi="宋体" w:cs="Times New Roman"/>
          <w:sz w:val="24"/>
          <w:szCs w:val="24"/>
        </w:rPr>
        <w:t>年</w:t>
      </w:r>
      <w:r>
        <w:rPr>
          <w:rFonts w:ascii="Times New Roman" w:hAnsi="Times New Roman" w:cs="Times New Roman"/>
          <w:sz w:val="24"/>
          <w:szCs w:val="24"/>
        </w:rPr>
        <w:t>1</w:t>
      </w:r>
      <w:r>
        <w:rPr>
          <w:rFonts w:ascii="Times New Roman" w:hAnsi="宋体" w:cs="Times New Roman"/>
          <w:sz w:val="24"/>
          <w:szCs w:val="24"/>
        </w:rPr>
        <w:t>月</w:t>
      </w:r>
      <w:r>
        <w:rPr>
          <w:rFonts w:ascii="Times New Roman" w:hAnsi="Times New Roman" w:cs="Times New Roman"/>
          <w:sz w:val="24"/>
          <w:szCs w:val="24"/>
        </w:rPr>
        <w:t>1</w:t>
      </w:r>
      <w:r>
        <w:rPr>
          <w:rFonts w:ascii="Times New Roman" w:hAnsi="宋体" w:cs="Times New Roman"/>
          <w:sz w:val="24"/>
          <w:szCs w:val="24"/>
        </w:rPr>
        <w:t>日</w:t>
      </w:r>
      <w:r>
        <w:rPr>
          <w:rFonts w:ascii="Times New Roman" w:hAnsi="Times New Roman" w:cs="Times New Roman"/>
          <w:sz w:val="24"/>
          <w:szCs w:val="24"/>
        </w:rPr>
        <w:t>-2019</w:t>
      </w:r>
      <w:r>
        <w:rPr>
          <w:rFonts w:ascii="Times New Roman" w:hAnsi="宋体" w:cs="Times New Roman"/>
          <w:sz w:val="24"/>
          <w:szCs w:val="24"/>
        </w:rPr>
        <w:t>年</w:t>
      </w:r>
      <w:r>
        <w:rPr>
          <w:rFonts w:ascii="Times New Roman" w:hAnsi="Times New Roman" w:cs="Times New Roman"/>
          <w:sz w:val="24"/>
          <w:szCs w:val="24"/>
        </w:rPr>
        <w:t>12</w:t>
      </w:r>
      <w:r>
        <w:rPr>
          <w:rFonts w:ascii="Times New Roman" w:hAnsi="宋体" w:cs="Times New Roman"/>
          <w:sz w:val="24"/>
          <w:szCs w:val="24"/>
        </w:rPr>
        <w:t>月</w:t>
      </w:r>
      <w:r>
        <w:rPr>
          <w:rFonts w:ascii="Times New Roman" w:hAnsi="Times New Roman" w:cs="Times New Roman"/>
          <w:sz w:val="24"/>
          <w:szCs w:val="24"/>
        </w:rPr>
        <w:t>31</w:t>
      </w:r>
      <w:r>
        <w:rPr>
          <w:rFonts w:ascii="Times New Roman" w:hAnsi="宋体" w:cs="Times New Roman"/>
          <w:sz w:val="24"/>
          <w:szCs w:val="24"/>
        </w:rPr>
        <w:t>日）全国超短期融资券承销总金额和发行只数及浙江省超短期融资券承销总金额和发行只数汇总数据。（以</w:t>
      </w:r>
      <w:r>
        <w:rPr>
          <w:rFonts w:ascii="Times New Roman" w:hAnsi="Times New Roman" w:cs="Times New Roman"/>
          <w:sz w:val="24"/>
          <w:szCs w:val="24"/>
        </w:rPr>
        <w:t>WIND</w:t>
      </w:r>
      <w:r>
        <w:rPr>
          <w:rFonts w:ascii="Times New Roman" w:hAnsi="宋体" w:cs="Times New Roman"/>
          <w:sz w:val="24"/>
          <w:szCs w:val="24"/>
        </w:rPr>
        <w:t>统计结果为准）</w:t>
      </w:r>
    </w:p>
    <w:p>
      <w:pPr>
        <w:autoSpaceDE w:val="0"/>
        <w:autoSpaceDN w:val="0"/>
        <w:adjustRightInd w:val="0"/>
        <w:spacing w:after="40" w:line="560" w:lineRule="exact"/>
        <w:jc w:val="center"/>
        <w:rPr>
          <w:rFonts w:ascii="Times New Roman" w:hAnsi="Times New Roman" w:cs="Times New Roman"/>
          <w:b/>
          <w:kern w:val="0"/>
          <w:sz w:val="32"/>
          <w:szCs w:val="32"/>
        </w:rPr>
      </w:pPr>
    </w:p>
    <w:p>
      <w:pPr>
        <w:autoSpaceDE w:val="0"/>
        <w:autoSpaceDN w:val="0"/>
        <w:adjustRightInd w:val="0"/>
        <w:spacing w:after="40" w:line="560" w:lineRule="exact"/>
        <w:jc w:val="center"/>
        <w:rPr>
          <w:rFonts w:ascii="Times New Roman" w:hAnsi="Times New Roman" w:cs="Times New Roman"/>
          <w:b/>
          <w:kern w:val="0"/>
          <w:sz w:val="32"/>
          <w:szCs w:val="32"/>
        </w:rPr>
      </w:pPr>
      <w:r>
        <w:rPr>
          <w:rFonts w:ascii="Times New Roman" w:cs="Times New Roman"/>
          <w:b/>
          <w:kern w:val="0"/>
          <w:sz w:val="32"/>
          <w:szCs w:val="32"/>
        </w:rPr>
        <w:t>超短期融资券承销业绩情况</w:t>
      </w:r>
    </w:p>
    <w:p>
      <w:pPr>
        <w:autoSpaceDE w:val="0"/>
        <w:autoSpaceDN w:val="0"/>
        <w:adjustRightInd w:val="0"/>
        <w:spacing w:after="40" w:line="560" w:lineRule="exact"/>
        <w:jc w:val="center"/>
        <w:rPr>
          <w:rFonts w:ascii="Times New Roman" w:hAnsi="Times New Roman" w:cs="Times New Roman"/>
          <w:b/>
          <w:kern w:val="0"/>
          <w:sz w:val="32"/>
          <w:szCs w:val="32"/>
        </w:rPr>
      </w:pPr>
    </w:p>
    <w:tbl>
      <w:tblPr>
        <w:tblStyle w:val="9"/>
        <w:tblW w:w="90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14"/>
        <w:gridCol w:w="1168"/>
        <w:gridCol w:w="1587"/>
        <w:gridCol w:w="1611"/>
        <w:gridCol w:w="1834"/>
        <w:gridCol w:w="1521"/>
        <w:gridCol w:w="7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614" w:type="dxa"/>
            <w:tcBorders>
              <w:top w:val="single" w:color="auto" w:sz="12" w:space="0"/>
            </w:tcBorders>
            <w:noWrap/>
            <w:vAlign w:val="center"/>
          </w:tcPr>
          <w:p>
            <w:pPr>
              <w:adjustRightInd w:val="0"/>
              <w:jc w:val="center"/>
              <w:rPr>
                <w:rFonts w:ascii="Times New Roman" w:hAnsi="Times New Roman" w:cs="Times New Roman"/>
                <w:sz w:val="22"/>
                <w:szCs w:val="21"/>
              </w:rPr>
            </w:pPr>
            <w:r>
              <w:rPr>
                <w:rFonts w:ascii="Times New Roman" w:cs="Times New Roman"/>
                <w:sz w:val="22"/>
                <w:szCs w:val="21"/>
              </w:rPr>
              <w:t>序号</w:t>
            </w:r>
          </w:p>
        </w:tc>
        <w:tc>
          <w:tcPr>
            <w:tcW w:w="1168" w:type="dxa"/>
            <w:tcBorders>
              <w:top w:val="single" w:color="auto" w:sz="12" w:space="0"/>
            </w:tcBorders>
            <w:noWrap/>
            <w:vAlign w:val="center"/>
          </w:tcPr>
          <w:p>
            <w:pPr>
              <w:adjustRightInd w:val="0"/>
              <w:jc w:val="center"/>
              <w:rPr>
                <w:rFonts w:ascii="Times New Roman" w:hAnsi="Times New Roman" w:cs="Times New Roman"/>
                <w:sz w:val="22"/>
                <w:szCs w:val="21"/>
              </w:rPr>
            </w:pPr>
            <w:r>
              <w:rPr>
                <w:rFonts w:ascii="Times New Roman" w:cs="Times New Roman"/>
                <w:sz w:val="22"/>
                <w:szCs w:val="21"/>
              </w:rPr>
              <w:t>银行</w:t>
            </w:r>
          </w:p>
        </w:tc>
        <w:tc>
          <w:tcPr>
            <w:tcW w:w="1587" w:type="dxa"/>
            <w:tcBorders>
              <w:top w:val="single" w:color="auto" w:sz="12" w:space="0"/>
            </w:tcBorders>
            <w:noWrap/>
            <w:vAlign w:val="center"/>
          </w:tcPr>
          <w:p>
            <w:pPr>
              <w:adjustRightInd w:val="0"/>
              <w:jc w:val="center"/>
              <w:rPr>
                <w:rFonts w:ascii="Times New Roman" w:hAnsi="Times New Roman" w:cs="Times New Roman"/>
                <w:sz w:val="22"/>
                <w:szCs w:val="21"/>
              </w:rPr>
            </w:pPr>
            <w:r>
              <w:rPr>
                <w:rFonts w:ascii="Times New Roman" w:cs="Times New Roman"/>
                <w:sz w:val="22"/>
                <w:szCs w:val="21"/>
              </w:rPr>
              <w:t>全国发行规模</w:t>
            </w:r>
            <w:r>
              <w:rPr>
                <w:rFonts w:ascii="Times New Roman" w:hAnsi="宋体" w:cs="Times New Roman"/>
                <w:sz w:val="24"/>
                <w:szCs w:val="24"/>
              </w:rPr>
              <w:t>（含浙江省）</w:t>
            </w:r>
          </w:p>
          <w:p>
            <w:pPr>
              <w:adjustRightInd w:val="0"/>
              <w:jc w:val="center"/>
              <w:rPr>
                <w:rFonts w:ascii="Times New Roman" w:hAnsi="Times New Roman" w:cs="Times New Roman"/>
                <w:sz w:val="22"/>
                <w:szCs w:val="21"/>
              </w:rPr>
            </w:pPr>
            <w:r>
              <w:rPr>
                <w:rFonts w:ascii="Times New Roman" w:cs="Times New Roman"/>
                <w:sz w:val="22"/>
                <w:szCs w:val="21"/>
              </w:rPr>
              <w:t>（亿元）</w:t>
            </w:r>
          </w:p>
        </w:tc>
        <w:tc>
          <w:tcPr>
            <w:tcW w:w="1611" w:type="dxa"/>
            <w:tcBorders>
              <w:top w:val="single" w:color="auto" w:sz="12" w:space="0"/>
            </w:tcBorders>
            <w:noWrap/>
            <w:vAlign w:val="center"/>
          </w:tcPr>
          <w:p>
            <w:pPr>
              <w:widowControl/>
              <w:adjustRightInd w:val="0"/>
              <w:jc w:val="center"/>
              <w:rPr>
                <w:rFonts w:ascii="Times New Roman" w:hAnsi="Times New Roman" w:cs="Times New Roman"/>
                <w:sz w:val="22"/>
                <w:szCs w:val="21"/>
              </w:rPr>
            </w:pPr>
            <w:r>
              <w:rPr>
                <w:rFonts w:ascii="Times New Roman" w:cs="Times New Roman"/>
                <w:sz w:val="22"/>
                <w:szCs w:val="21"/>
              </w:rPr>
              <w:t>全国发行</w:t>
            </w:r>
            <w:r>
              <w:rPr>
                <w:rFonts w:ascii="Times New Roman" w:hAnsi="宋体" w:cs="Times New Roman"/>
                <w:sz w:val="24"/>
                <w:szCs w:val="24"/>
              </w:rPr>
              <w:t>（含浙江省）</w:t>
            </w:r>
            <w:r>
              <w:rPr>
                <w:rFonts w:ascii="Times New Roman" w:cs="Times New Roman"/>
                <w:sz w:val="22"/>
                <w:szCs w:val="21"/>
              </w:rPr>
              <w:t>只数</w:t>
            </w:r>
          </w:p>
        </w:tc>
        <w:tc>
          <w:tcPr>
            <w:tcW w:w="1834" w:type="dxa"/>
            <w:tcBorders>
              <w:top w:val="single" w:color="auto" w:sz="12" w:space="0"/>
            </w:tcBorders>
            <w:noWrap/>
            <w:vAlign w:val="center"/>
          </w:tcPr>
          <w:p>
            <w:pPr>
              <w:adjustRightInd w:val="0"/>
              <w:jc w:val="center"/>
              <w:rPr>
                <w:rFonts w:ascii="Times New Roman" w:hAnsi="Times New Roman" w:cs="Times New Roman"/>
                <w:sz w:val="22"/>
                <w:szCs w:val="21"/>
              </w:rPr>
            </w:pPr>
            <w:r>
              <w:rPr>
                <w:rFonts w:ascii="Times New Roman" w:cs="Times New Roman"/>
                <w:sz w:val="22"/>
                <w:szCs w:val="21"/>
              </w:rPr>
              <w:t>浙江省发行规模</w:t>
            </w:r>
          </w:p>
          <w:p>
            <w:pPr>
              <w:adjustRightInd w:val="0"/>
              <w:jc w:val="center"/>
              <w:rPr>
                <w:rFonts w:ascii="Times New Roman" w:hAnsi="Times New Roman" w:cs="Times New Roman"/>
                <w:sz w:val="22"/>
                <w:szCs w:val="21"/>
              </w:rPr>
            </w:pPr>
            <w:r>
              <w:rPr>
                <w:rFonts w:ascii="Times New Roman" w:cs="Times New Roman"/>
                <w:sz w:val="22"/>
                <w:szCs w:val="21"/>
              </w:rPr>
              <w:t>（亿元）</w:t>
            </w:r>
          </w:p>
        </w:tc>
        <w:tc>
          <w:tcPr>
            <w:tcW w:w="1521" w:type="dxa"/>
            <w:tcBorders>
              <w:top w:val="single" w:color="auto" w:sz="12" w:space="0"/>
            </w:tcBorders>
            <w:noWrap/>
            <w:vAlign w:val="center"/>
          </w:tcPr>
          <w:p>
            <w:pPr>
              <w:adjustRightInd w:val="0"/>
              <w:jc w:val="center"/>
              <w:rPr>
                <w:rFonts w:ascii="Times New Roman" w:hAnsi="Times New Roman" w:cs="Times New Roman"/>
                <w:sz w:val="22"/>
                <w:szCs w:val="21"/>
              </w:rPr>
            </w:pPr>
            <w:r>
              <w:rPr>
                <w:rFonts w:ascii="Times New Roman" w:cs="Times New Roman"/>
                <w:sz w:val="22"/>
                <w:szCs w:val="21"/>
              </w:rPr>
              <w:t>浙江发行只数</w:t>
            </w:r>
          </w:p>
        </w:tc>
        <w:tc>
          <w:tcPr>
            <w:tcW w:w="760" w:type="dxa"/>
            <w:tcBorders>
              <w:top w:val="single" w:color="auto" w:sz="12" w:space="0"/>
            </w:tcBorders>
            <w:noWrap/>
            <w:vAlign w:val="center"/>
          </w:tcPr>
          <w:p>
            <w:pPr>
              <w:adjustRightInd w:val="0"/>
              <w:rPr>
                <w:rFonts w:ascii="Times New Roman" w:hAnsi="Times New Roman" w:cs="Times New Roman"/>
                <w:sz w:val="22"/>
                <w:szCs w:val="21"/>
              </w:rPr>
            </w:pPr>
            <w:r>
              <w:rPr>
                <w:rFonts w:ascii="Times New Roman" w:cs="Times New Roman"/>
                <w:sz w:val="22"/>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0" w:hRule="atLeast"/>
        </w:trPr>
        <w:tc>
          <w:tcPr>
            <w:tcW w:w="614" w:type="dxa"/>
            <w:noWrap/>
            <w:vAlign w:val="center"/>
          </w:tcPr>
          <w:p>
            <w:pPr>
              <w:adjustRightInd w:val="0"/>
              <w:jc w:val="center"/>
              <w:rPr>
                <w:rFonts w:ascii="Times New Roman" w:hAnsi="Times New Roman" w:cs="Times New Roman"/>
                <w:sz w:val="22"/>
                <w:szCs w:val="21"/>
              </w:rPr>
            </w:pPr>
            <w:r>
              <w:rPr>
                <w:rFonts w:ascii="Times New Roman" w:hAnsi="Times New Roman" w:cs="Times New Roman"/>
                <w:sz w:val="22"/>
                <w:szCs w:val="21"/>
              </w:rPr>
              <w:t>1</w:t>
            </w:r>
          </w:p>
        </w:tc>
        <w:tc>
          <w:tcPr>
            <w:tcW w:w="1168" w:type="dxa"/>
            <w:noWrap/>
            <w:vAlign w:val="center"/>
          </w:tcPr>
          <w:p>
            <w:pPr>
              <w:adjustRightInd w:val="0"/>
              <w:jc w:val="center"/>
              <w:rPr>
                <w:rFonts w:ascii="Times New Roman" w:hAnsi="Times New Roman" w:cs="Times New Roman"/>
                <w:sz w:val="22"/>
                <w:szCs w:val="21"/>
              </w:rPr>
            </w:pPr>
          </w:p>
        </w:tc>
        <w:tc>
          <w:tcPr>
            <w:tcW w:w="1587" w:type="dxa"/>
            <w:noWrap/>
            <w:vAlign w:val="center"/>
          </w:tcPr>
          <w:p>
            <w:pPr>
              <w:adjustRightInd w:val="0"/>
              <w:jc w:val="center"/>
              <w:rPr>
                <w:rFonts w:ascii="Times New Roman" w:hAnsi="Times New Roman" w:cs="Times New Roman"/>
                <w:sz w:val="22"/>
                <w:szCs w:val="21"/>
              </w:rPr>
            </w:pPr>
          </w:p>
        </w:tc>
        <w:tc>
          <w:tcPr>
            <w:tcW w:w="1611" w:type="dxa"/>
            <w:noWrap/>
            <w:vAlign w:val="center"/>
          </w:tcPr>
          <w:p>
            <w:pPr>
              <w:adjustRightInd w:val="0"/>
              <w:jc w:val="center"/>
              <w:rPr>
                <w:rFonts w:ascii="Times New Roman" w:hAnsi="Times New Roman" w:cs="Times New Roman"/>
                <w:sz w:val="22"/>
                <w:szCs w:val="21"/>
              </w:rPr>
            </w:pPr>
          </w:p>
        </w:tc>
        <w:tc>
          <w:tcPr>
            <w:tcW w:w="1834" w:type="dxa"/>
            <w:noWrap/>
            <w:vAlign w:val="center"/>
          </w:tcPr>
          <w:p>
            <w:pPr>
              <w:adjustRightInd w:val="0"/>
              <w:jc w:val="center"/>
              <w:rPr>
                <w:rFonts w:ascii="Times New Roman" w:hAnsi="Times New Roman" w:cs="Times New Roman"/>
                <w:sz w:val="22"/>
                <w:szCs w:val="21"/>
              </w:rPr>
            </w:pPr>
          </w:p>
        </w:tc>
        <w:tc>
          <w:tcPr>
            <w:tcW w:w="1521" w:type="dxa"/>
            <w:noWrap/>
            <w:vAlign w:val="center"/>
          </w:tcPr>
          <w:p>
            <w:pPr>
              <w:adjustRightInd w:val="0"/>
              <w:jc w:val="center"/>
              <w:rPr>
                <w:rFonts w:ascii="Times New Roman" w:hAnsi="Times New Roman" w:cs="Times New Roman"/>
                <w:sz w:val="22"/>
                <w:szCs w:val="21"/>
              </w:rPr>
            </w:pPr>
          </w:p>
        </w:tc>
        <w:tc>
          <w:tcPr>
            <w:tcW w:w="760" w:type="dxa"/>
            <w:noWrap/>
            <w:vAlign w:val="center"/>
          </w:tcPr>
          <w:p>
            <w:pPr>
              <w:adjustRightInd w:val="0"/>
              <w:rPr>
                <w:rFonts w:ascii="Times New Roman" w:hAnsi="Times New Roman" w:cs="Times New Roman"/>
                <w:sz w:val="22"/>
                <w:szCs w:val="21"/>
              </w:rPr>
            </w:pPr>
          </w:p>
        </w:tc>
      </w:tr>
    </w:tbl>
    <w:p>
      <w:pPr>
        <w:adjustRightInd w:val="0"/>
        <w:spacing w:line="360" w:lineRule="auto"/>
        <w:ind w:firstLine="480" w:firstLineChars="200"/>
        <w:rPr>
          <w:rFonts w:ascii="Times New Roman" w:hAnsi="Times New Roman" w:cs="Times New Roman"/>
          <w:sz w:val="24"/>
        </w:rPr>
      </w:pPr>
    </w:p>
    <w:p>
      <w:pPr>
        <w:adjustRightInd w:val="0"/>
        <w:spacing w:line="360" w:lineRule="auto"/>
        <w:ind w:firstLine="480" w:firstLineChars="200"/>
        <w:rPr>
          <w:rFonts w:ascii="Times New Roman" w:hAnsi="Times New Roman" w:cs="Times New Roman"/>
          <w:sz w:val="24"/>
        </w:rPr>
      </w:pPr>
    </w:p>
    <w:p>
      <w:pPr>
        <w:spacing w:line="360" w:lineRule="auto"/>
        <w:ind w:firstLine="480" w:firstLineChars="200"/>
        <w:rPr>
          <w:rFonts w:ascii="Times New Roman" w:hAnsi="Times New Roman" w:cs="Times New Roman"/>
          <w:sz w:val="24"/>
        </w:rPr>
      </w:pPr>
      <w:r>
        <w:rPr>
          <w:rFonts w:hint="eastAsia" w:ascii="Times New Roman" w:cs="Times New Roman"/>
          <w:sz w:val="24"/>
        </w:rPr>
        <w:t>参选人</w:t>
      </w:r>
      <w:r>
        <w:rPr>
          <w:rFonts w:ascii="Times New Roman" w:cs="Times New Roman"/>
          <w:sz w:val="24"/>
        </w:rPr>
        <w:t>：＿＿＿＿＿＿＿＿＿＿＿＿＿＿＿（公章）</w:t>
      </w:r>
    </w:p>
    <w:p>
      <w:pPr>
        <w:spacing w:line="360" w:lineRule="auto"/>
        <w:ind w:firstLine="480" w:firstLineChars="200"/>
        <w:rPr>
          <w:rFonts w:ascii="Times New Roman" w:hAnsi="Times New Roman" w:cs="Times New Roman"/>
          <w:sz w:val="24"/>
        </w:rPr>
      </w:pPr>
    </w:p>
    <w:p>
      <w:pPr>
        <w:spacing w:line="360" w:lineRule="auto"/>
        <w:ind w:firstLine="480" w:firstLineChars="200"/>
        <w:rPr>
          <w:rFonts w:ascii="Times New Roman" w:hAnsi="Times New Roman" w:cs="Times New Roman"/>
          <w:sz w:val="24"/>
        </w:rPr>
      </w:pPr>
      <w:r>
        <w:rPr>
          <w:rFonts w:ascii="Times New Roman" w:cs="Times New Roman"/>
          <w:sz w:val="24"/>
        </w:rPr>
        <w:t>法定代表人或其委托人代理人：＿＿＿＿＿＿＿＿（签字或盖章）</w:t>
      </w:r>
    </w:p>
    <w:p>
      <w:pPr>
        <w:adjustRightInd w:val="0"/>
        <w:spacing w:line="360" w:lineRule="auto"/>
        <w:ind w:firstLine="480" w:firstLineChars="200"/>
        <w:rPr>
          <w:rFonts w:ascii="Times New Roman" w:hAnsi="Times New Roman" w:cs="Times New Roman"/>
          <w:sz w:val="24"/>
        </w:rPr>
      </w:pPr>
    </w:p>
    <w:p>
      <w:pPr>
        <w:adjustRightInd w:val="0"/>
        <w:spacing w:line="360" w:lineRule="auto"/>
        <w:ind w:firstLine="480" w:firstLineChars="200"/>
        <w:rPr>
          <w:rFonts w:ascii="Times New Roman" w:hAnsi="Times New Roman" w:cs="Times New Roman"/>
          <w:sz w:val="24"/>
        </w:rPr>
      </w:pPr>
      <w:r>
        <w:rPr>
          <w:rFonts w:ascii="Times New Roman" w:cs="Times New Roman"/>
          <w:sz w:val="24"/>
        </w:rPr>
        <w:t>注：统计时间：</w:t>
      </w:r>
      <w:r>
        <w:rPr>
          <w:rFonts w:ascii="Times New Roman" w:hAnsi="Times New Roman" w:cs="Times New Roman"/>
          <w:sz w:val="24"/>
        </w:rPr>
        <w:t>201</w:t>
      </w:r>
      <w:r>
        <w:rPr>
          <w:rFonts w:hint="eastAsia" w:ascii="Times New Roman" w:hAnsi="Times New Roman" w:cs="Times New Roman"/>
          <w:sz w:val="24"/>
        </w:rPr>
        <w:t>7</w:t>
      </w:r>
      <w:r>
        <w:rPr>
          <w:rFonts w:ascii="Times New Roman" w:cs="Times New Roman"/>
          <w:sz w:val="24"/>
        </w:rPr>
        <w:t>年</w:t>
      </w:r>
      <w:r>
        <w:rPr>
          <w:rFonts w:ascii="Times New Roman" w:hAnsi="Times New Roman" w:cs="Times New Roman"/>
          <w:sz w:val="24"/>
        </w:rPr>
        <w:t>1</w:t>
      </w:r>
      <w:r>
        <w:rPr>
          <w:rFonts w:ascii="Times New Roman" w:cs="Times New Roman"/>
          <w:sz w:val="24"/>
        </w:rPr>
        <w:t>月</w:t>
      </w:r>
      <w:r>
        <w:rPr>
          <w:rFonts w:ascii="Times New Roman" w:hAnsi="Times New Roman" w:cs="Times New Roman"/>
          <w:sz w:val="24"/>
        </w:rPr>
        <w:t>1</w:t>
      </w:r>
      <w:r>
        <w:rPr>
          <w:rFonts w:ascii="Times New Roman" w:cs="Times New Roman"/>
          <w:sz w:val="24"/>
        </w:rPr>
        <w:t>日</w:t>
      </w:r>
      <w:r>
        <w:rPr>
          <w:rFonts w:ascii="Times New Roman" w:hAnsi="Times New Roman" w:cs="Times New Roman"/>
          <w:sz w:val="24"/>
        </w:rPr>
        <w:t>-2019</w:t>
      </w:r>
      <w:r>
        <w:rPr>
          <w:rFonts w:ascii="Times New Roman" w:cs="Times New Roman"/>
          <w:sz w:val="24"/>
        </w:rPr>
        <w:t>年</w:t>
      </w:r>
      <w:r>
        <w:rPr>
          <w:rFonts w:ascii="Times New Roman" w:hAnsi="Times New Roman" w:cs="Times New Roman"/>
          <w:sz w:val="24"/>
        </w:rPr>
        <w:t>12</w:t>
      </w:r>
      <w:r>
        <w:rPr>
          <w:rFonts w:ascii="Times New Roman" w:cs="Times New Roman"/>
          <w:sz w:val="24"/>
        </w:rPr>
        <w:t>月</w:t>
      </w:r>
      <w:r>
        <w:rPr>
          <w:rFonts w:ascii="Times New Roman" w:hAnsi="Times New Roman" w:cs="Times New Roman"/>
          <w:sz w:val="24"/>
        </w:rPr>
        <w:t>31</w:t>
      </w:r>
      <w:r>
        <w:rPr>
          <w:rFonts w:ascii="Times New Roman" w:cs="Times New Roman"/>
          <w:sz w:val="24"/>
        </w:rPr>
        <w:t>日；</w:t>
      </w:r>
    </w:p>
    <w:p>
      <w:pPr>
        <w:adjustRightInd w:val="0"/>
        <w:spacing w:line="360" w:lineRule="auto"/>
        <w:ind w:firstLine="480" w:firstLineChars="200"/>
        <w:rPr>
          <w:rFonts w:ascii="Times New Roman" w:hAnsi="Times New Roman" w:cs="Times New Roman"/>
          <w:sz w:val="24"/>
        </w:rPr>
      </w:pPr>
      <w:r>
        <w:rPr>
          <w:rFonts w:ascii="Times New Roman" w:cs="Times New Roman"/>
          <w:sz w:val="24"/>
        </w:rPr>
        <w:t>统计范围：实际已发行超短期融资券（以</w:t>
      </w:r>
      <w:r>
        <w:rPr>
          <w:rFonts w:hint="eastAsia" w:ascii="Times New Roman" w:cs="Times New Roman"/>
          <w:sz w:val="24"/>
        </w:rPr>
        <w:t>WIND</w:t>
      </w:r>
      <w:r>
        <w:rPr>
          <w:rFonts w:ascii="Times New Roman" w:cs="Times New Roman"/>
          <w:sz w:val="24"/>
        </w:rPr>
        <w:t>公开数据为准），取得批文但尚未发行的不计入。</w:t>
      </w:r>
    </w:p>
    <w:p>
      <w:pPr>
        <w:jc w:val="right"/>
        <w:rPr>
          <w:rFonts w:ascii="Times New Roman" w:hAnsi="Times New Roman" w:cs="Times New Roman"/>
          <w:sz w:val="24"/>
        </w:rPr>
      </w:pPr>
    </w:p>
    <w:p>
      <w:pPr>
        <w:jc w:val="right"/>
        <w:rPr>
          <w:rFonts w:ascii="Times New Roman" w:hAnsi="Times New Roman" w:cs="Times New Roman"/>
          <w:sz w:val="24"/>
        </w:rPr>
      </w:pPr>
      <w:r>
        <w:rPr>
          <w:rFonts w:ascii="Times New Roman" w:hAnsi="Times New Roman" w:cs="Times New Roman"/>
          <w:sz w:val="24"/>
        </w:rPr>
        <w:t>2020</w:t>
      </w:r>
      <w:r>
        <w:rPr>
          <w:rFonts w:ascii="Times New Roman" w:cs="Times New Roman"/>
          <w:sz w:val="24"/>
        </w:rPr>
        <w:t>年＿＿月＿＿日</w:t>
      </w:r>
    </w:p>
    <w:p>
      <w:pPr>
        <w:jc w:val="left"/>
        <w:rPr>
          <w:rFonts w:ascii="Times New Roman" w:hAnsi="Times New Roman" w:cs="Times New Roman"/>
          <w:b/>
          <w:kern w:val="0"/>
          <w:sz w:val="28"/>
          <w:szCs w:val="28"/>
        </w:rPr>
      </w:pPr>
      <w:r>
        <w:rPr>
          <w:rFonts w:ascii="Times New Roman" w:hAnsi="Times New Roman" w:eastAsia="仿宋" w:cs="Times New Roman"/>
          <w:kern w:val="0"/>
          <w:sz w:val="24"/>
        </w:rPr>
        <w:br w:type="page"/>
      </w:r>
      <w:r>
        <w:rPr>
          <w:rFonts w:ascii="Times New Roman" w:hAnsi="宋体" w:cs="Times New Roman"/>
          <w:b/>
          <w:kern w:val="0"/>
          <w:sz w:val="28"/>
          <w:szCs w:val="28"/>
        </w:rPr>
        <w:t>附件</w:t>
      </w:r>
      <w:r>
        <w:rPr>
          <w:rFonts w:ascii="Times New Roman" w:hAnsi="Times New Roman" w:cs="Times New Roman"/>
          <w:b/>
          <w:kern w:val="0"/>
          <w:sz w:val="28"/>
          <w:szCs w:val="28"/>
        </w:rPr>
        <w:t>2</w:t>
      </w:r>
      <w:r>
        <w:rPr>
          <w:rFonts w:ascii="Times New Roman" w:hAnsi="宋体" w:cs="Times New Roman"/>
          <w:b/>
          <w:kern w:val="0"/>
          <w:sz w:val="28"/>
          <w:szCs w:val="28"/>
        </w:rPr>
        <w:t>：承销定价能力</w:t>
      </w:r>
    </w:p>
    <w:p>
      <w:pPr>
        <w:jc w:val="left"/>
        <w:rPr>
          <w:rFonts w:ascii="Times New Roman" w:hAnsi="Times New Roman" w:eastAsia="仿宋" w:cs="Times New Roman"/>
          <w:kern w:val="0"/>
          <w:sz w:val="24"/>
        </w:rPr>
      </w:pPr>
    </w:p>
    <w:p>
      <w:pPr>
        <w:spacing w:line="360" w:lineRule="auto"/>
        <w:rPr>
          <w:rFonts w:ascii="Times New Roman" w:hAnsi="Times New Roman" w:cs="Times New Roman"/>
          <w:sz w:val="24"/>
          <w:szCs w:val="24"/>
        </w:rPr>
      </w:pPr>
      <w:r>
        <w:rPr>
          <w:rFonts w:ascii="Times New Roman" w:hAnsi="宋体" w:cs="Times New Roman"/>
          <w:sz w:val="24"/>
          <w:szCs w:val="24"/>
        </w:rPr>
        <w:t>衢州市交通投资集团有限公司：</w:t>
      </w:r>
    </w:p>
    <w:p>
      <w:pPr>
        <w:spacing w:line="360" w:lineRule="auto"/>
        <w:ind w:firstLine="480" w:firstLineChars="200"/>
        <w:rPr>
          <w:rFonts w:ascii="Times New Roman" w:hAnsi="Times New Roman" w:cs="Times New Roman"/>
          <w:sz w:val="24"/>
          <w:szCs w:val="24"/>
        </w:rPr>
      </w:pPr>
      <w:r>
        <w:rPr>
          <w:rFonts w:ascii="Times New Roman" w:hAnsi="宋体" w:cs="Times New Roman"/>
          <w:sz w:val="24"/>
          <w:szCs w:val="24"/>
        </w:rPr>
        <w:t>请参选人提供在近三年（</w:t>
      </w:r>
      <w:r>
        <w:rPr>
          <w:rFonts w:ascii="Times New Roman" w:hAnsi="Times New Roman" w:cs="Times New Roman"/>
          <w:sz w:val="24"/>
          <w:szCs w:val="24"/>
        </w:rPr>
        <w:t>201</w:t>
      </w:r>
      <w:r>
        <w:rPr>
          <w:rFonts w:hint="eastAsia" w:ascii="Times New Roman" w:hAnsi="Times New Roman" w:cs="Times New Roman"/>
          <w:sz w:val="24"/>
          <w:szCs w:val="24"/>
        </w:rPr>
        <w:t>7</w:t>
      </w:r>
      <w:r>
        <w:rPr>
          <w:rFonts w:ascii="Times New Roman" w:hAnsi="宋体" w:cs="Times New Roman"/>
          <w:sz w:val="24"/>
          <w:szCs w:val="24"/>
        </w:rPr>
        <w:t>年</w:t>
      </w:r>
      <w:r>
        <w:rPr>
          <w:rFonts w:ascii="Times New Roman" w:hAnsi="Times New Roman" w:cs="Times New Roman"/>
          <w:sz w:val="24"/>
          <w:szCs w:val="24"/>
        </w:rPr>
        <w:t>1</w:t>
      </w:r>
      <w:r>
        <w:rPr>
          <w:rFonts w:ascii="Times New Roman" w:hAnsi="宋体" w:cs="Times New Roman"/>
          <w:sz w:val="24"/>
          <w:szCs w:val="24"/>
        </w:rPr>
        <w:t>月</w:t>
      </w:r>
      <w:r>
        <w:rPr>
          <w:rFonts w:ascii="Times New Roman" w:hAnsi="Times New Roman" w:cs="Times New Roman"/>
          <w:sz w:val="24"/>
          <w:szCs w:val="24"/>
        </w:rPr>
        <w:t>1</w:t>
      </w:r>
      <w:r>
        <w:rPr>
          <w:rFonts w:ascii="Times New Roman" w:hAnsi="宋体" w:cs="Times New Roman"/>
          <w:sz w:val="24"/>
          <w:szCs w:val="24"/>
        </w:rPr>
        <w:t>日</w:t>
      </w:r>
      <w:r>
        <w:rPr>
          <w:rFonts w:ascii="Times New Roman" w:hAnsi="Times New Roman" w:cs="Times New Roman"/>
          <w:sz w:val="24"/>
          <w:szCs w:val="24"/>
        </w:rPr>
        <w:t>-2019</w:t>
      </w:r>
      <w:r>
        <w:rPr>
          <w:rFonts w:ascii="Times New Roman" w:hAnsi="宋体" w:cs="Times New Roman"/>
          <w:sz w:val="24"/>
          <w:szCs w:val="24"/>
        </w:rPr>
        <w:t>年</w:t>
      </w:r>
      <w:r>
        <w:rPr>
          <w:rFonts w:ascii="Times New Roman" w:hAnsi="Times New Roman" w:cs="Times New Roman"/>
          <w:sz w:val="24"/>
          <w:szCs w:val="24"/>
        </w:rPr>
        <w:t>12</w:t>
      </w:r>
      <w:r>
        <w:rPr>
          <w:rFonts w:ascii="Times New Roman" w:hAnsi="宋体" w:cs="Times New Roman"/>
          <w:sz w:val="24"/>
          <w:szCs w:val="24"/>
        </w:rPr>
        <w:t>月</w:t>
      </w:r>
      <w:r>
        <w:rPr>
          <w:rFonts w:ascii="Times New Roman" w:hAnsi="Times New Roman" w:cs="Times New Roman"/>
          <w:sz w:val="24"/>
          <w:szCs w:val="24"/>
        </w:rPr>
        <w:t>31</w:t>
      </w:r>
      <w:r>
        <w:rPr>
          <w:rFonts w:ascii="Times New Roman" w:hAnsi="宋体" w:cs="Times New Roman"/>
          <w:sz w:val="24"/>
          <w:szCs w:val="24"/>
        </w:rPr>
        <w:t>日）作为牵头主承销商在全国成功承销规模在</w:t>
      </w:r>
      <w:r>
        <w:rPr>
          <w:rFonts w:ascii="Times New Roman" w:hAnsi="Times New Roman" w:cs="Times New Roman"/>
          <w:sz w:val="24"/>
          <w:szCs w:val="24"/>
        </w:rPr>
        <w:t>10</w:t>
      </w:r>
      <w:r>
        <w:rPr>
          <w:rFonts w:ascii="Times New Roman" w:hAnsi="宋体" w:cs="Times New Roman"/>
          <w:sz w:val="24"/>
          <w:szCs w:val="24"/>
        </w:rPr>
        <w:t>亿</w:t>
      </w:r>
      <w:r>
        <w:rPr>
          <w:rFonts w:hint="eastAsia" w:ascii="Times New Roman" w:hAnsi="宋体" w:cs="Times New Roman"/>
          <w:sz w:val="24"/>
          <w:szCs w:val="24"/>
          <w:lang w:val="en-US" w:eastAsia="zh-CN"/>
        </w:rPr>
        <w:t>元</w:t>
      </w:r>
      <w:r>
        <w:rPr>
          <w:rFonts w:ascii="Times New Roman" w:hAnsi="宋体" w:cs="Times New Roman"/>
          <w:sz w:val="24"/>
          <w:szCs w:val="24"/>
        </w:rPr>
        <w:t>以上，期限为</w:t>
      </w:r>
      <w:r>
        <w:rPr>
          <w:rFonts w:hint="eastAsia" w:ascii="Times New Roman" w:hAnsi="宋体" w:cs="Times New Roman"/>
          <w:sz w:val="24"/>
          <w:szCs w:val="24"/>
        </w:rPr>
        <w:t>270天</w:t>
      </w:r>
      <w:r>
        <w:rPr>
          <w:rFonts w:ascii="Times New Roman" w:hAnsi="宋体" w:cs="Times New Roman"/>
          <w:sz w:val="24"/>
          <w:szCs w:val="24"/>
        </w:rPr>
        <w:t>，主体和债项评级均为</w:t>
      </w:r>
      <w:r>
        <w:rPr>
          <w:rFonts w:ascii="Times New Roman" w:hAnsi="Times New Roman" w:cs="Times New Roman"/>
          <w:sz w:val="24"/>
          <w:szCs w:val="24"/>
        </w:rPr>
        <w:t>AA+</w:t>
      </w:r>
      <w:r>
        <w:rPr>
          <w:rFonts w:ascii="Times New Roman" w:hAnsi="宋体" w:cs="Times New Roman"/>
          <w:sz w:val="24"/>
          <w:szCs w:val="24"/>
        </w:rPr>
        <w:t>及以下的超短期融资券最低利率成功发行案例。</w:t>
      </w:r>
    </w:p>
    <w:p>
      <w:pPr>
        <w:spacing w:line="360" w:lineRule="auto"/>
        <w:ind w:firstLine="480" w:firstLineChars="200"/>
        <w:rPr>
          <w:rFonts w:ascii="Times New Roman" w:hAnsi="Times New Roman" w:cs="Times New Roman"/>
          <w:sz w:val="24"/>
          <w:szCs w:val="24"/>
        </w:rPr>
      </w:pPr>
    </w:p>
    <w:tbl>
      <w:tblPr>
        <w:tblStyle w:val="9"/>
        <w:tblW w:w="893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4"/>
        <w:gridCol w:w="1198"/>
        <w:gridCol w:w="1138"/>
        <w:gridCol w:w="1130"/>
        <w:gridCol w:w="766"/>
        <w:gridCol w:w="1304"/>
        <w:gridCol w:w="1318"/>
        <w:gridCol w:w="694"/>
        <w:gridCol w:w="6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4" w:type="dxa"/>
            <w:tcBorders>
              <w:top w:val="single" w:color="auto" w:sz="12" w:space="0"/>
            </w:tcBorders>
            <w:noWrap/>
            <w:vAlign w:val="center"/>
          </w:tcPr>
          <w:p>
            <w:pPr>
              <w:adjustRightInd w:val="0"/>
              <w:jc w:val="center"/>
              <w:rPr>
                <w:rFonts w:ascii="Times New Roman" w:hAnsi="Times New Roman" w:cs="Times New Roman"/>
                <w:sz w:val="22"/>
                <w:szCs w:val="21"/>
              </w:rPr>
            </w:pPr>
            <w:r>
              <w:rPr>
                <w:rFonts w:ascii="Times New Roman" w:cs="Times New Roman"/>
                <w:sz w:val="22"/>
                <w:szCs w:val="21"/>
              </w:rPr>
              <w:t>序号</w:t>
            </w:r>
          </w:p>
        </w:tc>
        <w:tc>
          <w:tcPr>
            <w:tcW w:w="1198" w:type="dxa"/>
            <w:tcBorders>
              <w:top w:val="single" w:color="auto" w:sz="12" w:space="0"/>
            </w:tcBorders>
            <w:noWrap/>
            <w:vAlign w:val="center"/>
          </w:tcPr>
          <w:p>
            <w:pPr>
              <w:adjustRightInd w:val="0"/>
              <w:jc w:val="center"/>
              <w:rPr>
                <w:rFonts w:ascii="Times New Roman" w:hAnsi="Times New Roman" w:cs="Times New Roman"/>
                <w:sz w:val="22"/>
                <w:szCs w:val="21"/>
              </w:rPr>
            </w:pPr>
            <w:r>
              <w:rPr>
                <w:rFonts w:ascii="Times New Roman" w:cs="Times New Roman"/>
                <w:sz w:val="22"/>
                <w:szCs w:val="21"/>
              </w:rPr>
              <w:t>债券简称</w:t>
            </w:r>
          </w:p>
        </w:tc>
        <w:tc>
          <w:tcPr>
            <w:tcW w:w="1138" w:type="dxa"/>
            <w:tcBorders>
              <w:top w:val="single" w:color="auto" w:sz="12" w:space="0"/>
            </w:tcBorders>
            <w:noWrap/>
            <w:vAlign w:val="center"/>
          </w:tcPr>
          <w:p>
            <w:pPr>
              <w:adjustRightInd w:val="0"/>
              <w:jc w:val="center"/>
              <w:rPr>
                <w:rFonts w:ascii="Times New Roman" w:hAnsi="Times New Roman" w:cs="Times New Roman"/>
                <w:sz w:val="22"/>
                <w:szCs w:val="21"/>
              </w:rPr>
            </w:pPr>
            <w:r>
              <w:rPr>
                <w:rFonts w:ascii="Times New Roman" w:cs="Times New Roman"/>
                <w:sz w:val="22"/>
                <w:szCs w:val="21"/>
              </w:rPr>
              <w:t>发行企业</w:t>
            </w:r>
          </w:p>
        </w:tc>
        <w:tc>
          <w:tcPr>
            <w:tcW w:w="1130" w:type="dxa"/>
            <w:tcBorders>
              <w:top w:val="single" w:color="auto" w:sz="12" w:space="0"/>
            </w:tcBorders>
            <w:noWrap/>
            <w:vAlign w:val="center"/>
          </w:tcPr>
          <w:p>
            <w:pPr>
              <w:adjustRightInd w:val="0"/>
              <w:jc w:val="center"/>
              <w:rPr>
                <w:rFonts w:ascii="Times New Roman" w:hAnsi="Times New Roman" w:cs="Times New Roman"/>
                <w:sz w:val="22"/>
                <w:szCs w:val="21"/>
              </w:rPr>
            </w:pPr>
            <w:r>
              <w:rPr>
                <w:rFonts w:ascii="Times New Roman" w:cs="Times New Roman"/>
                <w:sz w:val="22"/>
                <w:szCs w:val="21"/>
              </w:rPr>
              <w:t>发行规模</w:t>
            </w:r>
          </w:p>
          <w:p>
            <w:pPr>
              <w:adjustRightInd w:val="0"/>
              <w:jc w:val="center"/>
              <w:rPr>
                <w:rFonts w:ascii="Times New Roman" w:hAnsi="Times New Roman" w:cs="Times New Roman"/>
                <w:sz w:val="22"/>
                <w:szCs w:val="21"/>
              </w:rPr>
            </w:pPr>
            <w:r>
              <w:rPr>
                <w:rFonts w:ascii="Times New Roman" w:cs="Times New Roman"/>
                <w:sz w:val="22"/>
                <w:szCs w:val="21"/>
              </w:rPr>
              <w:t>（亿元）</w:t>
            </w:r>
          </w:p>
        </w:tc>
        <w:tc>
          <w:tcPr>
            <w:tcW w:w="766" w:type="dxa"/>
            <w:tcBorders>
              <w:top w:val="single" w:color="auto" w:sz="12" w:space="0"/>
            </w:tcBorders>
            <w:noWrap/>
            <w:vAlign w:val="center"/>
          </w:tcPr>
          <w:p>
            <w:pPr>
              <w:widowControl/>
              <w:adjustRightInd w:val="0"/>
              <w:jc w:val="center"/>
              <w:rPr>
                <w:rFonts w:ascii="Times New Roman" w:hAnsi="Times New Roman" w:cs="Times New Roman"/>
                <w:sz w:val="22"/>
                <w:szCs w:val="21"/>
              </w:rPr>
            </w:pPr>
            <w:r>
              <w:rPr>
                <w:rFonts w:ascii="Times New Roman" w:cs="Times New Roman"/>
                <w:sz w:val="22"/>
                <w:szCs w:val="21"/>
              </w:rPr>
              <w:t>利率</w:t>
            </w:r>
          </w:p>
          <w:p>
            <w:pPr>
              <w:widowControl/>
              <w:adjustRightInd w:val="0"/>
              <w:jc w:val="center"/>
              <w:rPr>
                <w:rFonts w:ascii="Times New Roman" w:hAnsi="Times New Roman" w:cs="Times New Roman"/>
                <w:sz w:val="22"/>
                <w:szCs w:val="21"/>
              </w:rPr>
            </w:pPr>
            <w:r>
              <w:rPr>
                <w:rFonts w:ascii="Times New Roman" w:cs="Times New Roman"/>
                <w:sz w:val="22"/>
                <w:szCs w:val="21"/>
              </w:rPr>
              <w:t>（</w:t>
            </w:r>
            <w:r>
              <w:rPr>
                <w:rFonts w:ascii="Times New Roman" w:hAnsi="Times New Roman" w:cs="Times New Roman"/>
                <w:sz w:val="22"/>
                <w:szCs w:val="21"/>
              </w:rPr>
              <w:t>%</w:t>
            </w:r>
            <w:r>
              <w:rPr>
                <w:rFonts w:ascii="Times New Roman" w:cs="Times New Roman"/>
                <w:sz w:val="22"/>
                <w:szCs w:val="21"/>
              </w:rPr>
              <w:t>）</w:t>
            </w:r>
          </w:p>
        </w:tc>
        <w:tc>
          <w:tcPr>
            <w:tcW w:w="1304" w:type="dxa"/>
            <w:tcBorders>
              <w:top w:val="single" w:color="auto" w:sz="12" w:space="0"/>
            </w:tcBorders>
            <w:noWrap/>
            <w:vAlign w:val="center"/>
          </w:tcPr>
          <w:p>
            <w:pPr>
              <w:adjustRightInd w:val="0"/>
              <w:jc w:val="center"/>
              <w:rPr>
                <w:rFonts w:ascii="Times New Roman" w:hAnsi="Times New Roman" w:cs="Times New Roman"/>
                <w:sz w:val="22"/>
                <w:szCs w:val="21"/>
              </w:rPr>
            </w:pPr>
            <w:r>
              <w:rPr>
                <w:rFonts w:ascii="Times New Roman" w:cs="Times New Roman"/>
                <w:sz w:val="22"/>
                <w:szCs w:val="21"/>
              </w:rPr>
              <w:t>发行起始日期</w:t>
            </w:r>
          </w:p>
        </w:tc>
        <w:tc>
          <w:tcPr>
            <w:tcW w:w="1318" w:type="dxa"/>
            <w:tcBorders>
              <w:top w:val="single" w:color="auto" w:sz="12" w:space="0"/>
            </w:tcBorders>
            <w:noWrap/>
            <w:vAlign w:val="center"/>
          </w:tcPr>
          <w:p>
            <w:pPr>
              <w:adjustRightInd w:val="0"/>
              <w:ind w:firstLine="220" w:firstLineChars="100"/>
              <w:rPr>
                <w:rFonts w:ascii="Times New Roman" w:hAnsi="Times New Roman" w:cs="Times New Roman"/>
                <w:sz w:val="22"/>
                <w:szCs w:val="21"/>
              </w:rPr>
            </w:pPr>
            <w:r>
              <w:rPr>
                <w:rFonts w:ascii="Times New Roman" w:cs="Times New Roman"/>
                <w:sz w:val="22"/>
                <w:szCs w:val="21"/>
              </w:rPr>
              <w:t>发行地区</w:t>
            </w:r>
          </w:p>
        </w:tc>
        <w:tc>
          <w:tcPr>
            <w:tcW w:w="694" w:type="dxa"/>
            <w:tcBorders>
              <w:top w:val="single" w:color="auto" w:sz="12" w:space="0"/>
            </w:tcBorders>
            <w:noWrap/>
            <w:vAlign w:val="center"/>
          </w:tcPr>
          <w:p>
            <w:pPr>
              <w:adjustRightInd w:val="0"/>
              <w:rPr>
                <w:rFonts w:ascii="Times New Roman" w:hAnsi="Times New Roman" w:cs="Times New Roman"/>
                <w:sz w:val="22"/>
                <w:szCs w:val="21"/>
              </w:rPr>
            </w:pPr>
            <w:r>
              <w:rPr>
                <w:rFonts w:ascii="Times New Roman" w:cs="Times New Roman"/>
                <w:sz w:val="22"/>
                <w:szCs w:val="21"/>
              </w:rPr>
              <w:t>品种</w:t>
            </w:r>
          </w:p>
        </w:tc>
        <w:tc>
          <w:tcPr>
            <w:tcW w:w="680" w:type="dxa"/>
            <w:tcBorders>
              <w:top w:val="single" w:color="auto" w:sz="12" w:space="0"/>
            </w:tcBorders>
            <w:noWrap/>
            <w:vAlign w:val="center"/>
          </w:tcPr>
          <w:p>
            <w:pPr>
              <w:adjustRightInd w:val="0"/>
              <w:rPr>
                <w:rFonts w:ascii="Times New Roman" w:hAnsi="Times New Roman" w:cs="Times New Roman"/>
                <w:sz w:val="22"/>
                <w:szCs w:val="21"/>
              </w:rPr>
            </w:pPr>
            <w:r>
              <w:rPr>
                <w:rFonts w:ascii="Times New Roman" w:cs="Times New Roman"/>
                <w:sz w:val="22"/>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04" w:type="dxa"/>
            <w:noWrap/>
            <w:vAlign w:val="center"/>
          </w:tcPr>
          <w:p>
            <w:pPr>
              <w:adjustRightInd w:val="0"/>
              <w:jc w:val="center"/>
              <w:rPr>
                <w:rFonts w:ascii="Times New Roman" w:hAnsi="Times New Roman" w:cs="Times New Roman"/>
                <w:sz w:val="22"/>
                <w:szCs w:val="21"/>
              </w:rPr>
            </w:pPr>
            <w:r>
              <w:rPr>
                <w:rFonts w:ascii="Times New Roman" w:hAnsi="Times New Roman" w:cs="Times New Roman"/>
                <w:sz w:val="22"/>
                <w:szCs w:val="21"/>
              </w:rPr>
              <w:t>1</w:t>
            </w:r>
          </w:p>
        </w:tc>
        <w:tc>
          <w:tcPr>
            <w:tcW w:w="1198" w:type="dxa"/>
            <w:noWrap/>
            <w:vAlign w:val="center"/>
          </w:tcPr>
          <w:p>
            <w:pPr>
              <w:adjustRightInd w:val="0"/>
              <w:jc w:val="center"/>
              <w:rPr>
                <w:rFonts w:ascii="Times New Roman" w:hAnsi="Times New Roman" w:cs="Times New Roman"/>
                <w:sz w:val="22"/>
                <w:szCs w:val="21"/>
              </w:rPr>
            </w:pPr>
          </w:p>
        </w:tc>
        <w:tc>
          <w:tcPr>
            <w:tcW w:w="1138" w:type="dxa"/>
            <w:noWrap/>
            <w:vAlign w:val="center"/>
          </w:tcPr>
          <w:p>
            <w:pPr>
              <w:adjustRightInd w:val="0"/>
              <w:jc w:val="center"/>
              <w:rPr>
                <w:rFonts w:ascii="Times New Roman" w:hAnsi="Times New Roman" w:cs="Times New Roman"/>
                <w:sz w:val="22"/>
                <w:szCs w:val="21"/>
              </w:rPr>
            </w:pPr>
          </w:p>
        </w:tc>
        <w:tc>
          <w:tcPr>
            <w:tcW w:w="1130" w:type="dxa"/>
            <w:noWrap/>
            <w:vAlign w:val="center"/>
          </w:tcPr>
          <w:p>
            <w:pPr>
              <w:adjustRightInd w:val="0"/>
              <w:jc w:val="center"/>
              <w:rPr>
                <w:rFonts w:ascii="Times New Roman" w:hAnsi="Times New Roman" w:cs="Times New Roman"/>
                <w:sz w:val="22"/>
                <w:szCs w:val="21"/>
              </w:rPr>
            </w:pPr>
          </w:p>
        </w:tc>
        <w:tc>
          <w:tcPr>
            <w:tcW w:w="766" w:type="dxa"/>
            <w:noWrap/>
            <w:vAlign w:val="center"/>
          </w:tcPr>
          <w:p>
            <w:pPr>
              <w:adjustRightInd w:val="0"/>
              <w:jc w:val="center"/>
              <w:rPr>
                <w:rFonts w:ascii="Times New Roman" w:hAnsi="Times New Roman" w:cs="Times New Roman"/>
                <w:sz w:val="22"/>
                <w:szCs w:val="21"/>
              </w:rPr>
            </w:pPr>
          </w:p>
        </w:tc>
        <w:tc>
          <w:tcPr>
            <w:tcW w:w="1304" w:type="dxa"/>
            <w:noWrap/>
            <w:vAlign w:val="center"/>
          </w:tcPr>
          <w:p>
            <w:pPr>
              <w:adjustRightInd w:val="0"/>
              <w:jc w:val="center"/>
              <w:rPr>
                <w:rFonts w:ascii="Times New Roman" w:hAnsi="Times New Roman" w:cs="Times New Roman"/>
                <w:sz w:val="22"/>
                <w:szCs w:val="21"/>
              </w:rPr>
            </w:pPr>
          </w:p>
        </w:tc>
        <w:tc>
          <w:tcPr>
            <w:tcW w:w="1318" w:type="dxa"/>
            <w:noWrap/>
            <w:vAlign w:val="center"/>
          </w:tcPr>
          <w:p>
            <w:pPr>
              <w:adjustRightInd w:val="0"/>
              <w:rPr>
                <w:rFonts w:ascii="Times New Roman" w:hAnsi="Times New Roman" w:cs="Times New Roman"/>
                <w:sz w:val="22"/>
                <w:szCs w:val="21"/>
              </w:rPr>
            </w:pPr>
          </w:p>
        </w:tc>
        <w:tc>
          <w:tcPr>
            <w:tcW w:w="694" w:type="dxa"/>
            <w:noWrap/>
            <w:vAlign w:val="center"/>
          </w:tcPr>
          <w:p>
            <w:pPr>
              <w:adjustRightInd w:val="0"/>
              <w:rPr>
                <w:rFonts w:ascii="Times New Roman" w:hAnsi="Times New Roman" w:cs="Times New Roman"/>
                <w:sz w:val="22"/>
                <w:szCs w:val="21"/>
              </w:rPr>
            </w:pPr>
          </w:p>
        </w:tc>
        <w:tc>
          <w:tcPr>
            <w:tcW w:w="680" w:type="dxa"/>
            <w:noWrap/>
            <w:vAlign w:val="center"/>
          </w:tcPr>
          <w:p>
            <w:pPr>
              <w:adjustRightInd w:val="0"/>
              <w:rPr>
                <w:rFonts w:ascii="Times New Roman" w:hAnsi="Times New Roman" w:cs="Times New Roman"/>
                <w:sz w:val="22"/>
                <w:szCs w:val="21"/>
              </w:rPr>
            </w:pPr>
          </w:p>
        </w:tc>
      </w:tr>
    </w:tbl>
    <w:p>
      <w:pPr>
        <w:spacing w:line="360" w:lineRule="auto"/>
        <w:ind w:firstLine="480" w:firstLineChars="200"/>
        <w:rPr>
          <w:rFonts w:ascii="Times New Roman" w:hAnsi="Times New Roman" w:cs="Times New Roman"/>
          <w:sz w:val="24"/>
          <w:szCs w:val="24"/>
        </w:rPr>
      </w:pPr>
    </w:p>
    <w:p>
      <w:pPr>
        <w:spacing w:line="360" w:lineRule="auto"/>
        <w:ind w:firstLine="480" w:firstLineChars="200"/>
        <w:rPr>
          <w:rFonts w:ascii="Times New Roman" w:hAnsi="Times New Roman" w:cs="Times New Roman"/>
          <w:sz w:val="24"/>
        </w:rPr>
      </w:pPr>
    </w:p>
    <w:p>
      <w:pPr>
        <w:spacing w:line="360" w:lineRule="auto"/>
        <w:ind w:firstLine="480" w:firstLineChars="200"/>
        <w:rPr>
          <w:rFonts w:ascii="Times New Roman" w:hAnsi="Times New Roman" w:cs="Times New Roman"/>
          <w:sz w:val="24"/>
        </w:rPr>
      </w:pPr>
    </w:p>
    <w:p>
      <w:pPr>
        <w:spacing w:line="360" w:lineRule="auto"/>
        <w:ind w:firstLine="480" w:firstLineChars="200"/>
        <w:rPr>
          <w:rFonts w:ascii="Times New Roman" w:hAnsi="Times New Roman" w:cs="Times New Roman"/>
          <w:sz w:val="24"/>
        </w:rPr>
      </w:pPr>
    </w:p>
    <w:p>
      <w:pPr>
        <w:spacing w:line="360" w:lineRule="auto"/>
        <w:ind w:firstLine="480" w:firstLineChars="200"/>
        <w:rPr>
          <w:rFonts w:ascii="Times New Roman" w:hAnsi="Times New Roman" w:cs="Times New Roman"/>
          <w:sz w:val="24"/>
        </w:rPr>
      </w:pPr>
      <w:r>
        <w:rPr>
          <w:rFonts w:hint="eastAsia" w:ascii="Times New Roman" w:cs="Times New Roman"/>
          <w:sz w:val="24"/>
        </w:rPr>
        <w:t>参选人</w:t>
      </w:r>
      <w:r>
        <w:rPr>
          <w:rFonts w:ascii="Times New Roman" w:cs="Times New Roman"/>
          <w:sz w:val="24"/>
        </w:rPr>
        <w:t>：＿＿＿＿＿＿＿＿＿＿＿＿＿＿＿（公章）</w:t>
      </w:r>
    </w:p>
    <w:p>
      <w:pPr>
        <w:spacing w:line="360" w:lineRule="auto"/>
        <w:ind w:firstLine="480" w:firstLineChars="200"/>
        <w:rPr>
          <w:rFonts w:ascii="Times New Roman" w:hAnsi="Times New Roman" w:cs="Times New Roman"/>
          <w:sz w:val="24"/>
        </w:rPr>
      </w:pPr>
    </w:p>
    <w:p>
      <w:pPr>
        <w:spacing w:line="360" w:lineRule="auto"/>
        <w:ind w:firstLine="480" w:firstLineChars="200"/>
        <w:rPr>
          <w:rFonts w:ascii="Times New Roman" w:hAnsi="Times New Roman" w:cs="Times New Roman"/>
          <w:sz w:val="24"/>
        </w:rPr>
      </w:pPr>
      <w:r>
        <w:rPr>
          <w:rFonts w:ascii="Times New Roman" w:cs="Times New Roman"/>
          <w:sz w:val="24"/>
        </w:rPr>
        <w:t>法定代表人或其委托人代理人：＿＿＿＿＿＿＿＿（签字或盖章）</w:t>
      </w:r>
    </w:p>
    <w:p>
      <w:pPr>
        <w:spacing w:line="360" w:lineRule="auto"/>
        <w:ind w:firstLine="480" w:firstLineChars="200"/>
        <w:rPr>
          <w:rFonts w:ascii="Times New Roman" w:hAnsi="Times New Roman" w:cs="Times New Roman"/>
          <w:sz w:val="24"/>
        </w:rPr>
      </w:pPr>
    </w:p>
    <w:p>
      <w:pPr>
        <w:jc w:val="right"/>
        <w:rPr>
          <w:rFonts w:ascii="Times New Roman" w:hAnsi="Times New Roman" w:cs="Times New Roman"/>
          <w:sz w:val="24"/>
        </w:rPr>
      </w:pPr>
      <w:r>
        <w:rPr>
          <w:rFonts w:ascii="Times New Roman" w:hAnsi="Times New Roman" w:cs="Times New Roman"/>
          <w:sz w:val="24"/>
        </w:rPr>
        <w:t>2020</w:t>
      </w:r>
      <w:r>
        <w:rPr>
          <w:rFonts w:ascii="Times New Roman" w:cs="Times New Roman"/>
          <w:sz w:val="24"/>
        </w:rPr>
        <w:t>年＿＿月＿＿日</w:t>
      </w:r>
    </w:p>
    <w:p>
      <w:pPr>
        <w:rPr>
          <w:rFonts w:ascii="Times New Roman" w:hAnsi="Times New Roman" w:eastAsia="仿宋" w:cs="Times New Roman"/>
          <w:sz w:val="24"/>
        </w:rPr>
      </w:pPr>
    </w:p>
    <w:p>
      <w:pPr>
        <w:rPr>
          <w:rFonts w:ascii="Times New Roman" w:hAnsi="Times New Roman" w:eastAsia="仿宋" w:cs="Times New Roman"/>
          <w:sz w:val="24"/>
        </w:rPr>
      </w:pPr>
    </w:p>
    <w:p>
      <w:pPr>
        <w:rPr>
          <w:rFonts w:ascii="Times New Roman" w:hAnsi="Times New Roman" w:eastAsia="仿宋" w:cs="Times New Roman"/>
          <w:sz w:val="24"/>
        </w:rPr>
      </w:pPr>
    </w:p>
    <w:p>
      <w:pPr>
        <w:rPr>
          <w:rFonts w:ascii="Times New Roman" w:hAnsi="Times New Roman" w:eastAsia="仿宋" w:cs="Times New Roman"/>
          <w:sz w:val="24"/>
        </w:rPr>
      </w:pPr>
    </w:p>
    <w:p>
      <w:pPr>
        <w:rPr>
          <w:rFonts w:ascii="Times New Roman" w:hAnsi="Times New Roman" w:eastAsia="仿宋" w:cs="Times New Roman"/>
          <w:sz w:val="24"/>
        </w:rPr>
      </w:pPr>
    </w:p>
    <w:bookmarkEnd w:id="11"/>
    <w:p>
      <w:pPr>
        <w:jc w:val="left"/>
        <w:rPr>
          <w:rFonts w:ascii="Times New Roman" w:hAnsi="Times New Roman" w:cs="Times New Roman"/>
          <w:b/>
          <w:kern w:val="0"/>
          <w:sz w:val="28"/>
          <w:szCs w:val="28"/>
        </w:rPr>
      </w:pPr>
      <w:bookmarkStart w:id="12" w:name="_Toc17123_WPSOffice_Level1"/>
      <w:r>
        <w:rPr>
          <w:rFonts w:ascii="Times New Roman" w:hAnsi="Times New Roman" w:eastAsia="仿宋" w:cs="Times New Roman"/>
          <w:kern w:val="0"/>
          <w:sz w:val="24"/>
        </w:rPr>
        <w:br w:type="page"/>
      </w:r>
      <w:r>
        <w:rPr>
          <w:rFonts w:ascii="Times New Roman" w:hAnsi="Times New Roman" w:cs="Times New Roman"/>
          <w:b/>
          <w:kern w:val="0"/>
          <w:sz w:val="28"/>
          <w:szCs w:val="28"/>
        </w:rPr>
        <w:t>附件3：项目服务方案</w:t>
      </w:r>
      <w:bookmarkEnd w:id="12"/>
    </w:p>
    <w:p>
      <w:pPr>
        <w:jc w:val="left"/>
        <w:rPr>
          <w:rFonts w:ascii="Times New Roman" w:hAnsi="Times New Roman" w:eastAsia="仿宋" w:cs="Times New Roman"/>
          <w:kern w:val="0"/>
          <w:sz w:val="32"/>
          <w:szCs w:val="32"/>
        </w:rPr>
      </w:pPr>
    </w:p>
    <w:p>
      <w:pPr>
        <w:autoSpaceDE w:val="0"/>
        <w:autoSpaceDN w:val="0"/>
        <w:adjustRightInd w:val="0"/>
        <w:spacing w:after="40" w:line="560" w:lineRule="exact"/>
        <w:jc w:val="center"/>
        <w:rPr>
          <w:rFonts w:ascii="Times New Roman" w:hAnsi="Times New Roman" w:cs="Times New Roman"/>
          <w:b/>
          <w:sz w:val="32"/>
          <w:szCs w:val="32"/>
        </w:rPr>
      </w:pPr>
      <w:r>
        <w:rPr>
          <w:rFonts w:ascii="Times New Roman" w:cs="Times New Roman"/>
          <w:b/>
          <w:kern w:val="0"/>
          <w:sz w:val="32"/>
          <w:szCs w:val="32"/>
        </w:rPr>
        <w:t>项目服务方案</w:t>
      </w:r>
    </w:p>
    <w:p>
      <w:pPr>
        <w:adjustRightInd w:val="0"/>
        <w:snapToGrid w:val="0"/>
        <w:spacing w:line="360" w:lineRule="auto"/>
        <w:rPr>
          <w:rFonts w:ascii="Times New Roman" w:hAnsi="Times New Roman" w:cs="Times New Roman"/>
          <w:sz w:val="24"/>
        </w:rPr>
      </w:pPr>
    </w:p>
    <w:p>
      <w:pPr>
        <w:adjustRightInd w:val="0"/>
        <w:snapToGrid w:val="0"/>
        <w:spacing w:line="360" w:lineRule="auto"/>
        <w:ind w:firstLine="480" w:firstLineChars="200"/>
        <w:rPr>
          <w:rFonts w:ascii="Times New Roman" w:hAnsi="Times New Roman" w:cs="Times New Roman"/>
          <w:sz w:val="24"/>
        </w:rPr>
      </w:pPr>
      <w:r>
        <w:rPr>
          <w:rFonts w:ascii="Times New Roman" w:cs="Times New Roman"/>
          <w:sz w:val="24"/>
        </w:rPr>
        <w:t>注：由参选人根据比选文件的要求进行简要编制，须包括但不限于</w:t>
      </w:r>
      <w:r>
        <w:rPr>
          <w:rFonts w:ascii="Times New Roman" w:hAnsi="Times New Roman" w:cs="Times New Roman"/>
          <w:kern w:val="0"/>
          <w:sz w:val="24"/>
          <w:szCs w:val="24"/>
        </w:rPr>
        <w:t>发行要素安排、发行时间进度安排、募集资金用途</w:t>
      </w:r>
      <w:r>
        <w:rPr>
          <w:rFonts w:hint="eastAsia" w:ascii="Times New Roman" w:hAnsi="Times New Roman" w:cs="Times New Roman"/>
          <w:kern w:val="0"/>
          <w:sz w:val="24"/>
          <w:szCs w:val="24"/>
        </w:rPr>
        <w:t>、绿色概念</w:t>
      </w:r>
      <w:r>
        <w:rPr>
          <w:rFonts w:ascii="Times New Roman" w:hAnsi="Times New Roman" w:cs="Times New Roman"/>
          <w:kern w:val="0"/>
          <w:sz w:val="24"/>
          <w:szCs w:val="24"/>
        </w:rPr>
        <w:t>设计、承销方式。</w:t>
      </w:r>
      <w:r>
        <w:rPr>
          <w:rFonts w:ascii="Times New Roman" w:cs="Times New Roman"/>
          <w:sz w:val="24"/>
        </w:rPr>
        <w:t>根据债券服务方案的完整性和可行性综合评分。</w:t>
      </w:r>
    </w:p>
    <w:p>
      <w:pPr>
        <w:adjustRightInd w:val="0"/>
        <w:snapToGrid w:val="0"/>
        <w:spacing w:line="360" w:lineRule="auto"/>
        <w:ind w:firstLine="480" w:firstLineChars="200"/>
        <w:rPr>
          <w:rFonts w:ascii="Times New Roman" w:hAnsi="Times New Roman" w:cs="Times New Roman"/>
          <w:sz w:val="24"/>
        </w:rPr>
      </w:pPr>
    </w:p>
    <w:p>
      <w:pPr>
        <w:spacing w:line="360" w:lineRule="auto"/>
        <w:ind w:firstLine="480" w:firstLineChars="200"/>
        <w:rPr>
          <w:rFonts w:ascii="Times New Roman" w:hAnsi="Times New Roman" w:cs="Times New Roman"/>
          <w:sz w:val="24"/>
        </w:rPr>
      </w:pPr>
    </w:p>
    <w:p>
      <w:pPr>
        <w:spacing w:line="360" w:lineRule="auto"/>
        <w:ind w:firstLine="480" w:firstLineChars="200"/>
        <w:rPr>
          <w:rFonts w:ascii="Times New Roman" w:hAnsi="Times New Roman" w:cs="Times New Roman"/>
          <w:sz w:val="24"/>
        </w:rPr>
      </w:pPr>
    </w:p>
    <w:p>
      <w:pPr>
        <w:spacing w:line="360" w:lineRule="auto"/>
        <w:ind w:firstLine="480" w:firstLineChars="200"/>
        <w:rPr>
          <w:rFonts w:ascii="Times New Roman" w:hAnsi="Times New Roman" w:cs="Times New Roman"/>
          <w:sz w:val="24"/>
        </w:rPr>
      </w:pPr>
    </w:p>
    <w:p>
      <w:pPr>
        <w:spacing w:line="360" w:lineRule="auto"/>
        <w:ind w:firstLine="480" w:firstLineChars="200"/>
        <w:rPr>
          <w:rFonts w:ascii="Times New Roman" w:hAnsi="Times New Roman" w:cs="Times New Roman"/>
          <w:sz w:val="24"/>
        </w:rPr>
      </w:pPr>
      <w:r>
        <w:rPr>
          <w:rFonts w:hint="eastAsia" w:ascii="Times New Roman" w:cs="Times New Roman"/>
          <w:sz w:val="24"/>
        </w:rPr>
        <w:t>参选人</w:t>
      </w:r>
      <w:r>
        <w:rPr>
          <w:rFonts w:ascii="Times New Roman" w:cs="Times New Roman"/>
          <w:sz w:val="24"/>
        </w:rPr>
        <w:t>：＿＿＿＿＿＿＿＿＿＿＿＿＿＿＿（公章）</w:t>
      </w:r>
    </w:p>
    <w:p>
      <w:pPr>
        <w:spacing w:line="360" w:lineRule="auto"/>
        <w:ind w:firstLine="480" w:firstLineChars="200"/>
        <w:rPr>
          <w:rFonts w:ascii="Times New Roman" w:hAnsi="Times New Roman" w:cs="Times New Roman"/>
          <w:sz w:val="24"/>
        </w:rPr>
      </w:pPr>
    </w:p>
    <w:p>
      <w:pPr>
        <w:spacing w:line="360" w:lineRule="auto"/>
        <w:ind w:firstLine="480" w:firstLineChars="200"/>
        <w:rPr>
          <w:rFonts w:ascii="Times New Roman" w:hAnsi="Times New Roman" w:cs="Times New Roman"/>
          <w:sz w:val="24"/>
        </w:rPr>
      </w:pPr>
      <w:r>
        <w:rPr>
          <w:rFonts w:ascii="Times New Roman" w:cs="Times New Roman"/>
          <w:sz w:val="24"/>
        </w:rPr>
        <w:t>法定代表人或其委托人代理人：＿＿＿＿＿＿＿＿（签字或盖章）</w:t>
      </w:r>
    </w:p>
    <w:p>
      <w:pPr>
        <w:adjustRightInd w:val="0"/>
        <w:snapToGrid w:val="0"/>
        <w:spacing w:line="360" w:lineRule="auto"/>
        <w:ind w:firstLine="210" w:firstLineChars="100"/>
        <w:jc w:val="right"/>
        <w:rPr>
          <w:rFonts w:ascii="Times New Roman" w:hAnsi="Times New Roman" w:cs="Times New Roman"/>
        </w:rPr>
      </w:pPr>
    </w:p>
    <w:p>
      <w:pPr>
        <w:jc w:val="right"/>
        <w:rPr>
          <w:rFonts w:ascii="Times New Roman" w:hAnsi="Times New Roman" w:cs="Times New Roman"/>
          <w:sz w:val="24"/>
        </w:rPr>
      </w:pPr>
      <w:r>
        <w:rPr>
          <w:rFonts w:ascii="Times New Roman" w:hAnsi="Times New Roman" w:cs="Times New Roman"/>
          <w:sz w:val="24"/>
        </w:rPr>
        <w:t>2020年＿＿月＿＿日</w:t>
      </w:r>
    </w:p>
    <w:p>
      <w:pPr>
        <w:spacing w:line="360" w:lineRule="auto"/>
        <w:ind w:firstLine="480" w:firstLineChars="200"/>
        <w:rPr>
          <w:rFonts w:ascii="Times New Roman" w:hAnsi="Times New Roman" w:cs="Times New Roman"/>
          <w:sz w:val="24"/>
        </w:rPr>
      </w:pPr>
    </w:p>
    <w:p>
      <w:pPr>
        <w:jc w:val="left"/>
        <w:rPr>
          <w:rFonts w:ascii="Times New Roman" w:hAnsi="Times New Roman" w:cs="Times New Roman"/>
          <w:b/>
          <w:kern w:val="0"/>
          <w:sz w:val="28"/>
          <w:szCs w:val="28"/>
        </w:rPr>
      </w:pPr>
      <w:bookmarkStart w:id="13" w:name="_Toc2628_WPSOffice_Level1"/>
      <w:r>
        <w:rPr>
          <w:rFonts w:ascii="Times New Roman" w:hAnsi="Times New Roman" w:eastAsia="仿宋" w:cs="Times New Roman"/>
          <w:kern w:val="0"/>
          <w:sz w:val="24"/>
        </w:rPr>
        <w:br w:type="page"/>
      </w:r>
      <w:r>
        <w:rPr>
          <w:rFonts w:ascii="Times New Roman" w:hAnsi="Times New Roman" w:cs="Times New Roman"/>
          <w:b/>
          <w:kern w:val="0"/>
          <w:sz w:val="28"/>
          <w:szCs w:val="28"/>
        </w:rPr>
        <w:t>附件4：项目服务团队能力</w:t>
      </w:r>
      <w:bookmarkEnd w:id="13"/>
    </w:p>
    <w:p>
      <w:pPr>
        <w:autoSpaceDE w:val="0"/>
        <w:autoSpaceDN w:val="0"/>
        <w:adjustRightInd w:val="0"/>
        <w:spacing w:after="40" w:line="560" w:lineRule="exact"/>
        <w:jc w:val="center"/>
        <w:rPr>
          <w:rFonts w:ascii="Times New Roman" w:hAnsi="Times New Roman" w:cs="Times New Roman"/>
          <w:b/>
          <w:kern w:val="0"/>
          <w:sz w:val="32"/>
          <w:szCs w:val="32"/>
        </w:rPr>
      </w:pPr>
    </w:p>
    <w:p>
      <w:pPr>
        <w:autoSpaceDE w:val="0"/>
        <w:autoSpaceDN w:val="0"/>
        <w:adjustRightInd w:val="0"/>
        <w:spacing w:after="40" w:line="560" w:lineRule="exact"/>
        <w:jc w:val="center"/>
        <w:rPr>
          <w:rFonts w:ascii="Times New Roman" w:cs="Times New Roman"/>
          <w:b/>
          <w:kern w:val="0"/>
          <w:sz w:val="32"/>
          <w:szCs w:val="32"/>
        </w:rPr>
      </w:pPr>
      <w:r>
        <w:rPr>
          <w:rFonts w:ascii="Times New Roman" w:hAnsi="Times New Roman" w:cs="Times New Roman"/>
          <w:b/>
          <w:kern w:val="0"/>
          <w:sz w:val="32"/>
          <w:szCs w:val="32"/>
        </w:rPr>
        <w:t>项目服务团队能力</w:t>
      </w:r>
    </w:p>
    <w:p>
      <w:pPr>
        <w:rPr>
          <w:rFonts w:ascii="Times New Roman" w:hAnsi="Times New Roman" w:cs="Times New Roman"/>
          <w:b/>
          <w:sz w:val="24"/>
          <w:szCs w:val="32"/>
        </w:rPr>
      </w:pPr>
    </w:p>
    <w:p>
      <w:pPr>
        <w:rPr>
          <w:rFonts w:ascii="Times New Roman" w:hAnsi="Times New Roman" w:cs="Times New Roman"/>
          <w:b/>
          <w:sz w:val="24"/>
          <w:szCs w:val="32"/>
        </w:rPr>
      </w:pPr>
    </w:p>
    <w:p>
      <w:pPr>
        <w:rPr>
          <w:rFonts w:ascii="Times New Roman" w:hAnsi="Times New Roman" w:cs="Times New Roman"/>
          <w:b/>
          <w:sz w:val="24"/>
          <w:szCs w:val="32"/>
        </w:rPr>
      </w:pPr>
      <w:r>
        <w:rPr>
          <w:rFonts w:ascii="Times New Roman" w:hAnsi="Times New Roman" w:cs="Times New Roman"/>
          <w:b/>
          <w:sz w:val="24"/>
          <w:szCs w:val="32"/>
        </w:rPr>
        <w:t>拟投入本项目的服务团队人员配置表</w:t>
      </w:r>
    </w:p>
    <w:p>
      <w:pPr>
        <w:rPr>
          <w:rFonts w:ascii="Times New Roman" w:hAnsi="Times New Roman" w:cs="Times New Roman"/>
          <w:b/>
          <w:sz w:val="24"/>
          <w:szCs w:val="32"/>
        </w:rPr>
      </w:pPr>
    </w:p>
    <w:tbl>
      <w:tblPr>
        <w:tblStyle w:val="9"/>
        <w:tblW w:w="92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23"/>
        <w:gridCol w:w="1213"/>
        <w:gridCol w:w="1709"/>
        <w:gridCol w:w="1207"/>
        <w:gridCol w:w="1294"/>
        <w:gridCol w:w="1232"/>
        <w:gridCol w:w="12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323" w:type="dxa"/>
            <w:tcBorders>
              <w:top w:val="single" w:color="auto" w:sz="12" w:space="0"/>
            </w:tcBorders>
            <w:noWrap/>
            <w:vAlign w:val="center"/>
          </w:tcPr>
          <w:p>
            <w:pPr>
              <w:spacing w:line="240" w:lineRule="atLeast"/>
              <w:jc w:val="center"/>
              <w:rPr>
                <w:rFonts w:ascii="Times New Roman" w:hAnsi="Times New Roman" w:cs="Times New Roman"/>
                <w:sz w:val="22"/>
              </w:rPr>
            </w:pPr>
            <w:r>
              <w:rPr>
                <w:rFonts w:ascii="Times New Roman" w:hAnsi="Times New Roman" w:cs="Times New Roman"/>
                <w:sz w:val="22"/>
              </w:rPr>
              <w:t>序号</w:t>
            </w:r>
          </w:p>
        </w:tc>
        <w:tc>
          <w:tcPr>
            <w:tcW w:w="1213" w:type="dxa"/>
            <w:tcBorders>
              <w:top w:val="single" w:color="auto" w:sz="12" w:space="0"/>
            </w:tcBorders>
            <w:noWrap/>
            <w:vAlign w:val="center"/>
          </w:tcPr>
          <w:p>
            <w:pPr>
              <w:spacing w:line="240" w:lineRule="atLeast"/>
              <w:jc w:val="center"/>
              <w:rPr>
                <w:rFonts w:ascii="Times New Roman" w:hAnsi="Times New Roman" w:cs="Times New Roman"/>
                <w:sz w:val="22"/>
              </w:rPr>
            </w:pPr>
            <w:r>
              <w:rPr>
                <w:rFonts w:ascii="Times New Roman" w:hAnsi="Times New Roman" w:cs="Times New Roman"/>
                <w:sz w:val="22"/>
              </w:rPr>
              <w:t>姓名</w:t>
            </w:r>
          </w:p>
        </w:tc>
        <w:tc>
          <w:tcPr>
            <w:tcW w:w="1709" w:type="dxa"/>
            <w:tcBorders>
              <w:top w:val="single" w:color="auto" w:sz="12" w:space="0"/>
            </w:tcBorders>
            <w:noWrap/>
          </w:tcPr>
          <w:p>
            <w:pPr>
              <w:spacing w:line="240" w:lineRule="atLeast"/>
              <w:jc w:val="center"/>
              <w:rPr>
                <w:rFonts w:ascii="Times New Roman" w:hAnsi="Times New Roman" w:cs="Times New Roman"/>
                <w:sz w:val="22"/>
              </w:rPr>
            </w:pPr>
            <w:r>
              <w:rPr>
                <w:rFonts w:ascii="Times New Roman" w:hAnsi="Times New Roman" w:cs="Times New Roman"/>
                <w:sz w:val="22"/>
              </w:rPr>
              <w:t>本次项目职责</w:t>
            </w:r>
          </w:p>
        </w:tc>
        <w:tc>
          <w:tcPr>
            <w:tcW w:w="1207" w:type="dxa"/>
            <w:tcBorders>
              <w:top w:val="single" w:color="auto" w:sz="12" w:space="0"/>
            </w:tcBorders>
            <w:noWrap/>
            <w:vAlign w:val="center"/>
          </w:tcPr>
          <w:p>
            <w:pPr>
              <w:spacing w:line="240" w:lineRule="atLeast"/>
              <w:jc w:val="center"/>
              <w:rPr>
                <w:rFonts w:ascii="Times New Roman" w:hAnsi="Times New Roman" w:cs="Times New Roman"/>
                <w:sz w:val="22"/>
              </w:rPr>
            </w:pPr>
            <w:r>
              <w:rPr>
                <w:rFonts w:ascii="Times New Roman" w:hAnsi="Times New Roman" w:cs="Times New Roman"/>
                <w:sz w:val="22"/>
              </w:rPr>
              <w:t>性别</w:t>
            </w:r>
          </w:p>
        </w:tc>
        <w:tc>
          <w:tcPr>
            <w:tcW w:w="1294" w:type="dxa"/>
            <w:tcBorders>
              <w:top w:val="single" w:color="auto" w:sz="12" w:space="0"/>
            </w:tcBorders>
            <w:noWrap/>
            <w:vAlign w:val="center"/>
          </w:tcPr>
          <w:p>
            <w:pPr>
              <w:spacing w:line="240" w:lineRule="atLeast"/>
              <w:jc w:val="center"/>
              <w:rPr>
                <w:rFonts w:ascii="Times New Roman" w:hAnsi="Times New Roman" w:cs="Times New Roman"/>
                <w:sz w:val="22"/>
              </w:rPr>
            </w:pPr>
            <w:r>
              <w:rPr>
                <w:rFonts w:ascii="Times New Roman" w:hAnsi="Times New Roman" w:cs="Times New Roman"/>
                <w:sz w:val="22"/>
              </w:rPr>
              <w:t>职称</w:t>
            </w:r>
          </w:p>
        </w:tc>
        <w:tc>
          <w:tcPr>
            <w:tcW w:w="1232" w:type="dxa"/>
            <w:tcBorders>
              <w:top w:val="single" w:color="auto" w:sz="12" w:space="0"/>
            </w:tcBorders>
            <w:noWrap/>
            <w:vAlign w:val="center"/>
          </w:tcPr>
          <w:p>
            <w:pPr>
              <w:spacing w:line="240" w:lineRule="atLeast"/>
              <w:jc w:val="center"/>
              <w:rPr>
                <w:rFonts w:ascii="Times New Roman" w:hAnsi="Times New Roman" w:cs="Times New Roman"/>
                <w:sz w:val="22"/>
              </w:rPr>
            </w:pPr>
            <w:r>
              <w:rPr>
                <w:rFonts w:ascii="Times New Roman" w:hAnsi="Times New Roman" w:cs="Times New Roman"/>
                <w:sz w:val="22"/>
              </w:rPr>
              <w:t>学历</w:t>
            </w:r>
          </w:p>
        </w:tc>
        <w:tc>
          <w:tcPr>
            <w:tcW w:w="1228" w:type="dxa"/>
            <w:tcBorders>
              <w:top w:val="single" w:color="auto" w:sz="12" w:space="0"/>
            </w:tcBorders>
            <w:noWrap/>
            <w:vAlign w:val="center"/>
          </w:tcPr>
          <w:p>
            <w:pPr>
              <w:spacing w:line="240" w:lineRule="atLeast"/>
              <w:jc w:val="center"/>
              <w:rPr>
                <w:rFonts w:ascii="Times New Roman" w:hAnsi="Times New Roman" w:cs="Times New Roman"/>
                <w:sz w:val="22"/>
              </w:rPr>
            </w:pPr>
            <w:r>
              <w:rPr>
                <w:rFonts w:ascii="Times New Roman" w:hAnsi="Times New Roman" w:cs="Times New Roman"/>
                <w:sz w:val="22"/>
              </w:rPr>
              <w:t>手机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323" w:type="dxa"/>
            <w:noWrap/>
            <w:vAlign w:val="center"/>
          </w:tcPr>
          <w:p>
            <w:pPr>
              <w:spacing w:line="240" w:lineRule="atLeast"/>
              <w:jc w:val="center"/>
              <w:rPr>
                <w:rFonts w:ascii="Times New Roman" w:hAnsi="Times New Roman" w:cs="Times New Roman"/>
                <w:sz w:val="22"/>
              </w:rPr>
            </w:pPr>
          </w:p>
        </w:tc>
        <w:tc>
          <w:tcPr>
            <w:tcW w:w="1213" w:type="dxa"/>
            <w:noWrap/>
            <w:vAlign w:val="center"/>
          </w:tcPr>
          <w:p>
            <w:pPr>
              <w:spacing w:line="240" w:lineRule="atLeast"/>
              <w:jc w:val="center"/>
              <w:rPr>
                <w:rFonts w:ascii="Times New Roman" w:hAnsi="Times New Roman" w:cs="Times New Roman"/>
                <w:sz w:val="22"/>
              </w:rPr>
            </w:pPr>
          </w:p>
        </w:tc>
        <w:tc>
          <w:tcPr>
            <w:tcW w:w="1709" w:type="dxa"/>
            <w:noWrap/>
          </w:tcPr>
          <w:p>
            <w:pPr>
              <w:spacing w:line="240" w:lineRule="atLeast"/>
              <w:jc w:val="center"/>
              <w:rPr>
                <w:rFonts w:ascii="Times New Roman" w:hAnsi="Times New Roman" w:cs="Times New Roman"/>
                <w:sz w:val="22"/>
              </w:rPr>
            </w:pPr>
          </w:p>
        </w:tc>
        <w:tc>
          <w:tcPr>
            <w:tcW w:w="1207" w:type="dxa"/>
            <w:noWrap/>
            <w:vAlign w:val="center"/>
          </w:tcPr>
          <w:p>
            <w:pPr>
              <w:spacing w:line="240" w:lineRule="atLeast"/>
              <w:jc w:val="center"/>
              <w:rPr>
                <w:rFonts w:ascii="Times New Roman" w:hAnsi="Times New Roman" w:cs="Times New Roman"/>
                <w:sz w:val="22"/>
              </w:rPr>
            </w:pPr>
          </w:p>
        </w:tc>
        <w:tc>
          <w:tcPr>
            <w:tcW w:w="1294" w:type="dxa"/>
            <w:noWrap/>
            <w:vAlign w:val="center"/>
          </w:tcPr>
          <w:p>
            <w:pPr>
              <w:spacing w:line="240" w:lineRule="atLeast"/>
              <w:jc w:val="center"/>
              <w:rPr>
                <w:rFonts w:ascii="Times New Roman" w:hAnsi="Times New Roman" w:cs="Times New Roman"/>
                <w:sz w:val="22"/>
              </w:rPr>
            </w:pPr>
          </w:p>
        </w:tc>
        <w:tc>
          <w:tcPr>
            <w:tcW w:w="1232" w:type="dxa"/>
            <w:noWrap/>
          </w:tcPr>
          <w:p>
            <w:pPr>
              <w:spacing w:line="240" w:lineRule="atLeast"/>
              <w:jc w:val="center"/>
              <w:rPr>
                <w:rFonts w:ascii="Times New Roman" w:hAnsi="Times New Roman" w:cs="Times New Roman"/>
                <w:sz w:val="22"/>
              </w:rPr>
            </w:pPr>
          </w:p>
        </w:tc>
        <w:tc>
          <w:tcPr>
            <w:tcW w:w="1228" w:type="dxa"/>
            <w:noWrap/>
          </w:tcPr>
          <w:p>
            <w:pPr>
              <w:spacing w:line="240" w:lineRule="atLeast"/>
              <w:jc w:val="center"/>
              <w:rPr>
                <w:rFonts w:ascii="Times New Roman" w:hAnsi="Times New Roman" w:cs="Times New Roman"/>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323" w:type="dxa"/>
            <w:noWrap/>
            <w:vAlign w:val="center"/>
          </w:tcPr>
          <w:p>
            <w:pPr>
              <w:spacing w:line="240" w:lineRule="atLeast"/>
              <w:jc w:val="center"/>
              <w:rPr>
                <w:rFonts w:ascii="Times New Roman" w:hAnsi="Times New Roman" w:cs="Times New Roman"/>
                <w:sz w:val="22"/>
              </w:rPr>
            </w:pPr>
          </w:p>
        </w:tc>
        <w:tc>
          <w:tcPr>
            <w:tcW w:w="1213" w:type="dxa"/>
            <w:noWrap/>
            <w:vAlign w:val="center"/>
          </w:tcPr>
          <w:p>
            <w:pPr>
              <w:spacing w:line="240" w:lineRule="atLeast"/>
              <w:jc w:val="center"/>
              <w:rPr>
                <w:rFonts w:ascii="Times New Roman" w:hAnsi="Times New Roman" w:cs="Times New Roman"/>
                <w:sz w:val="22"/>
              </w:rPr>
            </w:pPr>
          </w:p>
        </w:tc>
        <w:tc>
          <w:tcPr>
            <w:tcW w:w="1709" w:type="dxa"/>
            <w:noWrap/>
          </w:tcPr>
          <w:p>
            <w:pPr>
              <w:spacing w:line="240" w:lineRule="atLeast"/>
              <w:jc w:val="center"/>
              <w:rPr>
                <w:rFonts w:ascii="Times New Roman" w:hAnsi="Times New Roman" w:cs="Times New Roman"/>
                <w:sz w:val="22"/>
              </w:rPr>
            </w:pPr>
          </w:p>
        </w:tc>
        <w:tc>
          <w:tcPr>
            <w:tcW w:w="1207" w:type="dxa"/>
            <w:noWrap/>
            <w:vAlign w:val="center"/>
          </w:tcPr>
          <w:p>
            <w:pPr>
              <w:spacing w:line="240" w:lineRule="atLeast"/>
              <w:jc w:val="center"/>
              <w:rPr>
                <w:rFonts w:ascii="Times New Roman" w:hAnsi="Times New Roman" w:cs="Times New Roman"/>
                <w:sz w:val="22"/>
              </w:rPr>
            </w:pPr>
          </w:p>
        </w:tc>
        <w:tc>
          <w:tcPr>
            <w:tcW w:w="1294" w:type="dxa"/>
            <w:noWrap/>
            <w:vAlign w:val="center"/>
          </w:tcPr>
          <w:p>
            <w:pPr>
              <w:spacing w:line="240" w:lineRule="atLeast"/>
              <w:jc w:val="center"/>
              <w:rPr>
                <w:rFonts w:ascii="Times New Roman" w:hAnsi="Times New Roman" w:cs="Times New Roman"/>
                <w:sz w:val="22"/>
              </w:rPr>
            </w:pPr>
          </w:p>
        </w:tc>
        <w:tc>
          <w:tcPr>
            <w:tcW w:w="1232" w:type="dxa"/>
            <w:noWrap/>
          </w:tcPr>
          <w:p>
            <w:pPr>
              <w:spacing w:line="240" w:lineRule="atLeast"/>
              <w:jc w:val="center"/>
              <w:rPr>
                <w:rFonts w:ascii="Times New Roman" w:hAnsi="Times New Roman" w:cs="Times New Roman"/>
                <w:sz w:val="22"/>
              </w:rPr>
            </w:pPr>
          </w:p>
        </w:tc>
        <w:tc>
          <w:tcPr>
            <w:tcW w:w="1228" w:type="dxa"/>
            <w:noWrap/>
          </w:tcPr>
          <w:p>
            <w:pPr>
              <w:spacing w:line="240" w:lineRule="atLeast"/>
              <w:jc w:val="center"/>
              <w:rPr>
                <w:rFonts w:ascii="Times New Roman" w:hAnsi="Times New Roman" w:cs="Times New Roman"/>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323" w:type="dxa"/>
            <w:noWrap/>
            <w:vAlign w:val="center"/>
          </w:tcPr>
          <w:p>
            <w:pPr>
              <w:spacing w:line="240" w:lineRule="atLeast"/>
              <w:jc w:val="center"/>
              <w:rPr>
                <w:rFonts w:ascii="Times New Roman" w:hAnsi="Times New Roman" w:cs="Times New Roman"/>
                <w:sz w:val="22"/>
              </w:rPr>
            </w:pPr>
          </w:p>
        </w:tc>
        <w:tc>
          <w:tcPr>
            <w:tcW w:w="1213" w:type="dxa"/>
            <w:noWrap/>
            <w:vAlign w:val="center"/>
          </w:tcPr>
          <w:p>
            <w:pPr>
              <w:spacing w:line="240" w:lineRule="atLeast"/>
              <w:jc w:val="center"/>
              <w:rPr>
                <w:rFonts w:ascii="Times New Roman" w:hAnsi="Times New Roman" w:cs="Times New Roman"/>
                <w:sz w:val="22"/>
              </w:rPr>
            </w:pPr>
          </w:p>
        </w:tc>
        <w:tc>
          <w:tcPr>
            <w:tcW w:w="1709" w:type="dxa"/>
            <w:noWrap/>
          </w:tcPr>
          <w:p>
            <w:pPr>
              <w:spacing w:line="240" w:lineRule="atLeast"/>
              <w:jc w:val="center"/>
              <w:rPr>
                <w:rFonts w:ascii="Times New Roman" w:hAnsi="Times New Roman" w:cs="Times New Roman"/>
                <w:sz w:val="22"/>
              </w:rPr>
            </w:pPr>
          </w:p>
        </w:tc>
        <w:tc>
          <w:tcPr>
            <w:tcW w:w="1207" w:type="dxa"/>
            <w:noWrap/>
            <w:vAlign w:val="center"/>
          </w:tcPr>
          <w:p>
            <w:pPr>
              <w:spacing w:line="240" w:lineRule="atLeast"/>
              <w:jc w:val="center"/>
              <w:rPr>
                <w:rFonts w:ascii="Times New Roman" w:hAnsi="Times New Roman" w:cs="Times New Roman"/>
                <w:sz w:val="22"/>
              </w:rPr>
            </w:pPr>
          </w:p>
        </w:tc>
        <w:tc>
          <w:tcPr>
            <w:tcW w:w="1294" w:type="dxa"/>
            <w:noWrap/>
            <w:vAlign w:val="center"/>
          </w:tcPr>
          <w:p>
            <w:pPr>
              <w:spacing w:line="240" w:lineRule="atLeast"/>
              <w:jc w:val="center"/>
              <w:rPr>
                <w:rFonts w:ascii="Times New Roman" w:hAnsi="Times New Roman" w:cs="Times New Roman"/>
                <w:sz w:val="22"/>
              </w:rPr>
            </w:pPr>
          </w:p>
        </w:tc>
        <w:tc>
          <w:tcPr>
            <w:tcW w:w="1232" w:type="dxa"/>
            <w:noWrap/>
          </w:tcPr>
          <w:p>
            <w:pPr>
              <w:spacing w:line="240" w:lineRule="atLeast"/>
              <w:jc w:val="center"/>
              <w:rPr>
                <w:rFonts w:ascii="Times New Roman" w:hAnsi="Times New Roman" w:cs="Times New Roman"/>
                <w:sz w:val="22"/>
              </w:rPr>
            </w:pPr>
          </w:p>
        </w:tc>
        <w:tc>
          <w:tcPr>
            <w:tcW w:w="1228" w:type="dxa"/>
            <w:noWrap/>
          </w:tcPr>
          <w:p>
            <w:pPr>
              <w:spacing w:line="240" w:lineRule="atLeast"/>
              <w:jc w:val="center"/>
              <w:rPr>
                <w:rFonts w:ascii="Times New Roman" w:hAnsi="Times New Roman" w:cs="Times New Roman"/>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323" w:type="dxa"/>
            <w:tcBorders>
              <w:bottom w:val="single" w:color="auto" w:sz="12" w:space="0"/>
            </w:tcBorders>
            <w:noWrap/>
            <w:vAlign w:val="center"/>
          </w:tcPr>
          <w:p>
            <w:pPr>
              <w:spacing w:line="240" w:lineRule="atLeast"/>
              <w:jc w:val="center"/>
              <w:rPr>
                <w:rFonts w:ascii="Times New Roman" w:hAnsi="Times New Roman" w:cs="Times New Roman"/>
                <w:sz w:val="22"/>
              </w:rPr>
            </w:pPr>
          </w:p>
        </w:tc>
        <w:tc>
          <w:tcPr>
            <w:tcW w:w="1213" w:type="dxa"/>
            <w:tcBorders>
              <w:bottom w:val="single" w:color="auto" w:sz="12" w:space="0"/>
            </w:tcBorders>
            <w:noWrap/>
            <w:vAlign w:val="center"/>
          </w:tcPr>
          <w:p>
            <w:pPr>
              <w:spacing w:line="240" w:lineRule="atLeast"/>
              <w:jc w:val="center"/>
              <w:rPr>
                <w:rFonts w:ascii="Times New Roman" w:hAnsi="Times New Roman" w:cs="Times New Roman"/>
                <w:sz w:val="22"/>
              </w:rPr>
            </w:pPr>
          </w:p>
        </w:tc>
        <w:tc>
          <w:tcPr>
            <w:tcW w:w="1709" w:type="dxa"/>
            <w:tcBorders>
              <w:bottom w:val="single" w:color="auto" w:sz="12" w:space="0"/>
            </w:tcBorders>
            <w:noWrap/>
          </w:tcPr>
          <w:p>
            <w:pPr>
              <w:spacing w:line="240" w:lineRule="atLeast"/>
              <w:jc w:val="center"/>
              <w:rPr>
                <w:rFonts w:ascii="Times New Roman" w:hAnsi="Times New Roman" w:cs="Times New Roman"/>
                <w:sz w:val="22"/>
              </w:rPr>
            </w:pPr>
          </w:p>
        </w:tc>
        <w:tc>
          <w:tcPr>
            <w:tcW w:w="1207" w:type="dxa"/>
            <w:tcBorders>
              <w:bottom w:val="single" w:color="auto" w:sz="12" w:space="0"/>
            </w:tcBorders>
            <w:noWrap/>
            <w:vAlign w:val="center"/>
          </w:tcPr>
          <w:p>
            <w:pPr>
              <w:spacing w:line="240" w:lineRule="atLeast"/>
              <w:jc w:val="center"/>
              <w:rPr>
                <w:rFonts w:ascii="Times New Roman" w:hAnsi="Times New Roman" w:cs="Times New Roman"/>
                <w:sz w:val="22"/>
              </w:rPr>
            </w:pPr>
          </w:p>
        </w:tc>
        <w:tc>
          <w:tcPr>
            <w:tcW w:w="1294" w:type="dxa"/>
            <w:tcBorders>
              <w:bottom w:val="single" w:color="auto" w:sz="12" w:space="0"/>
            </w:tcBorders>
            <w:noWrap/>
            <w:vAlign w:val="center"/>
          </w:tcPr>
          <w:p>
            <w:pPr>
              <w:spacing w:line="240" w:lineRule="atLeast"/>
              <w:jc w:val="center"/>
              <w:rPr>
                <w:rFonts w:ascii="Times New Roman" w:hAnsi="Times New Roman" w:cs="Times New Roman"/>
                <w:sz w:val="22"/>
              </w:rPr>
            </w:pPr>
          </w:p>
        </w:tc>
        <w:tc>
          <w:tcPr>
            <w:tcW w:w="1232" w:type="dxa"/>
            <w:tcBorders>
              <w:bottom w:val="single" w:color="auto" w:sz="12" w:space="0"/>
            </w:tcBorders>
            <w:noWrap/>
            <w:vAlign w:val="center"/>
          </w:tcPr>
          <w:p>
            <w:pPr>
              <w:spacing w:line="240" w:lineRule="atLeast"/>
              <w:jc w:val="center"/>
              <w:rPr>
                <w:rFonts w:ascii="Times New Roman" w:hAnsi="Times New Roman" w:cs="Times New Roman"/>
                <w:sz w:val="22"/>
              </w:rPr>
            </w:pPr>
          </w:p>
        </w:tc>
        <w:tc>
          <w:tcPr>
            <w:tcW w:w="1228" w:type="dxa"/>
            <w:tcBorders>
              <w:bottom w:val="single" w:color="auto" w:sz="12" w:space="0"/>
            </w:tcBorders>
            <w:noWrap/>
            <w:vAlign w:val="center"/>
          </w:tcPr>
          <w:p>
            <w:pPr>
              <w:spacing w:line="240" w:lineRule="atLeast"/>
              <w:jc w:val="center"/>
              <w:rPr>
                <w:rFonts w:ascii="Times New Roman" w:hAnsi="Times New Roman" w:cs="Times New Roman"/>
                <w:sz w:val="22"/>
              </w:rPr>
            </w:pPr>
          </w:p>
        </w:tc>
      </w:tr>
    </w:tbl>
    <w:p>
      <w:pPr>
        <w:adjustRightInd w:val="0"/>
        <w:spacing w:line="360" w:lineRule="auto"/>
        <w:rPr>
          <w:rFonts w:ascii="Times New Roman" w:hAnsi="Times New Roman" w:cs="Times New Roman"/>
          <w:sz w:val="24"/>
        </w:rPr>
      </w:pPr>
    </w:p>
    <w:p>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参选人</w:t>
      </w:r>
      <w:r>
        <w:rPr>
          <w:rFonts w:ascii="Times New Roman" w:hAnsi="Times New Roman" w:cs="Times New Roman"/>
          <w:sz w:val="24"/>
        </w:rPr>
        <w:t>：＿＿＿＿＿＿＿＿＿＿＿＿＿＿＿（公章）</w:t>
      </w:r>
    </w:p>
    <w:p>
      <w:pPr>
        <w:spacing w:line="360" w:lineRule="auto"/>
        <w:ind w:firstLine="480" w:firstLineChars="200"/>
        <w:rPr>
          <w:rFonts w:ascii="Times New Roman" w:hAnsi="Times New Roman" w:cs="Times New Roman"/>
          <w:sz w:val="24"/>
        </w:rPr>
      </w:pPr>
    </w:p>
    <w:p>
      <w:pPr>
        <w:spacing w:line="360" w:lineRule="auto"/>
        <w:ind w:firstLine="480" w:firstLineChars="200"/>
        <w:rPr>
          <w:rFonts w:ascii="Times New Roman" w:hAnsi="Times New Roman" w:cs="Times New Roman"/>
          <w:sz w:val="24"/>
        </w:rPr>
      </w:pPr>
      <w:r>
        <w:rPr>
          <w:rFonts w:ascii="Times New Roman" w:hAnsi="Times New Roman" w:cs="Times New Roman"/>
          <w:sz w:val="24"/>
        </w:rPr>
        <w:t>法定代表人或其委托人代理人：＿＿＿＿＿＿＿＿（签字或盖章）</w:t>
      </w:r>
    </w:p>
    <w:p>
      <w:pPr>
        <w:adjustRightInd w:val="0"/>
        <w:spacing w:line="360" w:lineRule="auto"/>
        <w:rPr>
          <w:rFonts w:ascii="Times New Roman" w:hAnsi="Times New Roman" w:cs="Times New Roman"/>
          <w:sz w:val="24"/>
        </w:rPr>
      </w:pPr>
    </w:p>
    <w:p>
      <w:pPr>
        <w:adjustRightInd w:val="0"/>
        <w:spacing w:line="360" w:lineRule="auto"/>
        <w:rPr>
          <w:rFonts w:ascii="Times New Roman" w:hAnsi="Times New Roman" w:cs="Times New Roman"/>
          <w:sz w:val="24"/>
        </w:rPr>
      </w:pPr>
    </w:p>
    <w:p>
      <w:pPr>
        <w:adjustRightInd w:val="0"/>
        <w:spacing w:line="360" w:lineRule="auto"/>
        <w:ind w:firstLine="480" w:firstLineChars="200"/>
        <w:rPr>
          <w:rFonts w:ascii="Times New Roman" w:hAnsi="Times New Roman" w:cs="Times New Roman"/>
          <w:sz w:val="24"/>
        </w:rPr>
      </w:pPr>
      <w:r>
        <w:rPr>
          <w:rFonts w:ascii="Times New Roman" w:hAnsi="Times New Roman" w:cs="Times New Roman"/>
          <w:sz w:val="24"/>
        </w:rPr>
        <w:t>注：参选人应提供为完成本项目组建的完整项目组人员名单，需在资质证明文件另附项目团队个人简要工作经历。</w:t>
      </w:r>
    </w:p>
    <w:p>
      <w:pPr>
        <w:adjustRightInd w:val="0"/>
        <w:snapToGrid w:val="0"/>
        <w:spacing w:line="360" w:lineRule="auto"/>
        <w:ind w:firstLine="210" w:firstLineChars="100"/>
        <w:jc w:val="right"/>
        <w:rPr>
          <w:rFonts w:ascii="Times New Roman" w:hAnsi="Times New Roman" w:cs="Times New Roman"/>
        </w:rPr>
      </w:pPr>
    </w:p>
    <w:p>
      <w:pPr>
        <w:jc w:val="right"/>
        <w:rPr>
          <w:rFonts w:ascii="Times New Roman" w:hAnsi="Times New Roman" w:cs="Times New Roman"/>
          <w:sz w:val="24"/>
        </w:rPr>
      </w:pPr>
      <w:r>
        <w:rPr>
          <w:rFonts w:ascii="Times New Roman" w:hAnsi="Times New Roman" w:cs="Times New Roman"/>
          <w:sz w:val="24"/>
        </w:rPr>
        <w:t>2020年＿＿月＿＿日</w:t>
      </w:r>
    </w:p>
    <w:p>
      <w:pPr>
        <w:jc w:val="left"/>
        <w:rPr>
          <w:rFonts w:ascii="Times New Roman" w:hAnsi="Times New Roman" w:cs="Times New Roman"/>
          <w:b/>
          <w:kern w:val="0"/>
          <w:sz w:val="28"/>
          <w:szCs w:val="28"/>
        </w:rPr>
      </w:pPr>
      <w:bookmarkStart w:id="14" w:name="_Toc12723_WPSOffice_Level1"/>
      <w:r>
        <w:rPr>
          <w:rFonts w:ascii="Times New Roman" w:hAnsi="Times New Roman" w:eastAsia="仿宋" w:cs="Times New Roman"/>
          <w:sz w:val="24"/>
        </w:rPr>
        <w:br w:type="page"/>
      </w:r>
      <w:r>
        <w:rPr>
          <w:rFonts w:ascii="Times New Roman" w:hAnsi="Times New Roman" w:cs="Times New Roman"/>
          <w:b/>
          <w:kern w:val="0"/>
          <w:sz w:val="28"/>
          <w:szCs w:val="28"/>
        </w:rPr>
        <w:t>附件5：</w:t>
      </w:r>
      <w:r>
        <w:rPr>
          <w:rFonts w:hint="eastAsia" w:ascii="Times New Roman" w:hAnsi="Times New Roman" w:cs="Times New Roman"/>
          <w:b/>
          <w:kern w:val="0"/>
          <w:sz w:val="28"/>
          <w:szCs w:val="28"/>
        </w:rPr>
        <w:t>参选人与市交投集团合作情况</w:t>
      </w:r>
    </w:p>
    <w:p>
      <w:pPr>
        <w:jc w:val="left"/>
        <w:rPr>
          <w:rFonts w:ascii="Times New Roman" w:hAnsi="Times New Roman" w:cs="Times New Roman"/>
          <w:b/>
          <w:kern w:val="0"/>
          <w:sz w:val="28"/>
          <w:szCs w:val="28"/>
        </w:rPr>
      </w:pPr>
    </w:p>
    <w:p>
      <w:pPr>
        <w:autoSpaceDE w:val="0"/>
        <w:autoSpaceDN w:val="0"/>
        <w:adjustRightInd w:val="0"/>
        <w:spacing w:after="40"/>
        <w:jc w:val="center"/>
        <w:rPr>
          <w:rFonts w:ascii="Times New Roman" w:hAnsi="Times New Roman" w:cs="Times New Roman"/>
          <w:b/>
          <w:kern w:val="0"/>
          <w:sz w:val="32"/>
          <w:szCs w:val="32"/>
        </w:rPr>
      </w:pPr>
      <w:r>
        <w:rPr>
          <w:rFonts w:ascii="Times New Roman" w:hAnsi="Times New Roman" w:cs="Times New Roman"/>
          <w:b/>
          <w:kern w:val="0"/>
          <w:sz w:val="32"/>
          <w:szCs w:val="32"/>
        </w:rPr>
        <w:t>参选人与市交投集团合作情况</w:t>
      </w:r>
    </w:p>
    <w:p>
      <w:pPr>
        <w:pStyle w:val="3"/>
        <w:spacing w:line="560" w:lineRule="exact"/>
        <w:ind w:firstLine="0"/>
        <w:jc w:val="right"/>
        <w:rPr>
          <w:rFonts w:ascii="Times New Roman" w:hAnsi="Times New Roman" w:cs="Times New Roman"/>
          <w:sz w:val="24"/>
          <w:szCs w:val="22"/>
        </w:rPr>
      </w:pPr>
      <w:r>
        <w:rPr>
          <w:rFonts w:ascii="Times New Roman" w:hAnsi="Times New Roman" w:eastAsia="仿宋" w:cs="Times New Roman"/>
          <w:b/>
          <w:sz w:val="40"/>
          <w:szCs w:val="44"/>
        </w:rPr>
        <w:br w:type="textWrapping"/>
      </w:r>
      <w:r>
        <w:rPr>
          <w:rFonts w:hint="eastAsia" w:ascii="Times New Roman" w:hAnsi="Times New Roman" w:cs="Times New Roman"/>
          <w:sz w:val="24"/>
          <w:szCs w:val="22"/>
        </w:rPr>
        <w:t>单位：万元</w:t>
      </w:r>
    </w:p>
    <w:tbl>
      <w:tblPr>
        <w:tblStyle w:val="9"/>
        <w:tblW w:w="522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42"/>
        <w:gridCol w:w="2481"/>
        <w:gridCol w:w="1770"/>
        <w:gridCol w:w="1770"/>
        <w:gridCol w:w="22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56" w:type="pct"/>
            <w:tcBorders>
              <w:top w:val="single" w:color="auto" w:sz="12" w:space="0"/>
            </w:tcBorders>
            <w:noWrap/>
            <w:vAlign w:val="center"/>
          </w:tcPr>
          <w:p>
            <w:pPr>
              <w:wordWrap w:val="0"/>
              <w:adjustRightInd w:val="0"/>
              <w:spacing w:line="360" w:lineRule="auto"/>
              <w:ind w:firstLine="0" w:firstLineChars="0"/>
              <w:jc w:val="center"/>
              <w:rPr>
                <w:rFonts w:ascii="Times New Roman" w:hAnsi="Times New Roman" w:cs="Times New Roman"/>
                <w:sz w:val="24"/>
              </w:rPr>
            </w:pPr>
            <w:r>
              <w:rPr>
                <w:rFonts w:hint="eastAsia" w:ascii="Times New Roman" w:hAnsi="Times New Roman" w:cs="Times New Roman"/>
                <w:sz w:val="24"/>
              </w:rPr>
              <w:t>序号</w:t>
            </w:r>
          </w:p>
        </w:tc>
        <w:tc>
          <w:tcPr>
            <w:tcW w:w="1311" w:type="pct"/>
            <w:tcBorders>
              <w:top w:val="single" w:color="auto" w:sz="12" w:space="0"/>
            </w:tcBorders>
            <w:noWrap/>
            <w:vAlign w:val="center"/>
          </w:tcPr>
          <w:p>
            <w:pPr>
              <w:wordWrap w:val="0"/>
              <w:adjustRightInd w:val="0"/>
              <w:spacing w:line="360" w:lineRule="auto"/>
              <w:ind w:firstLine="0" w:firstLineChars="0"/>
              <w:jc w:val="center"/>
              <w:rPr>
                <w:rFonts w:ascii="Times New Roman" w:hAnsi="Times New Roman" w:cs="Times New Roman"/>
                <w:sz w:val="24"/>
              </w:rPr>
            </w:pPr>
            <w:r>
              <w:rPr>
                <w:rFonts w:hint="eastAsia" w:ascii="Times New Roman" w:hAnsi="Times New Roman" w:cs="Times New Roman"/>
                <w:sz w:val="24"/>
              </w:rPr>
              <w:t>公司名称</w:t>
            </w:r>
          </w:p>
        </w:tc>
        <w:tc>
          <w:tcPr>
            <w:tcW w:w="935" w:type="pct"/>
            <w:tcBorders>
              <w:top w:val="single" w:color="auto" w:sz="12" w:space="0"/>
            </w:tcBorders>
            <w:vAlign w:val="center"/>
          </w:tcPr>
          <w:p>
            <w:pPr>
              <w:wordWrap w:val="0"/>
              <w:adjustRightInd w:val="0"/>
              <w:spacing w:line="360" w:lineRule="auto"/>
              <w:ind w:firstLine="0" w:firstLineChars="0"/>
              <w:jc w:val="center"/>
              <w:rPr>
                <w:rFonts w:ascii="Times New Roman" w:hAnsi="Times New Roman" w:cs="Times New Roman"/>
                <w:sz w:val="24"/>
              </w:rPr>
            </w:pPr>
            <w:r>
              <w:rPr>
                <w:rFonts w:ascii="Times New Roman" w:hAnsi="Times New Roman" w:cs="Times New Roman"/>
                <w:sz w:val="24"/>
              </w:rPr>
              <w:t>授信金额</w:t>
            </w:r>
          </w:p>
        </w:tc>
        <w:tc>
          <w:tcPr>
            <w:tcW w:w="935" w:type="pct"/>
            <w:tcBorders>
              <w:top w:val="single" w:color="auto" w:sz="12" w:space="0"/>
            </w:tcBorders>
            <w:noWrap/>
            <w:vAlign w:val="center"/>
          </w:tcPr>
          <w:p>
            <w:pPr>
              <w:wordWrap w:val="0"/>
              <w:adjustRightInd w:val="0"/>
              <w:spacing w:line="360" w:lineRule="auto"/>
              <w:ind w:firstLine="0" w:firstLineChars="0"/>
              <w:jc w:val="center"/>
              <w:rPr>
                <w:rFonts w:ascii="Times New Roman" w:hAnsi="Times New Roman" w:cs="Times New Roman"/>
                <w:sz w:val="24"/>
              </w:rPr>
            </w:pPr>
            <w:r>
              <w:rPr>
                <w:rFonts w:hint="eastAsia" w:ascii="Times New Roman" w:hAnsi="Times New Roman" w:cs="Times New Roman"/>
                <w:sz w:val="24"/>
                <w:lang w:val="en-US" w:eastAsia="zh-CN"/>
              </w:rPr>
              <w:t>贷款</w:t>
            </w:r>
            <w:r>
              <w:rPr>
                <w:rFonts w:hint="eastAsia" w:ascii="Times New Roman" w:hAnsi="Times New Roman" w:cs="Times New Roman"/>
                <w:sz w:val="24"/>
              </w:rPr>
              <w:t>余额</w:t>
            </w:r>
          </w:p>
        </w:tc>
        <w:tc>
          <w:tcPr>
            <w:tcW w:w="1163" w:type="pct"/>
            <w:tcBorders>
              <w:top w:val="single" w:color="auto" w:sz="12" w:space="0"/>
            </w:tcBorders>
            <w:noWrap/>
            <w:vAlign w:val="center"/>
          </w:tcPr>
          <w:p>
            <w:pPr>
              <w:wordWrap w:val="0"/>
              <w:adjustRightInd w:val="0"/>
              <w:spacing w:line="360" w:lineRule="auto"/>
              <w:ind w:firstLine="0" w:firstLineChars="0"/>
              <w:jc w:val="center"/>
              <w:rPr>
                <w:rFonts w:ascii="Times New Roman" w:hAnsi="Times New Roman" w:cs="Times New Roman"/>
                <w:sz w:val="24"/>
              </w:rPr>
            </w:pPr>
            <w:r>
              <w:rPr>
                <w:rFonts w:hint="eastAsia" w:ascii="Times New Roman" w:hAnsi="Times New Roman" w:cs="Times New Roman"/>
                <w:sz w:val="24"/>
              </w:rPr>
              <w:t>专项费用投入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56" w:type="pct"/>
            <w:noWrap/>
            <w:vAlign w:val="center"/>
          </w:tcPr>
          <w:p>
            <w:pPr>
              <w:wordWrap w:val="0"/>
              <w:adjustRightInd w:val="0"/>
              <w:spacing w:line="360" w:lineRule="auto"/>
              <w:ind w:firstLine="480" w:firstLineChars="200"/>
              <w:jc w:val="center"/>
              <w:rPr>
                <w:rFonts w:ascii="Times New Roman" w:hAnsi="Times New Roman" w:cs="Times New Roman"/>
                <w:sz w:val="24"/>
              </w:rPr>
            </w:pPr>
          </w:p>
        </w:tc>
        <w:tc>
          <w:tcPr>
            <w:tcW w:w="1311" w:type="pct"/>
            <w:noWrap/>
            <w:vAlign w:val="center"/>
          </w:tcPr>
          <w:p>
            <w:pPr>
              <w:wordWrap w:val="0"/>
              <w:adjustRightInd w:val="0"/>
              <w:spacing w:line="360" w:lineRule="auto"/>
              <w:ind w:firstLine="480" w:firstLineChars="200"/>
              <w:jc w:val="center"/>
              <w:rPr>
                <w:rFonts w:ascii="Times New Roman" w:hAnsi="Times New Roman" w:cs="Times New Roman"/>
                <w:sz w:val="24"/>
              </w:rPr>
            </w:pPr>
          </w:p>
        </w:tc>
        <w:tc>
          <w:tcPr>
            <w:tcW w:w="935" w:type="pct"/>
          </w:tcPr>
          <w:p>
            <w:pPr>
              <w:wordWrap w:val="0"/>
              <w:adjustRightInd w:val="0"/>
              <w:spacing w:line="360" w:lineRule="auto"/>
              <w:ind w:firstLine="480" w:firstLineChars="200"/>
              <w:jc w:val="center"/>
              <w:rPr>
                <w:rFonts w:ascii="Times New Roman" w:hAnsi="Times New Roman" w:cs="Times New Roman"/>
                <w:sz w:val="24"/>
              </w:rPr>
            </w:pPr>
          </w:p>
        </w:tc>
        <w:tc>
          <w:tcPr>
            <w:tcW w:w="935" w:type="pct"/>
            <w:noWrap/>
            <w:vAlign w:val="center"/>
          </w:tcPr>
          <w:p>
            <w:pPr>
              <w:wordWrap w:val="0"/>
              <w:adjustRightInd w:val="0"/>
              <w:spacing w:line="360" w:lineRule="auto"/>
              <w:ind w:firstLine="480" w:firstLineChars="200"/>
              <w:jc w:val="center"/>
              <w:rPr>
                <w:rFonts w:ascii="Times New Roman" w:hAnsi="Times New Roman" w:cs="Times New Roman"/>
                <w:sz w:val="24"/>
              </w:rPr>
            </w:pPr>
          </w:p>
        </w:tc>
        <w:tc>
          <w:tcPr>
            <w:tcW w:w="1163" w:type="pct"/>
            <w:noWrap/>
            <w:vAlign w:val="center"/>
          </w:tcPr>
          <w:p>
            <w:pPr>
              <w:wordWrap w:val="0"/>
              <w:adjustRightInd w:val="0"/>
              <w:spacing w:line="360" w:lineRule="auto"/>
              <w:ind w:firstLine="480" w:firstLineChars="200"/>
              <w:jc w:val="center"/>
              <w:rPr>
                <w:rFonts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56" w:type="pct"/>
            <w:noWrap/>
            <w:vAlign w:val="center"/>
          </w:tcPr>
          <w:p>
            <w:pPr>
              <w:wordWrap w:val="0"/>
              <w:adjustRightInd w:val="0"/>
              <w:spacing w:line="360" w:lineRule="auto"/>
              <w:ind w:firstLine="480" w:firstLineChars="200"/>
              <w:jc w:val="center"/>
              <w:rPr>
                <w:rFonts w:ascii="Times New Roman" w:hAnsi="Times New Roman" w:cs="Times New Roman"/>
                <w:sz w:val="24"/>
              </w:rPr>
            </w:pPr>
          </w:p>
        </w:tc>
        <w:tc>
          <w:tcPr>
            <w:tcW w:w="1311" w:type="pct"/>
            <w:noWrap/>
            <w:vAlign w:val="center"/>
          </w:tcPr>
          <w:p>
            <w:pPr>
              <w:wordWrap w:val="0"/>
              <w:adjustRightInd w:val="0"/>
              <w:spacing w:line="360" w:lineRule="auto"/>
              <w:ind w:firstLine="480" w:firstLineChars="200"/>
              <w:jc w:val="center"/>
              <w:rPr>
                <w:rFonts w:ascii="Times New Roman" w:hAnsi="Times New Roman" w:cs="Times New Roman"/>
                <w:sz w:val="24"/>
              </w:rPr>
            </w:pPr>
          </w:p>
        </w:tc>
        <w:tc>
          <w:tcPr>
            <w:tcW w:w="935" w:type="pct"/>
          </w:tcPr>
          <w:p>
            <w:pPr>
              <w:wordWrap w:val="0"/>
              <w:adjustRightInd w:val="0"/>
              <w:spacing w:line="360" w:lineRule="auto"/>
              <w:ind w:firstLine="480" w:firstLineChars="200"/>
              <w:jc w:val="center"/>
              <w:rPr>
                <w:rFonts w:ascii="Times New Roman" w:hAnsi="Times New Roman" w:cs="Times New Roman"/>
                <w:sz w:val="24"/>
              </w:rPr>
            </w:pPr>
          </w:p>
        </w:tc>
        <w:tc>
          <w:tcPr>
            <w:tcW w:w="935" w:type="pct"/>
            <w:noWrap/>
            <w:vAlign w:val="center"/>
          </w:tcPr>
          <w:p>
            <w:pPr>
              <w:wordWrap w:val="0"/>
              <w:adjustRightInd w:val="0"/>
              <w:spacing w:line="360" w:lineRule="auto"/>
              <w:ind w:firstLine="480" w:firstLineChars="200"/>
              <w:jc w:val="center"/>
              <w:rPr>
                <w:rFonts w:ascii="Times New Roman" w:hAnsi="Times New Roman" w:cs="Times New Roman"/>
                <w:sz w:val="24"/>
              </w:rPr>
            </w:pPr>
          </w:p>
        </w:tc>
        <w:tc>
          <w:tcPr>
            <w:tcW w:w="1163" w:type="pct"/>
            <w:noWrap/>
            <w:vAlign w:val="center"/>
          </w:tcPr>
          <w:p>
            <w:pPr>
              <w:wordWrap w:val="0"/>
              <w:adjustRightInd w:val="0"/>
              <w:spacing w:line="360" w:lineRule="auto"/>
              <w:ind w:firstLine="480" w:firstLineChars="200"/>
              <w:jc w:val="center"/>
              <w:rPr>
                <w:rFonts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56" w:type="pct"/>
            <w:noWrap/>
            <w:vAlign w:val="center"/>
          </w:tcPr>
          <w:p>
            <w:pPr>
              <w:wordWrap w:val="0"/>
              <w:adjustRightInd w:val="0"/>
              <w:spacing w:line="360" w:lineRule="auto"/>
              <w:ind w:firstLine="480" w:firstLineChars="200"/>
              <w:jc w:val="center"/>
              <w:rPr>
                <w:rFonts w:ascii="Times New Roman" w:hAnsi="Times New Roman" w:cs="Times New Roman"/>
                <w:sz w:val="24"/>
              </w:rPr>
            </w:pPr>
          </w:p>
        </w:tc>
        <w:tc>
          <w:tcPr>
            <w:tcW w:w="1311" w:type="pct"/>
            <w:noWrap/>
            <w:vAlign w:val="center"/>
          </w:tcPr>
          <w:p>
            <w:pPr>
              <w:wordWrap w:val="0"/>
              <w:adjustRightInd w:val="0"/>
              <w:spacing w:line="360" w:lineRule="auto"/>
              <w:ind w:firstLine="480" w:firstLineChars="200"/>
              <w:jc w:val="center"/>
              <w:rPr>
                <w:rFonts w:ascii="Times New Roman" w:hAnsi="Times New Roman" w:cs="Times New Roman"/>
                <w:sz w:val="24"/>
              </w:rPr>
            </w:pPr>
          </w:p>
        </w:tc>
        <w:tc>
          <w:tcPr>
            <w:tcW w:w="935" w:type="pct"/>
          </w:tcPr>
          <w:p>
            <w:pPr>
              <w:wordWrap w:val="0"/>
              <w:adjustRightInd w:val="0"/>
              <w:spacing w:line="360" w:lineRule="auto"/>
              <w:ind w:firstLine="480" w:firstLineChars="200"/>
              <w:jc w:val="center"/>
              <w:rPr>
                <w:rFonts w:ascii="Times New Roman" w:hAnsi="Times New Roman" w:cs="Times New Roman"/>
                <w:sz w:val="24"/>
              </w:rPr>
            </w:pPr>
          </w:p>
        </w:tc>
        <w:tc>
          <w:tcPr>
            <w:tcW w:w="935" w:type="pct"/>
            <w:noWrap/>
            <w:vAlign w:val="center"/>
          </w:tcPr>
          <w:p>
            <w:pPr>
              <w:wordWrap w:val="0"/>
              <w:adjustRightInd w:val="0"/>
              <w:spacing w:line="360" w:lineRule="auto"/>
              <w:ind w:firstLine="480" w:firstLineChars="200"/>
              <w:jc w:val="center"/>
              <w:rPr>
                <w:rFonts w:ascii="Times New Roman" w:hAnsi="Times New Roman" w:cs="Times New Roman"/>
                <w:sz w:val="24"/>
              </w:rPr>
            </w:pPr>
          </w:p>
        </w:tc>
        <w:tc>
          <w:tcPr>
            <w:tcW w:w="1163" w:type="pct"/>
            <w:noWrap/>
            <w:vAlign w:val="center"/>
          </w:tcPr>
          <w:p>
            <w:pPr>
              <w:wordWrap w:val="0"/>
              <w:adjustRightInd w:val="0"/>
              <w:spacing w:line="360" w:lineRule="auto"/>
              <w:ind w:firstLine="480" w:firstLineChars="200"/>
              <w:jc w:val="center"/>
              <w:rPr>
                <w:rFonts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966" w:type="pct"/>
            <w:gridSpan w:val="2"/>
            <w:tcBorders>
              <w:bottom w:val="single" w:color="auto" w:sz="12" w:space="0"/>
            </w:tcBorders>
            <w:noWrap/>
            <w:vAlign w:val="center"/>
          </w:tcPr>
          <w:p>
            <w:pPr>
              <w:wordWrap w:val="0"/>
              <w:adjustRightInd w:val="0"/>
              <w:spacing w:line="360" w:lineRule="auto"/>
              <w:ind w:firstLine="0" w:firstLineChars="0"/>
              <w:jc w:val="center"/>
              <w:rPr>
                <w:rFonts w:ascii="Times New Roman" w:hAnsi="Times New Roman" w:cs="Times New Roman"/>
                <w:sz w:val="24"/>
              </w:rPr>
            </w:pPr>
            <w:r>
              <w:rPr>
                <w:rFonts w:hint="eastAsia" w:ascii="Times New Roman" w:hAnsi="Times New Roman" w:cs="Times New Roman"/>
                <w:sz w:val="24"/>
              </w:rPr>
              <w:t>合计</w:t>
            </w:r>
          </w:p>
        </w:tc>
        <w:tc>
          <w:tcPr>
            <w:tcW w:w="935" w:type="pct"/>
            <w:tcBorders>
              <w:bottom w:val="single" w:color="auto" w:sz="12" w:space="0"/>
            </w:tcBorders>
          </w:tcPr>
          <w:p>
            <w:pPr>
              <w:wordWrap w:val="0"/>
              <w:adjustRightInd w:val="0"/>
              <w:spacing w:line="360" w:lineRule="auto"/>
              <w:ind w:firstLine="480" w:firstLineChars="200"/>
              <w:jc w:val="center"/>
              <w:rPr>
                <w:rFonts w:ascii="Times New Roman" w:hAnsi="Times New Roman" w:cs="Times New Roman"/>
                <w:sz w:val="24"/>
              </w:rPr>
            </w:pPr>
          </w:p>
        </w:tc>
        <w:tc>
          <w:tcPr>
            <w:tcW w:w="935" w:type="pct"/>
            <w:tcBorders>
              <w:bottom w:val="single" w:color="auto" w:sz="12" w:space="0"/>
            </w:tcBorders>
            <w:noWrap/>
            <w:vAlign w:val="center"/>
          </w:tcPr>
          <w:p>
            <w:pPr>
              <w:wordWrap w:val="0"/>
              <w:adjustRightInd w:val="0"/>
              <w:spacing w:line="360" w:lineRule="auto"/>
              <w:ind w:firstLine="480" w:firstLineChars="200"/>
              <w:jc w:val="center"/>
              <w:rPr>
                <w:rFonts w:ascii="Times New Roman" w:hAnsi="Times New Roman" w:cs="Times New Roman"/>
                <w:sz w:val="24"/>
              </w:rPr>
            </w:pPr>
          </w:p>
        </w:tc>
        <w:tc>
          <w:tcPr>
            <w:tcW w:w="1163" w:type="pct"/>
            <w:tcBorders>
              <w:bottom w:val="single" w:color="auto" w:sz="12" w:space="0"/>
            </w:tcBorders>
            <w:noWrap/>
            <w:vAlign w:val="center"/>
          </w:tcPr>
          <w:p>
            <w:pPr>
              <w:wordWrap w:val="0"/>
              <w:adjustRightInd w:val="0"/>
              <w:spacing w:line="360" w:lineRule="auto"/>
              <w:ind w:firstLine="480" w:firstLineChars="200"/>
              <w:jc w:val="center"/>
              <w:rPr>
                <w:rFonts w:ascii="Times New Roman" w:hAnsi="Times New Roman" w:cs="Times New Roman"/>
                <w:sz w:val="24"/>
              </w:rPr>
            </w:pPr>
          </w:p>
        </w:tc>
      </w:tr>
    </w:tbl>
    <w:p>
      <w:pPr>
        <w:pStyle w:val="3"/>
        <w:spacing w:line="560" w:lineRule="exact"/>
        <w:jc w:val="center"/>
        <w:rPr>
          <w:rFonts w:ascii="Times New Roman" w:hAnsi="Times New Roman" w:eastAsia="仿宋" w:cs="Times New Roman"/>
          <w:b/>
          <w:sz w:val="40"/>
          <w:szCs w:val="44"/>
        </w:rPr>
      </w:pPr>
    </w:p>
    <w:p>
      <w:pPr>
        <w:pStyle w:val="2"/>
        <w:rPr>
          <w:rFonts w:ascii="Times New Roman" w:hAnsi="Times New Roman" w:eastAsia="仿宋" w:cs="Times New Roman"/>
        </w:rPr>
      </w:pPr>
    </w:p>
    <w:p>
      <w:pPr>
        <w:pStyle w:val="2"/>
        <w:rPr>
          <w:rFonts w:ascii="Times New Roman" w:hAnsi="Times New Roman" w:eastAsia="仿宋" w:cs="Times New Roman"/>
        </w:rPr>
      </w:pPr>
    </w:p>
    <w:p>
      <w:pPr>
        <w:pStyle w:val="2"/>
        <w:rPr>
          <w:rFonts w:ascii="Times New Roman" w:hAnsi="Times New Roman" w:eastAsia="仿宋" w:cs="Times New Roman"/>
        </w:rPr>
      </w:pPr>
    </w:p>
    <w:p>
      <w:pPr>
        <w:pStyle w:val="2"/>
        <w:rPr>
          <w:rFonts w:ascii="Times New Roman" w:hAnsi="Times New Roman" w:eastAsia="仿宋" w:cs="Times New Roman"/>
        </w:rPr>
      </w:pPr>
    </w:p>
    <w:p>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参选人</w:t>
      </w:r>
      <w:r>
        <w:rPr>
          <w:rFonts w:ascii="Times New Roman" w:hAnsi="Times New Roman" w:cs="Times New Roman"/>
          <w:sz w:val="24"/>
        </w:rPr>
        <w:t>：＿＿＿＿＿＿＿＿＿＿＿＿＿＿＿（公章）</w:t>
      </w:r>
    </w:p>
    <w:p>
      <w:pPr>
        <w:spacing w:line="360" w:lineRule="auto"/>
        <w:ind w:firstLine="480" w:firstLineChars="200"/>
        <w:rPr>
          <w:rFonts w:ascii="Times New Roman" w:hAnsi="Times New Roman" w:cs="Times New Roman"/>
          <w:sz w:val="24"/>
        </w:rPr>
      </w:pPr>
    </w:p>
    <w:p>
      <w:pPr>
        <w:spacing w:line="360" w:lineRule="auto"/>
        <w:ind w:firstLine="480" w:firstLineChars="200"/>
        <w:rPr>
          <w:rFonts w:ascii="Times New Roman" w:hAnsi="Times New Roman" w:cs="Times New Roman"/>
          <w:sz w:val="24"/>
        </w:rPr>
      </w:pPr>
      <w:r>
        <w:rPr>
          <w:rFonts w:ascii="Times New Roman" w:hAnsi="Times New Roman" w:cs="Times New Roman"/>
          <w:sz w:val="24"/>
        </w:rPr>
        <w:t>法定代表人或其委托人代理人：＿＿＿＿＿＿＿＿（签字或盖章）</w:t>
      </w:r>
    </w:p>
    <w:p>
      <w:pPr>
        <w:wordWrap w:val="0"/>
        <w:spacing w:line="360" w:lineRule="auto"/>
        <w:jc w:val="right"/>
        <w:rPr>
          <w:rFonts w:ascii="Times New Roman" w:hAnsi="Times New Roman" w:cs="Times New Roman"/>
          <w:sz w:val="24"/>
        </w:rPr>
      </w:pPr>
    </w:p>
    <w:p>
      <w:pPr>
        <w:jc w:val="right"/>
        <w:rPr>
          <w:rFonts w:ascii="Times New Roman" w:hAnsi="Times New Roman" w:cs="Times New Roman"/>
          <w:sz w:val="24"/>
        </w:rPr>
      </w:pPr>
      <w:r>
        <w:rPr>
          <w:rFonts w:ascii="Times New Roman" w:hAnsi="Times New Roman" w:cs="Times New Roman"/>
          <w:sz w:val="24"/>
        </w:rPr>
        <w:t>2020年＿＿月＿＿日</w:t>
      </w:r>
    </w:p>
    <w:p>
      <w:pPr>
        <w:pStyle w:val="3"/>
        <w:spacing w:line="560" w:lineRule="exact"/>
        <w:rPr>
          <w:rFonts w:ascii="Times New Roman" w:hAnsi="Times New Roman" w:eastAsia="仿宋" w:cs="Times New Roman"/>
          <w:b/>
          <w:sz w:val="40"/>
          <w:szCs w:val="44"/>
        </w:rPr>
      </w:pPr>
    </w:p>
    <w:p>
      <w:pPr>
        <w:pStyle w:val="3"/>
        <w:spacing w:line="560" w:lineRule="exact"/>
        <w:rPr>
          <w:rFonts w:ascii="Times New Roman" w:hAnsi="Times New Roman" w:eastAsia="仿宋" w:cs="Times New Roman"/>
          <w:b/>
          <w:sz w:val="40"/>
          <w:szCs w:val="44"/>
        </w:rPr>
      </w:pPr>
    </w:p>
    <w:p>
      <w:pPr>
        <w:pStyle w:val="3"/>
        <w:spacing w:line="560" w:lineRule="exact"/>
        <w:rPr>
          <w:rFonts w:ascii="Times New Roman" w:hAnsi="Times New Roman" w:eastAsia="仿宋" w:cs="Times New Roman"/>
          <w:b/>
          <w:sz w:val="40"/>
          <w:szCs w:val="44"/>
        </w:rPr>
      </w:pPr>
    </w:p>
    <w:p>
      <w:pPr>
        <w:pStyle w:val="3"/>
        <w:spacing w:line="560" w:lineRule="exact"/>
        <w:rPr>
          <w:rFonts w:ascii="Times New Roman" w:hAnsi="Times New Roman" w:eastAsia="仿宋" w:cs="Times New Roman"/>
          <w:b/>
          <w:sz w:val="40"/>
          <w:szCs w:val="44"/>
        </w:rPr>
      </w:pPr>
    </w:p>
    <w:p>
      <w:pPr>
        <w:pStyle w:val="3"/>
        <w:spacing w:line="560" w:lineRule="exact"/>
        <w:rPr>
          <w:rFonts w:ascii="Times New Roman" w:hAnsi="Times New Roman" w:eastAsia="仿宋" w:cs="Times New Roman"/>
          <w:b/>
          <w:sz w:val="40"/>
          <w:szCs w:val="44"/>
        </w:rPr>
      </w:pPr>
    </w:p>
    <w:p>
      <w:pPr>
        <w:jc w:val="left"/>
        <w:rPr>
          <w:rFonts w:ascii="Times New Roman" w:hAnsi="Times New Roman" w:cs="Times New Roman"/>
          <w:b/>
          <w:kern w:val="0"/>
          <w:sz w:val="28"/>
          <w:szCs w:val="28"/>
        </w:rPr>
      </w:pPr>
      <w:r>
        <w:rPr>
          <w:rFonts w:ascii="Times New Roman" w:hAnsi="Times New Roman" w:cs="Times New Roman"/>
          <w:b/>
          <w:kern w:val="0"/>
          <w:sz w:val="28"/>
          <w:szCs w:val="28"/>
        </w:rPr>
        <w:t>附件</w:t>
      </w:r>
      <w:r>
        <w:rPr>
          <w:rFonts w:hint="eastAsia" w:ascii="Times New Roman" w:hAnsi="Times New Roman" w:cs="Times New Roman"/>
          <w:b/>
          <w:kern w:val="0"/>
          <w:sz w:val="28"/>
          <w:szCs w:val="28"/>
        </w:rPr>
        <w:t>6</w:t>
      </w:r>
      <w:r>
        <w:rPr>
          <w:rFonts w:ascii="Times New Roman" w:hAnsi="Times New Roman" w:cs="Times New Roman"/>
          <w:b/>
          <w:kern w:val="0"/>
          <w:sz w:val="28"/>
          <w:szCs w:val="28"/>
        </w:rPr>
        <w:t>：承销费率报价函</w:t>
      </w:r>
    </w:p>
    <w:p>
      <w:pPr>
        <w:pStyle w:val="3"/>
        <w:spacing w:line="560" w:lineRule="exact"/>
        <w:jc w:val="center"/>
        <w:rPr>
          <w:rFonts w:ascii="Times New Roman" w:hAnsi="Times New Roman" w:eastAsia="仿宋" w:cs="Times New Roman"/>
          <w:b/>
          <w:sz w:val="40"/>
          <w:szCs w:val="44"/>
        </w:rPr>
      </w:pPr>
    </w:p>
    <w:p>
      <w:pPr>
        <w:autoSpaceDE w:val="0"/>
        <w:autoSpaceDN w:val="0"/>
        <w:adjustRightInd w:val="0"/>
        <w:spacing w:after="40"/>
        <w:jc w:val="center"/>
        <w:rPr>
          <w:rFonts w:ascii="Times New Roman" w:hAnsi="Times New Roman" w:cs="Times New Roman"/>
          <w:b/>
          <w:kern w:val="0"/>
          <w:sz w:val="32"/>
          <w:szCs w:val="32"/>
        </w:rPr>
      </w:pPr>
      <w:r>
        <w:rPr>
          <w:rFonts w:ascii="Times New Roman" w:hAnsi="Times New Roman" w:cs="Times New Roman"/>
          <w:b/>
          <w:kern w:val="0"/>
          <w:sz w:val="32"/>
          <w:szCs w:val="32"/>
        </w:rPr>
        <w:t>承销费率报价函</w:t>
      </w:r>
    </w:p>
    <w:p>
      <w:pPr>
        <w:pStyle w:val="3"/>
        <w:spacing w:line="560" w:lineRule="exact"/>
        <w:jc w:val="center"/>
        <w:rPr>
          <w:rFonts w:ascii="Times New Roman" w:hAnsi="Times New Roman" w:eastAsia="仿宋" w:cs="Times New Roman"/>
          <w:b/>
          <w:sz w:val="40"/>
          <w:szCs w:val="44"/>
        </w:rPr>
      </w:pPr>
      <w:r>
        <w:rPr>
          <w:rFonts w:ascii="Times New Roman" w:hAnsi="Times New Roman" w:eastAsia="仿宋" w:cs="Times New Roman"/>
          <w:b/>
          <w:sz w:val="40"/>
          <w:szCs w:val="44"/>
        </w:rPr>
        <w:br w:type="textWrapping"/>
      </w:r>
    </w:p>
    <w:tbl>
      <w:tblPr>
        <w:tblStyle w:val="9"/>
        <w:tblW w:w="926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4011"/>
        <w:gridCol w:w="18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3369" w:type="dxa"/>
            <w:tcBorders>
              <w:top w:val="single" w:color="auto" w:sz="12" w:space="0"/>
            </w:tcBorders>
            <w:noWrap/>
            <w:vAlign w:val="center"/>
          </w:tcPr>
          <w:p>
            <w:pPr>
              <w:spacing w:line="360" w:lineRule="auto"/>
              <w:jc w:val="center"/>
              <w:rPr>
                <w:rFonts w:ascii="Times New Roman" w:hAnsi="Times New Roman" w:cs="Times New Roman"/>
                <w:sz w:val="24"/>
              </w:rPr>
            </w:pPr>
            <w:r>
              <w:rPr>
                <w:rFonts w:ascii="Times New Roman" w:hAnsi="Times New Roman" w:cs="Times New Roman"/>
                <w:sz w:val="24"/>
              </w:rPr>
              <w:t>费用名称</w:t>
            </w:r>
          </w:p>
        </w:tc>
        <w:tc>
          <w:tcPr>
            <w:tcW w:w="4011" w:type="dxa"/>
            <w:tcBorders>
              <w:top w:val="single" w:color="auto" w:sz="12" w:space="0"/>
            </w:tcBorders>
            <w:noWrap/>
            <w:vAlign w:val="center"/>
          </w:tcPr>
          <w:p>
            <w:pPr>
              <w:spacing w:line="360" w:lineRule="auto"/>
              <w:jc w:val="center"/>
              <w:rPr>
                <w:rFonts w:ascii="Times New Roman" w:hAnsi="Times New Roman" w:cs="Times New Roman"/>
                <w:sz w:val="24"/>
              </w:rPr>
            </w:pPr>
            <w:r>
              <w:rPr>
                <w:rFonts w:ascii="Times New Roman" w:hAnsi="Times New Roman" w:cs="Times New Roman"/>
                <w:sz w:val="24"/>
              </w:rPr>
              <w:t>参选费率</w:t>
            </w:r>
          </w:p>
        </w:tc>
        <w:tc>
          <w:tcPr>
            <w:tcW w:w="1889" w:type="dxa"/>
            <w:tcBorders>
              <w:top w:val="single" w:color="auto" w:sz="12" w:space="0"/>
            </w:tcBorders>
            <w:noWrap/>
            <w:vAlign w:val="center"/>
          </w:tcPr>
          <w:p>
            <w:pPr>
              <w:spacing w:line="360" w:lineRule="auto"/>
              <w:jc w:val="center"/>
              <w:rPr>
                <w:rFonts w:ascii="Times New Roman" w:hAnsi="Times New Roman" w:cs="Times New Roman"/>
                <w:sz w:val="24"/>
              </w:rPr>
            </w:pPr>
            <w:r>
              <w:rPr>
                <w:rFonts w:ascii="Times New Roman" w:hAnsi="Times New Roman" w:cs="Times New Roman"/>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11" w:hRule="atLeast"/>
        </w:trPr>
        <w:tc>
          <w:tcPr>
            <w:tcW w:w="3369" w:type="dxa"/>
            <w:noWrap/>
            <w:vAlign w:val="center"/>
          </w:tcPr>
          <w:p>
            <w:pPr>
              <w:spacing w:line="360" w:lineRule="auto"/>
              <w:jc w:val="center"/>
              <w:rPr>
                <w:rFonts w:ascii="Times New Roman" w:hAnsi="Times New Roman" w:cs="Times New Roman"/>
                <w:sz w:val="24"/>
              </w:rPr>
            </w:pPr>
            <w:r>
              <w:rPr>
                <w:rFonts w:ascii="Times New Roman" w:hAnsi="Times New Roman" w:cs="Times New Roman"/>
                <w:sz w:val="24"/>
              </w:rPr>
              <w:t>衢州市交通投资集团有限公司</w:t>
            </w:r>
          </w:p>
          <w:p>
            <w:pPr>
              <w:spacing w:line="360" w:lineRule="auto"/>
              <w:jc w:val="center"/>
              <w:rPr>
                <w:rFonts w:ascii="Times New Roman" w:hAnsi="Times New Roman" w:cs="Times New Roman"/>
                <w:sz w:val="24"/>
              </w:rPr>
            </w:pPr>
            <w:r>
              <w:rPr>
                <w:rFonts w:ascii="Times New Roman" w:hAnsi="Times New Roman" w:cs="Times New Roman"/>
                <w:sz w:val="24"/>
              </w:rPr>
              <w:t>发行超短期融资券基本承销费</w:t>
            </w:r>
          </w:p>
        </w:tc>
        <w:tc>
          <w:tcPr>
            <w:tcW w:w="4011" w:type="dxa"/>
            <w:noWrap/>
            <w:vAlign w:val="center"/>
          </w:tcPr>
          <w:p>
            <w:pPr>
              <w:spacing w:line="360" w:lineRule="auto"/>
              <w:jc w:val="center"/>
              <w:rPr>
                <w:rFonts w:ascii="Times New Roman" w:hAnsi="Times New Roman" w:cs="Times New Roman"/>
                <w:sz w:val="24"/>
              </w:rPr>
            </w:pPr>
            <w:r>
              <w:rPr>
                <w:rFonts w:ascii="Times New Roman" w:hAnsi="Times New Roman" w:cs="Times New Roman"/>
                <w:sz w:val="24"/>
              </w:rPr>
              <w:t>‰/年</w:t>
            </w:r>
          </w:p>
          <w:p>
            <w:pPr>
              <w:spacing w:line="360" w:lineRule="auto"/>
              <w:jc w:val="center"/>
              <w:rPr>
                <w:rFonts w:ascii="Times New Roman" w:hAnsi="Times New Roman" w:cs="Times New Roman"/>
                <w:sz w:val="24"/>
              </w:rPr>
            </w:pPr>
            <w:r>
              <w:rPr>
                <w:rFonts w:ascii="Times New Roman" w:hAnsi="Times New Roman" w:cs="Times New Roman"/>
                <w:sz w:val="24"/>
              </w:rPr>
              <w:t>（本次债券各期成功发行后按存续年限每年收取）</w:t>
            </w:r>
          </w:p>
        </w:tc>
        <w:tc>
          <w:tcPr>
            <w:tcW w:w="1889" w:type="dxa"/>
            <w:noWrap/>
            <w:vAlign w:val="center"/>
          </w:tcPr>
          <w:p>
            <w:pPr>
              <w:spacing w:line="360" w:lineRule="auto"/>
              <w:rPr>
                <w:rFonts w:ascii="Times New Roman" w:hAnsi="Times New Roman" w:cs="Times New Roman"/>
                <w:sz w:val="24"/>
              </w:rPr>
            </w:pPr>
            <w:r>
              <w:rPr>
                <w:rFonts w:ascii="Times New Roman" w:hAnsi="Times New Roman" w:cs="Times New Roman"/>
                <w:szCs w:val="21"/>
              </w:rPr>
              <w:t>请备注中选后是否可以接受中选承销费率按前两名中选人中较低报价确定，报价函以信件形式单独密封附入参选文件中。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8" w:hRule="atLeast"/>
        </w:trPr>
        <w:tc>
          <w:tcPr>
            <w:tcW w:w="7380" w:type="dxa"/>
            <w:gridSpan w:val="2"/>
            <w:tcBorders>
              <w:bottom w:val="single" w:color="auto" w:sz="12" w:space="0"/>
            </w:tcBorders>
            <w:noWrap/>
            <w:vAlign w:val="center"/>
          </w:tcPr>
          <w:p>
            <w:pPr>
              <w:spacing w:line="360" w:lineRule="auto"/>
              <w:rPr>
                <w:rFonts w:ascii="Times New Roman" w:hAnsi="Times New Roman" w:cs="Times New Roman"/>
                <w:sz w:val="24"/>
              </w:rPr>
            </w:pPr>
            <w:r>
              <w:rPr>
                <w:rFonts w:ascii="Times New Roman" w:hAnsi="Times New Roman" w:cs="Times New Roman"/>
                <w:sz w:val="24"/>
              </w:rPr>
              <w:t>注：</w:t>
            </w:r>
            <w:r>
              <w:rPr>
                <w:rFonts w:hint="eastAsia" w:ascii="Times New Roman" w:hAnsi="Times New Roman" w:cs="Times New Roman"/>
                <w:sz w:val="24"/>
              </w:rPr>
              <w:t>1.承销费报价依据《非金融企业债务融资工具发行规范指引》主承销商不得以低于成本的承销费率报价参与债务融资工具项目竞标。</w:t>
            </w:r>
          </w:p>
          <w:p>
            <w:pPr>
              <w:spacing w:line="360" w:lineRule="auto"/>
              <w:rPr>
                <w:rFonts w:ascii="Times New Roman" w:hAnsi="Times New Roman" w:cs="Times New Roman"/>
                <w:sz w:val="24"/>
              </w:rPr>
            </w:pPr>
            <w:r>
              <w:rPr>
                <w:rFonts w:hint="eastAsia" w:ascii="Times New Roman" w:hAnsi="Times New Roman" w:cs="Times New Roman"/>
                <w:sz w:val="24"/>
              </w:rPr>
              <w:t>2.</w:t>
            </w:r>
            <w:r>
              <w:rPr>
                <w:rFonts w:ascii="Times New Roman" w:hAnsi="Times New Roman" w:cs="Times New Roman"/>
                <w:sz w:val="24"/>
              </w:rPr>
              <w:t>承销费率在债券的存续期内每年收取</w:t>
            </w:r>
            <w:r>
              <w:rPr>
                <w:rFonts w:hint="eastAsia" w:ascii="Times New Roman" w:hAnsi="Times New Roman" w:cs="Times New Roman"/>
                <w:sz w:val="24"/>
              </w:rPr>
              <w:t>，报价</w:t>
            </w:r>
            <w:r>
              <w:rPr>
                <w:rFonts w:ascii="Times New Roman" w:hAnsi="Times New Roman" w:cs="Times New Roman"/>
                <w:sz w:val="24"/>
              </w:rPr>
              <w:t>不得高于发行额的0.6‰（含），超过报价视为无效报价</w:t>
            </w:r>
            <w:r>
              <w:rPr>
                <w:rFonts w:hint="eastAsia" w:ascii="Times New Roman" w:hAnsi="Times New Roman" w:cs="Times New Roman"/>
                <w:sz w:val="24"/>
              </w:rPr>
              <w:t>，</w:t>
            </w:r>
            <w:r>
              <w:rPr>
                <w:rFonts w:ascii="Times New Roman" w:hAnsi="Times New Roman" w:cs="Times New Roman"/>
                <w:sz w:val="24"/>
              </w:rPr>
              <w:t>不得分</w:t>
            </w:r>
            <w:r>
              <w:rPr>
                <w:rFonts w:hint="eastAsia" w:ascii="Times New Roman" w:hAnsi="Times New Roman" w:cs="Times New Roman"/>
                <w:sz w:val="24"/>
              </w:rPr>
              <w:t>。</w:t>
            </w:r>
            <w:r>
              <w:rPr>
                <w:rFonts w:ascii="Times New Roman" w:hAnsi="Times New Roman" w:cs="Times New Roman"/>
                <w:sz w:val="24"/>
              </w:rPr>
              <w:t>中选人的基本承销费报价（即中选费率）作为本次债券各期债券发行结束后计算承销费用单价或总价的依据（即最终收费以实际发行规模×中选费率计算）。</w:t>
            </w:r>
          </w:p>
        </w:tc>
        <w:tc>
          <w:tcPr>
            <w:tcW w:w="1889" w:type="dxa"/>
            <w:tcBorders>
              <w:bottom w:val="single" w:color="auto" w:sz="12" w:space="0"/>
            </w:tcBorders>
            <w:noWrap/>
            <w:vAlign w:val="center"/>
          </w:tcPr>
          <w:p>
            <w:pPr>
              <w:spacing w:line="360" w:lineRule="auto"/>
              <w:rPr>
                <w:rFonts w:ascii="Times New Roman" w:hAnsi="Times New Roman" w:cs="Times New Roman"/>
                <w:sz w:val="24"/>
              </w:rPr>
            </w:pPr>
          </w:p>
        </w:tc>
      </w:tr>
    </w:tbl>
    <w:p>
      <w:pPr>
        <w:pStyle w:val="2"/>
        <w:rPr>
          <w:rFonts w:ascii="Times New Roman" w:hAnsi="Times New Roman" w:eastAsia="仿宋" w:cs="Times New Roman"/>
        </w:rPr>
      </w:pPr>
    </w:p>
    <w:p>
      <w:pPr>
        <w:pStyle w:val="2"/>
        <w:rPr>
          <w:rFonts w:ascii="Times New Roman" w:hAnsi="Times New Roman" w:eastAsia="仿宋" w:cs="Times New Roman"/>
        </w:rPr>
      </w:pPr>
    </w:p>
    <w:p>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参选人</w:t>
      </w:r>
      <w:r>
        <w:rPr>
          <w:rFonts w:ascii="Times New Roman" w:hAnsi="Times New Roman" w:cs="Times New Roman"/>
          <w:sz w:val="24"/>
        </w:rPr>
        <w:t>：＿＿＿＿＿＿＿＿＿＿＿＿＿＿＿（公章）</w:t>
      </w:r>
    </w:p>
    <w:p>
      <w:pPr>
        <w:spacing w:line="360" w:lineRule="auto"/>
        <w:ind w:firstLine="480" w:firstLineChars="200"/>
        <w:rPr>
          <w:rFonts w:ascii="Times New Roman" w:hAnsi="Times New Roman" w:cs="Times New Roman"/>
          <w:sz w:val="24"/>
        </w:rPr>
      </w:pPr>
    </w:p>
    <w:p>
      <w:pPr>
        <w:spacing w:line="360" w:lineRule="auto"/>
        <w:ind w:firstLine="480" w:firstLineChars="200"/>
        <w:rPr>
          <w:rFonts w:ascii="Times New Roman" w:hAnsi="Times New Roman" w:cs="Times New Roman"/>
          <w:sz w:val="24"/>
        </w:rPr>
      </w:pPr>
      <w:r>
        <w:rPr>
          <w:rFonts w:ascii="Times New Roman" w:hAnsi="Times New Roman" w:cs="Times New Roman"/>
          <w:sz w:val="24"/>
        </w:rPr>
        <w:t>法定代表人或其委托人代理人：＿＿＿＿＿＿＿＿（签字或盖章）</w:t>
      </w:r>
    </w:p>
    <w:p>
      <w:pPr>
        <w:wordWrap w:val="0"/>
        <w:spacing w:line="360" w:lineRule="auto"/>
        <w:jc w:val="right"/>
        <w:rPr>
          <w:rFonts w:ascii="Times New Roman" w:hAnsi="Times New Roman" w:cs="Times New Roman"/>
          <w:sz w:val="24"/>
        </w:rPr>
      </w:pPr>
    </w:p>
    <w:p>
      <w:pPr>
        <w:jc w:val="right"/>
        <w:rPr>
          <w:rFonts w:ascii="Times New Roman" w:hAnsi="Times New Roman" w:eastAsia="仿宋" w:cs="Times New Roman"/>
          <w:b/>
          <w:sz w:val="40"/>
          <w:szCs w:val="44"/>
        </w:rPr>
      </w:pPr>
      <w:r>
        <w:rPr>
          <w:rFonts w:ascii="Times New Roman" w:hAnsi="Times New Roman" w:cs="Times New Roman"/>
          <w:sz w:val="24"/>
        </w:rPr>
        <w:t>2020年＿＿月＿＿日</w:t>
      </w:r>
    </w:p>
    <w:p>
      <w:pPr>
        <w:wordWrap w:val="0"/>
        <w:jc w:val="right"/>
        <w:rPr>
          <w:rFonts w:ascii="Times New Roman" w:hAnsi="Times New Roman" w:cs="Times New Roman"/>
          <w:sz w:val="24"/>
        </w:rPr>
      </w:pPr>
    </w:p>
    <w:bookmarkEnd w:id="14"/>
    <w:p>
      <w:pPr>
        <w:jc w:val="left"/>
        <w:rPr>
          <w:rFonts w:ascii="Times New Roman" w:hAnsi="Times New Roman" w:cs="Times New Roman"/>
          <w:b/>
          <w:kern w:val="0"/>
          <w:sz w:val="28"/>
          <w:szCs w:val="28"/>
        </w:rPr>
      </w:pPr>
      <w:bookmarkStart w:id="15" w:name="_Toc7532_WPSOffice_Level1"/>
      <w:r>
        <w:rPr>
          <w:rFonts w:ascii="Times New Roman" w:hAnsi="Times New Roman" w:eastAsia="仿宋" w:cs="Times New Roman"/>
          <w:sz w:val="24"/>
          <w:szCs w:val="24"/>
        </w:rPr>
        <w:br w:type="page"/>
      </w:r>
      <w:r>
        <w:rPr>
          <w:rFonts w:ascii="Times New Roman" w:hAnsi="Times New Roman" w:cs="Times New Roman"/>
          <w:b/>
          <w:kern w:val="0"/>
          <w:sz w:val="28"/>
          <w:szCs w:val="28"/>
        </w:rPr>
        <w:t>附件</w:t>
      </w:r>
      <w:r>
        <w:rPr>
          <w:rFonts w:hint="eastAsia" w:ascii="Times New Roman" w:hAnsi="Times New Roman" w:cs="Times New Roman"/>
          <w:b/>
          <w:kern w:val="0"/>
          <w:sz w:val="28"/>
          <w:szCs w:val="28"/>
        </w:rPr>
        <w:t>7</w:t>
      </w:r>
      <w:r>
        <w:rPr>
          <w:rFonts w:ascii="Times New Roman" w:hAnsi="Times New Roman" w:cs="Times New Roman"/>
          <w:b/>
          <w:kern w:val="0"/>
          <w:sz w:val="28"/>
          <w:szCs w:val="28"/>
        </w:rPr>
        <w:t>：诚信承诺书</w:t>
      </w:r>
      <w:bookmarkEnd w:id="15"/>
    </w:p>
    <w:p>
      <w:pPr>
        <w:pStyle w:val="3"/>
        <w:spacing w:line="560" w:lineRule="exact"/>
        <w:rPr>
          <w:rFonts w:ascii="Times New Roman" w:hAnsi="Times New Roman" w:eastAsia="仿宋" w:cs="Times New Roman"/>
          <w:sz w:val="24"/>
          <w:szCs w:val="24"/>
        </w:rPr>
      </w:pPr>
    </w:p>
    <w:p>
      <w:pPr>
        <w:spacing w:after="40" w:line="560" w:lineRule="exact"/>
        <w:jc w:val="center"/>
        <w:rPr>
          <w:rFonts w:ascii="Times New Roman" w:hAnsi="Times New Roman" w:cs="Times New Roman"/>
          <w:b/>
          <w:bCs/>
          <w:sz w:val="32"/>
          <w:szCs w:val="32"/>
        </w:rPr>
      </w:pPr>
      <w:r>
        <w:rPr>
          <w:rFonts w:ascii="Times New Roman" w:hAnsi="Times New Roman" w:cs="Times New Roman"/>
          <w:b/>
          <w:bCs/>
          <w:sz w:val="32"/>
          <w:szCs w:val="32"/>
        </w:rPr>
        <w:t>诚信承诺书</w:t>
      </w:r>
    </w:p>
    <w:p>
      <w:pPr>
        <w:spacing w:line="360" w:lineRule="auto"/>
        <w:rPr>
          <w:rFonts w:ascii="Times New Roman" w:hAnsi="Times New Roman" w:cs="Times New Roman"/>
          <w:sz w:val="24"/>
        </w:rPr>
      </w:pPr>
      <w:r>
        <w:rPr>
          <w:rFonts w:ascii="Times New Roman" w:hAnsi="Times New Roman" w:cs="Times New Roman"/>
          <w:sz w:val="24"/>
        </w:rPr>
        <w:t>衢州市交通投资集团有限公司：</w:t>
      </w:r>
    </w:p>
    <w:p>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参选人</w:t>
      </w:r>
      <w:r>
        <w:rPr>
          <w:rFonts w:ascii="Times New Roman" w:hAnsi="Times New Roman" w:cs="Times New Roman"/>
          <w:sz w:val="24"/>
        </w:rPr>
        <w:t>在参加贵公司项目采购的比选活动中，郑重承诺如下：</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参选人</w:t>
      </w:r>
      <w:r>
        <w:rPr>
          <w:rFonts w:ascii="Times New Roman" w:hAnsi="Times New Roman" w:cs="Times New Roman"/>
          <w:sz w:val="24"/>
        </w:rPr>
        <w:t>申报的所有资料都是真实、准确、完整的；</w:t>
      </w:r>
    </w:p>
    <w:p>
      <w:pPr>
        <w:spacing w:line="360" w:lineRule="auto"/>
        <w:ind w:firstLine="460" w:firstLineChars="192"/>
        <w:rPr>
          <w:rFonts w:ascii="Times New Roman" w:hAnsi="Times New Roman" w:cs="Times New Roman"/>
          <w:sz w:val="24"/>
        </w:rPr>
      </w:pPr>
      <w:r>
        <w:rPr>
          <w:rFonts w:ascii="Times New Roman" w:hAnsi="Times New Roman" w:cs="Times New Roman"/>
          <w:sz w:val="24"/>
        </w:rPr>
        <w:t>2、</w:t>
      </w:r>
      <w:r>
        <w:rPr>
          <w:rFonts w:hint="eastAsia" w:ascii="Times New Roman" w:hAnsi="Times New Roman" w:cs="Times New Roman"/>
          <w:sz w:val="24"/>
        </w:rPr>
        <w:t>参选人</w:t>
      </w:r>
      <w:r>
        <w:rPr>
          <w:rFonts w:ascii="Times New Roman" w:hAnsi="Times New Roman" w:cs="Times New Roman"/>
          <w:sz w:val="24"/>
        </w:rPr>
        <w:t>具有良好的商业信誉和健全的财务会计制度；具有履行合同所必需的资质和专业技术能力；</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3、</w:t>
      </w:r>
      <w:r>
        <w:rPr>
          <w:rFonts w:hint="eastAsia" w:ascii="Times New Roman" w:hAnsi="Times New Roman" w:cs="Times New Roman"/>
          <w:sz w:val="24"/>
        </w:rPr>
        <w:t>参选人</w:t>
      </w:r>
      <w:r>
        <w:rPr>
          <w:rFonts w:ascii="Times New Roman" w:hAnsi="Times New Roman" w:cs="Times New Roman"/>
          <w:sz w:val="24"/>
        </w:rPr>
        <w:t>无资质挂靠情形，保证不参与串标、围标及抬标；</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4、</w:t>
      </w:r>
      <w:r>
        <w:rPr>
          <w:rFonts w:hint="eastAsia" w:ascii="Times New Roman" w:hAnsi="Times New Roman" w:cs="Times New Roman"/>
          <w:sz w:val="24"/>
        </w:rPr>
        <w:t>参选人</w:t>
      </w:r>
      <w:r>
        <w:rPr>
          <w:rFonts w:ascii="Times New Roman" w:hAnsi="Times New Roman" w:cs="Times New Roman"/>
          <w:sz w:val="24"/>
        </w:rPr>
        <w:t>未处于被各级行政主管部门做出停止市场行为处罚的期限内；</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5、</w:t>
      </w:r>
      <w:r>
        <w:rPr>
          <w:rFonts w:hint="eastAsia" w:ascii="Times New Roman" w:hAnsi="Times New Roman" w:cs="Times New Roman"/>
          <w:sz w:val="24"/>
        </w:rPr>
        <w:t>参选人</w:t>
      </w:r>
      <w:r>
        <w:rPr>
          <w:rFonts w:ascii="Times New Roman" w:hAnsi="Times New Roman" w:cs="Times New Roman"/>
          <w:sz w:val="24"/>
        </w:rPr>
        <w:t>参加本项目比选活动近1年内在经营活动中没有重大违法记录；</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6、若</w:t>
      </w:r>
      <w:r>
        <w:rPr>
          <w:rFonts w:hint="eastAsia" w:ascii="Times New Roman" w:hAnsi="Times New Roman" w:cs="Times New Roman"/>
          <w:sz w:val="24"/>
        </w:rPr>
        <w:t>参选人</w:t>
      </w:r>
      <w:r>
        <w:rPr>
          <w:rFonts w:ascii="Times New Roman" w:hAnsi="Times New Roman" w:cs="Times New Roman"/>
          <w:sz w:val="24"/>
        </w:rPr>
        <w:t>中选，将严格按照参选文件承诺的报价、服务、时间安排、项目团队等内容组织实施；</w:t>
      </w:r>
    </w:p>
    <w:p>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参选人</w:t>
      </w:r>
      <w:r>
        <w:rPr>
          <w:rFonts w:ascii="Times New Roman" w:hAnsi="Times New Roman" w:cs="Times New Roman"/>
          <w:sz w:val="24"/>
        </w:rPr>
        <w:t>若违反上述承诺，隐瞒、提供虚假资料或不按参选文件要求组织实施或参与串标、抬标及围标等行为，被贵公司发现或被他人举报查实，无条件接受贵公司作出的取消比选资格、中选资格、解除合同等处罚。对造成的损失、任何法律和经济责任完全由</w:t>
      </w:r>
      <w:r>
        <w:rPr>
          <w:rFonts w:hint="eastAsia" w:ascii="Times New Roman" w:hAnsi="Times New Roman" w:cs="Times New Roman"/>
          <w:sz w:val="24"/>
        </w:rPr>
        <w:t>参选人</w:t>
      </w:r>
      <w:r>
        <w:rPr>
          <w:rFonts w:ascii="Times New Roman" w:hAnsi="Times New Roman" w:cs="Times New Roman"/>
          <w:sz w:val="24"/>
        </w:rPr>
        <w:t>负责。</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特此承诺。</w:t>
      </w:r>
    </w:p>
    <w:p>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参选人</w:t>
      </w:r>
      <w:r>
        <w:rPr>
          <w:rFonts w:ascii="Times New Roman" w:hAnsi="Times New Roman" w:cs="Times New Roman"/>
          <w:sz w:val="24"/>
        </w:rPr>
        <w:t>：＿＿＿＿＿＿＿＿＿＿＿＿＿＿＿（公章）</w:t>
      </w:r>
    </w:p>
    <w:p>
      <w:pPr>
        <w:spacing w:line="360" w:lineRule="auto"/>
        <w:ind w:firstLine="480" w:firstLineChars="200"/>
        <w:rPr>
          <w:rFonts w:ascii="Times New Roman" w:hAnsi="Times New Roman" w:cs="Times New Roman"/>
          <w:sz w:val="24"/>
        </w:rPr>
      </w:pPr>
    </w:p>
    <w:p>
      <w:pPr>
        <w:spacing w:line="360" w:lineRule="auto"/>
        <w:ind w:firstLine="480" w:firstLineChars="200"/>
        <w:rPr>
          <w:rFonts w:ascii="Times New Roman" w:hAnsi="Times New Roman" w:cs="Times New Roman"/>
          <w:sz w:val="24"/>
        </w:rPr>
      </w:pPr>
      <w:r>
        <w:rPr>
          <w:rFonts w:ascii="Times New Roman" w:hAnsi="Times New Roman" w:cs="Times New Roman"/>
          <w:sz w:val="24"/>
        </w:rPr>
        <w:t>法定代表人或其委托人代理人：＿＿＿＿＿＿＿＿（签字或盖章）</w:t>
      </w:r>
    </w:p>
    <w:p>
      <w:pPr>
        <w:spacing w:line="360" w:lineRule="auto"/>
        <w:ind w:firstLine="480" w:firstLineChars="200"/>
        <w:rPr>
          <w:rFonts w:ascii="Times New Roman" w:hAnsi="Times New Roman" w:cs="Times New Roman"/>
          <w:sz w:val="24"/>
        </w:rPr>
      </w:pPr>
    </w:p>
    <w:p>
      <w:pPr>
        <w:jc w:val="right"/>
        <w:rPr>
          <w:rFonts w:ascii="Times New Roman" w:hAnsi="Times New Roman" w:cs="Times New Roman"/>
          <w:sz w:val="24"/>
        </w:rPr>
      </w:pPr>
      <w:r>
        <w:rPr>
          <w:rFonts w:ascii="Times New Roman" w:hAnsi="Times New Roman" w:cs="Times New Roman"/>
          <w:sz w:val="24"/>
        </w:rPr>
        <w:t>2020年＿＿月＿＿日</w:t>
      </w:r>
    </w:p>
    <w:p>
      <w:pPr>
        <w:jc w:val="left"/>
        <w:rPr>
          <w:rFonts w:ascii="Times New Roman" w:hAnsi="Times New Roman" w:cs="Times New Roman"/>
          <w:b/>
          <w:kern w:val="0"/>
          <w:sz w:val="28"/>
          <w:szCs w:val="28"/>
        </w:rPr>
      </w:pPr>
      <w:bookmarkStart w:id="16" w:name="_Toc27448_WPSOffice_Level1"/>
      <w:r>
        <w:rPr>
          <w:rFonts w:ascii="Times New Roman" w:hAnsi="Times New Roman" w:eastAsia="仿宋" w:cs="Times New Roman"/>
          <w:sz w:val="24"/>
          <w:szCs w:val="24"/>
        </w:rPr>
        <w:br w:type="page"/>
      </w:r>
      <w:r>
        <w:rPr>
          <w:rFonts w:ascii="Times New Roman" w:hAnsi="Times New Roman" w:cs="Times New Roman"/>
          <w:b/>
          <w:kern w:val="0"/>
          <w:sz w:val="28"/>
          <w:szCs w:val="28"/>
        </w:rPr>
        <w:t>附件</w:t>
      </w:r>
      <w:r>
        <w:rPr>
          <w:rFonts w:hint="eastAsia" w:ascii="Times New Roman" w:hAnsi="Times New Roman" w:cs="Times New Roman"/>
          <w:b/>
          <w:kern w:val="0"/>
          <w:sz w:val="28"/>
          <w:szCs w:val="28"/>
        </w:rPr>
        <w:t>8</w:t>
      </w:r>
      <w:r>
        <w:rPr>
          <w:rFonts w:ascii="Times New Roman" w:hAnsi="Times New Roman" w:cs="Times New Roman"/>
          <w:b/>
          <w:kern w:val="0"/>
          <w:sz w:val="28"/>
          <w:szCs w:val="28"/>
        </w:rPr>
        <w:t>：关于债券承销业务无重大违法记录和无失信的声明</w:t>
      </w:r>
      <w:bookmarkEnd w:id="16"/>
    </w:p>
    <w:p>
      <w:pPr>
        <w:adjustRightInd w:val="0"/>
        <w:spacing w:line="360" w:lineRule="auto"/>
        <w:rPr>
          <w:rFonts w:ascii="Times New Roman" w:hAnsi="Times New Roman" w:eastAsia="仿宋" w:cs="Times New Roman"/>
          <w:sz w:val="24"/>
          <w:szCs w:val="24"/>
        </w:rPr>
      </w:pPr>
    </w:p>
    <w:p>
      <w:pPr>
        <w:adjustRightInd w:val="0"/>
        <w:spacing w:line="360" w:lineRule="auto"/>
        <w:jc w:val="center"/>
        <w:rPr>
          <w:rFonts w:ascii="Times New Roman" w:hAnsi="Times New Roman" w:cs="Times New Roman"/>
          <w:b/>
          <w:kern w:val="0"/>
          <w:sz w:val="32"/>
          <w:szCs w:val="32"/>
        </w:rPr>
      </w:pPr>
    </w:p>
    <w:p>
      <w:pPr>
        <w:adjustRightInd w:val="0"/>
        <w:spacing w:line="360" w:lineRule="auto"/>
        <w:jc w:val="center"/>
        <w:rPr>
          <w:rFonts w:ascii="Times New Roman" w:hAnsi="Times New Roman" w:cs="Times New Roman"/>
          <w:b/>
          <w:kern w:val="0"/>
          <w:sz w:val="32"/>
          <w:szCs w:val="32"/>
          <w:lang w:val="zh-CN"/>
        </w:rPr>
      </w:pPr>
      <w:r>
        <w:rPr>
          <w:rFonts w:ascii="Times New Roman" w:hAnsi="Times New Roman" w:cs="Times New Roman"/>
          <w:b/>
          <w:kern w:val="0"/>
          <w:sz w:val="32"/>
          <w:szCs w:val="32"/>
          <w:lang w:val="zh-CN"/>
        </w:rPr>
        <w:t>关于债券承销业务无重大违法记录和无失信的声明</w:t>
      </w:r>
    </w:p>
    <w:p>
      <w:pPr>
        <w:adjustRightInd w:val="0"/>
        <w:spacing w:line="360" w:lineRule="auto"/>
        <w:jc w:val="center"/>
        <w:rPr>
          <w:rFonts w:ascii="Times New Roman" w:hAnsi="Times New Roman" w:cs="Times New Roman"/>
          <w:b/>
          <w:kern w:val="0"/>
          <w:sz w:val="32"/>
          <w:szCs w:val="32"/>
          <w:lang w:val="zh-CN"/>
        </w:rPr>
      </w:pPr>
    </w:p>
    <w:p>
      <w:pPr>
        <w:adjustRightInd w:val="0"/>
        <w:spacing w:line="360" w:lineRule="auto"/>
        <w:ind w:firstLine="480" w:firstLineChars="200"/>
        <w:rPr>
          <w:rFonts w:ascii="Times New Roman" w:hAnsi="Times New Roman" w:cs="Times New Roman"/>
          <w:sz w:val="24"/>
        </w:rPr>
      </w:pPr>
      <w:r>
        <w:rPr>
          <w:rFonts w:ascii="Times New Roman" w:hAnsi="Times New Roman" w:cs="Times New Roman"/>
          <w:sz w:val="24"/>
        </w:rPr>
        <w:t>经</w:t>
      </w:r>
      <w:r>
        <w:rPr>
          <w:rFonts w:hint="eastAsia" w:ascii="Times New Roman" w:hAnsi="Times New Roman" w:cs="Times New Roman"/>
          <w:sz w:val="24"/>
        </w:rPr>
        <w:t>参选人</w:t>
      </w:r>
      <w:r>
        <w:rPr>
          <w:rFonts w:ascii="Times New Roman" w:hAnsi="Times New Roman" w:cs="Times New Roman"/>
          <w:sz w:val="24"/>
        </w:rPr>
        <w:t>自查，</w:t>
      </w:r>
      <w:r>
        <w:rPr>
          <w:rFonts w:hint="eastAsia" w:ascii="Times New Roman" w:hAnsi="Times New Roman" w:cs="Times New Roman"/>
          <w:sz w:val="24"/>
        </w:rPr>
        <w:t>参选人</w:t>
      </w:r>
      <w:r>
        <w:rPr>
          <w:rFonts w:ascii="Times New Roman" w:hAnsi="Times New Roman" w:cs="Times New Roman"/>
          <w:sz w:val="24"/>
        </w:rPr>
        <w:t>近一年无债券承销业务遭受处罚的记录，目前也无正在被债券监管机构立案调查尚未结案的情况。</w:t>
      </w:r>
    </w:p>
    <w:p>
      <w:pPr>
        <w:adjustRightInd w:val="0"/>
        <w:spacing w:line="360" w:lineRule="auto"/>
        <w:ind w:firstLine="480" w:firstLineChars="200"/>
        <w:rPr>
          <w:rFonts w:ascii="Times New Roman" w:hAnsi="Times New Roman" w:cs="Times New Roman"/>
          <w:sz w:val="24"/>
        </w:rPr>
      </w:pPr>
      <w:r>
        <w:rPr>
          <w:rFonts w:hint="eastAsia" w:ascii="Times New Roman" w:hAnsi="Times New Roman" w:cs="Times New Roman"/>
          <w:sz w:val="24"/>
        </w:rPr>
        <w:t>参选人</w:t>
      </w:r>
      <w:r>
        <w:rPr>
          <w:rFonts w:ascii="Times New Roman" w:hAnsi="Times New Roman" w:cs="Times New Roman"/>
          <w:sz w:val="24"/>
        </w:rPr>
        <w:t>声明，</w:t>
      </w:r>
      <w:r>
        <w:rPr>
          <w:rFonts w:hint="eastAsia" w:ascii="Times New Roman" w:hAnsi="Times New Roman" w:cs="Times New Roman"/>
          <w:sz w:val="24"/>
        </w:rPr>
        <w:t>参选人</w:t>
      </w:r>
      <w:r>
        <w:rPr>
          <w:rFonts w:ascii="Times New Roman" w:hAnsi="Times New Roman" w:cs="Times New Roman"/>
          <w:sz w:val="24"/>
        </w:rPr>
        <w:t>近一年无失信记录的情况。</w:t>
      </w:r>
    </w:p>
    <w:p>
      <w:pPr>
        <w:adjustRightInd w:val="0"/>
        <w:spacing w:line="360" w:lineRule="auto"/>
        <w:ind w:firstLine="480" w:firstLineChars="200"/>
        <w:rPr>
          <w:rFonts w:ascii="Times New Roman" w:hAnsi="Times New Roman" w:cs="Times New Roman"/>
          <w:sz w:val="24"/>
        </w:rPr>
      </w:pPr>
      <w:r>
        <w:rPr>
          <w:rFonts w:ascii="Times New Roman" w:hAnsi="Times New Roman" w:cs="Times New Roman"/>
          <w:sz w:val="24"/>
        </w:rPr>
        <w:t>特此声明。</w:t>
      </w:r>
    </w:p>
    <w:p>
      <w:pPr>
        <w:autoSpaceDE w:val="0"/>
        <w:autoSpaceDN w:val="0"/>
        <w:adjustRightInd w:val="0"/>
        <w:spacing w:line="360" w:lineRule="auto"/>
        <w:rPr>
          <w:rFonts w:ascii="Times New Roman" w:hAnsi="Times New Roman" w:cs="Times New Roman"/>
          <w:kern w:val="0"/>
          <w:sz w:val="24"/>
          <w:lang w:val="zh-CN"/>
        </w:rPr>
      </w:pPr>
    </w:p>
    <w:p>
      <w:pPr>
        <w:autoSpaceDE w:val="0"/>
        <w:autoSpaceDN w:val="0"/>
        <w:adjustRightInd w:val="0"/>
        <w:spacing w:line="360" w:lineRule="auto"/>
        <w:rPr>
          <w:rFonts w:ascii="Times New Roman" w:hAnsi="Times New Roman" w:cs="Times New Roman"/>
          <w:kern w:val="0"/>
          <w:sz w:val="24"/>
          <w:lang w:val="zh-CN"/>
        </w:rPr>
      </w:pPr>
    </w:p>
    <w:p>
      <w:pPr>
        <w:autoSpaceDE w:val="0"/>
        <w:autoSpaceDN w:val="0"/>
        <w:adjustRightInd w:val="0"/>
        <w:spacing w:line="360" w:lineRule="auto"/>
        <w:rPr>
          <w:rFonts w:ascii="Times New Roman" w:hAnsi="Times New Roman" w:cs="Times New Roman"/>
          <w:kern w:val="0"/>
          <w:sz w:val="24"/>
          <w:lang w:val="zh-CN"/>
        </w:rPr>
      </w:pPr>
    </w:p>
    <w:p>
      <w:pPr>
        <w:spacing w:line="360" w:lineRule="auto"/>
        <w:ind w:firstLine="480" w:firstLineChars="200"/>
        <w:rPr>
          <w:rFonts w:ascii="Times New Roman" w:hAnsi="Times New Roman" w:cs="Times New Roman"/>
          <w:sz w:val="24"/>
        </w:rPr>
      </w:pPr>
      <w:r>
        <w:rPr>
          <w:rFonts w:hint="eastAsia" w:ascii="Times New Roman" w:cs="Times New Roman"/>
          <w:sz w:val="24"/>
        </w:rPr>
        <w:t>参选人</w:t>
      </w:r>
      <w:r>
        <w:rPr>
          <w:rFonts w:ascii="Times New Roman" w:cs="Times New Roman"/>
          <w:sz w:val="24"/>
        </w:rPr>
        <w:t>：＿＿＿＿＿＿＿＿＿＿＿＿＿＿＿（公章）</w:t>
      </w:r>
    </w:p>
    <w:p>
      <w:pPr>
        <w:spacing w:line="360" w:lineRule="auto"/>
        <w:ind w:firstLine="480" w:firstLineChars="200"/>
        <w:rPr>
          <w:rFonts w:ascii="Times New Roman" w:hAnsi="Times New Roman" w:cs="Times New Roman"/>
          <w:sz w:val="24"/>
        </w:rPr>
      </w:pPr>
    </w:p>
    <w:p>
      <w:pPr>
        <w:spacing w:line="360" w:lineRule="auto"/>
        <w:ind w:firstLine="480" w:firstLineChars="200"/>
        <w:rPr>
          <w:rFonts w:ascii="Times New Roman" w:hAnsi="Times New Roman" w:cs="Times New Roman"/>
          <w:sz w:val="24"/>
        </w:rPr>
      </w:pPr>
      <w:r>
        <w:rPr>
          <w:rFonts w:ascii="Times New Roman" w:cs="Times New Roman"/>
          <w:sz w:val="24"/>
        </w:rPr>
        <w:t>法定代表人或其委托人代理人：＿＿＿＿＿＿＿＿（签字或盖章）</w:t>
      </w:r>
    </w:p>
    <w:p>
      <w:pPr>
        <w:spacing w:line="360" w:lineRule="auto"/>
        <w:ind w:firstLine="480" w:firstLineChars="200"/>
        <w:rPr>
          <w:rFonts w:ascii="Times New Roman" w:hAnsi="Times New Roman" w:cs="Times New Roman"/>
          <w:sz w:val="24"/>
        </w:rPr>
      </w:pPr>
    </w:p>
    <w:p>
      <w:pPr>
        <w:jc w:val="right"/>
        <w:rPr>
          <w:rFonts w:ascii="Times New Roman" w:hAnsi="Times New Roman" w:cs="Times New Roman"/>
          <w:sz w:val="24"/>
        </w:rPr>
      </w:pPr>
      <w:r>
        <w:rPr>
          <w:rFonts w:ascii="Times New Roman" w:hAnsi="Times New Roman" w:cs="Times New Roman"/>
          <w:sz w:val="24"/>
        </w:rPr>
        <w:t>2020</w:t>
      </w:r>
      <w:r>
        <w:rPr>
          <w:rFonts w:ascii="Times New Roman" w:cs="Times New Roman"/>
          <w:sz w:val="24"/>
        </w:rPr>
        <w:t>年＿＿月＿＿日</w:t>
      </w:r>
    </w:p>
    <w:p>
      <w:pPr>
        <w:rPr>
          <w:rFonts w:ascii="Times New Roman" w:hAnsi="Times New Roman" w:eastAsia="仿宋" w:cs="Times New Roman"/>
          <w:sz w:val="24"/>
        </w:rPr>
      </w:pPr>
    </w:p>
    <w:p>
      <w:pPr>
        <w:jc w:val="right"/>
        <w:rPr>
          <w:rFonts w:ascii="Times New Roman" w:hAnsi="Times New Roman" w:cs="Times New Roman"/>
          <w:sz w:val="24"/>
        </w:rPr>
      </w:pPr>
      <w:bookmarkStart w:id="17" w:name="_GoBack"/>
      <w:bookmarkEnd w:id="17"/>
    </w:p>
    <w:p>
      <w:pPr>
        <w:sectPr>
          <w:footerReference r:id="rId4" w:type="default"/>
          <w:pgSz w:w="11906" w:h="16838"/>
          <w:pgMar w:top="1871" w:right="1531" w:bottom="1701" w:left="1531" w:header="851" w:footer="1247" w:gutter="0"/>
          <w:pgNumType w:start="1"/>
          <w:cols w:space="720" w:num="1"/>
          <w:docGrid w:type="lines" w:linePitch="312" w:charSpace="0"/>
        </w:sectPr>
      </w:pPr>
    </w:p>
    <w:p>
      <w:pPr>
        <w:jc w:val="left"/>
        <w:rPr>
          <w:rFonts w:ascii="Times New Roman" w:hAnsi="Times New Roman" w:cs="Times New Roman"/>
          <w:b/>
          <w:kern w:val="0"/>
          <w:sz w:val="28"/>
          <w:szCs w:val="28"/>
        </w:rPr>
      </w:pPr>
      <w:r>
        <w:rPr>
          <w:rFonts w:ascii="Times New Roman" w:hAnsi="Times New Roman" w:cs="Times New Roman"/>
          <w:b/>
          <w:kern w:val="0"/>
          <w:sz w:val="28"/>
          <w:szCs w:val="28"/>
        </w:rPr>
        <w:t>附件</w:t>
      </w:r>
      <w:r>
        <w:rPr>
          <w:rFonts w:hint="eastAsia" w:ascii="Times New Roman" w:hAnsi="Times New Roman" w:cs="Times New Roman"/>
          <w:b/>
          <w:kern w:val="0"/>
          <w:sz w:val="28"/>
          <w:szCs w:val="28"/>
        </w:rPr>
        <w:t>9</w:t>
      </w:r>
      <w:r>
        <w:rPr>
          <w:rFonts w:ascii="Times New Roman" w:hAnsi="Times New Roman" w:cs="Times New Roman"/>
          <w:b/>
          <w:kern w:val="0"/>
          <w:sz w:val="28"/>
          <w:szCs w:val="28"/>
        </w:rPr>
        <w:t>：市交投集团2020年超短期融资券发行承销商比选评分标准</w:t>
      </w:r>
    </w:p>
    <w:p>
      <w:pPr>
        <w:widowControl/>
        <w:spacing w:line="40" w:lineRule="exact"/>
        <w:jc w:val="left"/>
        <w:textAlignment w:val="center"/>
        <w:rPr>
          <w:rFonts w:ascii="Times New Roman" w:hAnsi="Times New Roman" w:cs="Times New Roman"/>
          <w:kern w:val="0"/>
          <w:sz w:val="20"/>
          <w:szCs w:val="20"/>
        </w:rPr>
      </w:pPr>
    </w:p>
    <w:tbl>
      <w:tblPr>
        <w:tblStyle w:val="9"/>
        <w:tblW w:w="1404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22"/>
        <w:gridCol w:w="918"/>
        <w:gridCol w:w="1980"/>
        <w:gridCol w:w="900"/>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blHeader/>
        </w:trPr>
        <w:tc>
          <w:tcPr>
            <w:tcW w:w="1422" w:type="dxa"/>
            <w:tcMar>
              <w:top w:w="15" w:type="dxa"/>
              <w:left w:w="15" w:type="dxa"/>
              <w:right w:w="15" w:type="dxa"/>
            </w:tcMar>
            <w:vAlign w:val="center"/>
          </w:tcPr>
          <w:p>
            <w:pPr>
              <w:widowControl/>
              <w:jc w:val="center"/>
              <w:textAlignment w:val="center"/>
              <w:rPr>
                <w:rFonts w:ascii="Times New Roman" w:hAnsi="Times New Roman" w:cs="Times New Roman"/>
                <w:b/>
                <w:sz w:val="24"/>
                <w:szCs w:val="24"/>
                <w:highlight w:val="yellow"/>
              </w:rPr>
            </w:pPr>
            <w:r>
              <w:rPr>
                <w:rFonts w:ascii="Times New Roman" w:hAnsi="Times New Roman" w:cs="Times New Roman"/>
                <w:b/>
                <w:kern w:val="0"/>
                <w:sz w:val="24"/>
                <w:szCs w:val="24"/>
              </w:rPr>
              <w:t>项目</w:t>
            </w:r>
          </w:p>
        </w:tc>
        <w:tc>
          <w:tcPr>
            <w:tcW w:w="918" w:type="dxa"/>
            <w:tcMar>
              <w:top w:w="15" w:type="dxa"/>
              <w:left w:w="15" w:type="dxa"/>
              <w:right w:w="15" w:type="dxa"/>
            </w:tcMar>
            <w:vAlign w:val="center"/>
          </w:tcPr>
          <w:p>
            <w:pPr>
              <w:widowControl/>
              <w:jc w:val="center"/>
              <w:textAlignment w:val="center"/>
              <w:rPr>
                <w:rFonts w:ascii="Times New Roman" w:hAnsi="Times New Roman" w:cs="Times New Roman"/>
                <w:b/>
                <w:sz w:val="24"/>
                <w:szCs w:val="24"/>
                <w:highlight w:val="yellow"/>
              </w:rPr>
            </w:pPr>
            <w:r>
              <w:rPr>
                <w:rFonts w:ascii="Times New Roman" w:hAnsi="Times New Roman" w:cs="Times New Roman"/>
                <w:b/>
                <w:kern w:val="0"/>
                <w:sz w:val="24"/>
                <w:szCs w:val="24"/>
              </w:rPr>
              <w:t>权重</w:t>
            </w:r>
          </w:p>
        </w:tc>
        <w:tc>
          <w:tcPr>
            <w:tcW w:w="1980" w:type="dxa"/>
            <w:tcMar>
              <w:top w:w="15" w:type="dxa"/>
              <w:left w:w="15" w:type="dxa"/>
              <w:right w:w="15" w:type="dxa"/>
            </w:tcMar>
            <w:vAlign w:val="center"/>
          </w:tcPr>
          <w:p>
            <w:pPr>
              <w:widowControl/>
              <w:jc w:val="center"/>
              <w:textAlignment w:val="center"/>
              <w:rPr>
                <w:rFonts w:ascii="Times New Roman" w:hAnsi="Times New Roman" w:cs="Times New Roman"/>
                <w:b/>
                <w:sz w:val="24"/>
                <w:szCs w:val="24"/>
                <w:highlight w:val="yellow"/>
              </w:rPr>
            </w:pPr>
            <w:r>
              <w:rPr>
                <w:rFonts w:ascii="Times New Roman" w:hAnsi="Times New Roman" w:cs="Times New Roman"/>
                <w:b/>
                <w:kern w:val="0"/>
                <w:sz w:val="24"/>
                <w:szCs w:val="24"/>
              </w:rPr>
              <w:t>评分指标</w:t>
            </w:r>
          </w:p>
        </w:tc>
        <w:tc>
          <w:tcPr>
            <w:tcW w:w="900" w:type="dxa"/>
            <w:tcMar>
              <w:top w:w="15" w:type="dxa"/>
              <w:left w:w="15" w:type="dxa"/>
              <w:right w:w="15" w:type="dxa"/>
            </w:tcMar>
            <w:vAlign w:val="center"/>
          </w:tcPr>
          <w:p>
            <w:pPr>
              <w:widowControl/>
              <w:jc w:val="center"/>
              <w:textAlignment w:val="center"/>
              <w:rPr>
                <w:rFonts w:ascii="Times New Roman" w:hAnsi="Times New Roman" w:cs="Times New Roman"/>
                <w:b/>
                <w:sz w:val="24"/>
                <w:szCs w:val="24"/>
                <w:highlight w:val="yellow"/>
              </w:rPr>
            </w:pPr>
            <w:r>
              <w:rPr>
                <w:rFonts w:ascii="Times New Roman" w:hAnsi="Times New Roman" w:cs="Times New Roman"/>
                <w:b/>
                <w:kern w:val="0"/>
                <w:sz w:val="24"/>
                <w:szCs w:val="24"/>
              </w:rPr>
              <w:t>分值</w:t>
            </w:r>
          </w:p>
        </w:tc>
        <w:tc>
          <w:tcPr>
            <w:tcW w:w="8820" w:type="dxa"/>
            <w:tcMar>
              <w:top w:w="15" w:type="dxa"/>
              <w:left w:w="15" w:type="dxa"/>
              <w:right w:w="15" w:type="dxa"/>
            </w:tcMar>
            <w:vAlign w:val="center"/>
          </w:tcPr>
          <w:p>
            <w:pPr>
              <w:widowControl/>
              <w:jc w:val="center"/>
              <w:textAlignment w:val="center"/>
              <w:rPr>
                <w:rFonts w:ascii="Times New Roman" w:hAnsi="Times New Roman" w:cs="Times New Roman"/>
                <w:b/>
                <w:sz w:val="24"/>
                <w:szCs w:val="24"/>
                <w:highlight w:val="yellow"/>
              </w:rPr>
            </w:pPr>
            <w:r>
              <w:rPr>
                <w:rFonts w:ascii="Times New Roman" w:hAnsi="Times New Roman" w:cs="Times New Roman"/>
                <w:b/>
                <w:kern w:val="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 w:hRule="atLeast"/>
        </w:trPr>
        <w:tc>
          <w:tcPr>
            <w:tcW w:w="1422" w:type="dxa"/>
            <w:vMerge w:val="restart"/>
            <w:tcMar>
              <w:top w:w="15" w:type="dxa"/>
              <w:left w:w="15" w:type="dxa"/>
              <w:right w:w="15" w:type="dxa"/>
            </w:tcMar>
            <w:vAlign w:val="center"/>
          </w:tcPr>
          <w:p>
            <w:pPr>
              <w:widowControl/>
              <w:jc w:val="center"/>
              <w:textAlignment w:val="center"/>
              <w:rPr>
                <w:rFonts w:ascii="Times New Roman" w:hAnsi="Times New Roman" w:cs="Times New Roman"/>
                <w:sz w:val="24"/>
                <w:szCs w:val="24"/>
                <w:highlight w:val="yellow"/>
              </w:rPr>
            </w:pPr>
            <w:r>
              <w:rPr>
                <w:rFonts w:hint="eastAsia" w:ascii="Times New Roman" w:hAnsi="Times New Roman" w:cs="Times New Roman"/>
                <w:sz w:val="24"/>
                <w:szCs w:val="24"/>
              </w:rPr>
              <w:t>债券业务承销综合实力（50分）</w:t>
            </w:r>
          </w:p>
        </w:tc>
        <w:tc>
          <w:tcPr>
            <w:tcW w:w="918" w:type="dxa"/>
            <w:tcMar>
              <w:top w:w="15" w:type="dxa"/>
              <w:left w:w="15" w:type="dxa"/>
              <w:right w:w="15" w:type="dxa"/>
            </w:tcMar>
            <w:vAlign w:val="center"/>
          </w:tcPr>
          <w:p>
            <w:pPr>
              <w:widowControl/>
              <w:jc w:val="center"/>
              <w:textAlignment w:val="center"/>
              <w:rPr>
                <w:rFonts w:ascii="Times New Roman" w:hAnsi="Times New Roman" w:cs="Times New Roman"/>
                <w:sz w:val="24"/>
                <w:szCs w:val="24"/>
              </w:rPr>
            </w:pPr>
            <w:r>
              <w:rPr>
                <w:rFonts w:hint="eastAsia" w:ascii="Times New Roman" w:hAnsi="Times New Roman" w:cs="Times New Roman"/>
                <w:sz w:val="24"/>
                <w:szCs w:val="24"/>
              </w:rPr>
              <w:t>5%</w:t>
            </w:r>
          </w:p>
        </w:tc>
        <w:tc>
          <w:tcPr>
            <w:tcW w:w="1980" w:type="dxa"/>
            <w:tcMar>
              <w:top w:w="15" w:type="dxa"/>
              <w:left w:w="15" w:type="dxa"/>
              <w:right w:w="15" w:type="dxa"/>
            </w:tcMar>
            <w:vAlign w:val="center"/>
          </w:tcPr>
          <w:p>
            <w:pPr>
              <w:widowControl/>
              <w:jc w:val="center"/>
              <w:textAlignment w:val="center"/>
              <w:rPr>
                <w:rFonts w:ascii="Times New Roman" w:hAnsi="Times New Roman" w:cs="Times New Roman"/>
                <w:sz w:val="24"/>
                <w:szCs w:val="24"/>
              </w:rPr>
            </w:pPr>
            <w:r>
              <w:rPr>
                <w:rFonts w:hint="eastAsia" w:ascii="Times New Roman" w:hAnsi="Times New Roman" w:cs="Times New Roman"/>
                <w:sz w:val="24"/>
                <w:szCs w:val="24"/>
              </w:rPr>
              <w:t>分类评价</w:t>
            </w:r>
          </w:p>
        </w:tc>
        <w:tc>
          <w:tcPr>
            <w:tcW w:w="900" w:type="dxa"/>
            <w:tcMar>
              <w:top w:w="15" w:type="dxa"/>
              <w:left w:w="15" w:type="dxa"/>
              <w:right w:w="15" w:type="dxa"/>
            </w:tcMar>
            <w:vAlign w:val="center"/>
          </w:tcPr>
          <w:p>
            <w:pPr>
              <w:widowControl/>
              <w:jc w:val="center"/>
              <w:textAlignment w:val="center"/>
              <w:rPr>
                <w:rFonts w:ascii="Times New Roman" w:hAnsi="Times New Roman" w:cs="Times New Roman"/>
                <w:sz w:val="24"/>
                <w:szCs w:val="24"/>
              </w:rPr>
            </w:pPr>
            <w:r>
              <w:rPr>
                <w:rFonts w:hint="eastAsia" w:ascii="Times New Roman" w:hAnsi="Times New Roman" w:cs="Times New Roman"/>
                <w:sz w:val="24"/>
                <w:szCs w:val="24"/>
              </w:rPr>
              <w:t>5</w:t>
            </w:r>
          </w:p>
        </w:tc>
        <w:tc>
          <w:tcPr>
            <w:tcW w:w="8820" w:type="dxa"/>
            <w:tcMar>
              <w:top w:w="15" w:type="dxa"/>
              <w:left w:w="15" w:type="dxa"/>
              <w:right w:w="15" w:type="dxa"/>
            </w:tcMar>
            <w:vAlign w:val="center"/>
          </w:tcPr>
          <w:p>
            <w:pPr>
              <w:widowControl/>
              <w:jc w:val="left"/>
              <w:textAlignment w:val="center"/>
              <w:rPr>
                <w:rFonts w:ascii="Times New Roman" w:hAnsi="Times New Roman" w:cs="Times New Roman"/>
                <w:kern w:val="0"/>
                <w:sz w:val="24"/>
                <w:szCs w:val="24"/>
              </w:rPr>
            </w:pPr>
            <w:r>
              <w:rPr>
                <w:rFonts w:hint="eastAsia" w:ascii="Times New Roman" w:hAnsi="Times New Roman" w:cs="Times New Roman"/>
                <w:kern w:val="0"/>
                <w:sz w:val="24"/>
                <w:szCs w:val="24"/>
              </w:rPr>
              <w:t>根据中国银行间市场交易商协会审议通过的2018年、2019年分类结果，连续两年A级以上（包含A级）得5分，仅1年A级以上（包含A级）得4分，其他不得分。（证明材料以中国银行间市场交易商协会网站公布结果为准）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 w:hRule="atLeast"/>
        </w:trPr>
        <w:tc>
          <w:tcPr>
            <w:tcW w:w="1422" w:type="dxa"/>
            <w:vMerge w:val="continue"/>
            <w:tcMar>
              <w:top w:w="15" w:type="dxa"/>
              <w:left w:w="15" w:type="dxa"/>
              <w:right w:w="15" w:type="dxa"/>
            </w:tcMar>
            <w:vAlign w:val="center"/>
          </w:tcPr>
          <w:p>
            <w:pPr>
              <w:widowControl/>
              <w:jc w:val="center"/>
              <w:textAlignment w:val="center"/>
              <w:rPr>
                <w:rFonts w:ascii="Times New Roman" w:hAnsi="Times New Roman" w:cs="Times New Roman"/>
                <w:sz w:val="24"/>
                <w:szCs w:val="24"/>
              </w:rPr>
            </w:pPr>
          </w:p>
        </w:tc>
        <w:tc>
          <w:tcPr>
            <w:tcW w:w="918" w:type="dxa"/>
            <w:tcMar>
              <w:top w:w="15" w:type="dxa"/>
              <w:left w:w="15" w:type="dxa"/>
              <w:right w:w="15" w:type="dxa"/>
            </w:tcMar>
            <w:vAlign w:val="center"/>
          </w:tcPr>
          <w:p>
            <w:pPr>
              <w:widowControl/>
              <w:jc w:val="center"/>
              <w:textAlignment w:val="center"/>
              <w:rPr>
                <w:rFonts w:ascii="Times New Roman" w:hAnsi="Times New Roman" w:cs="Times New Roman"/>
                <w:sz w:val="24"/>
                <w:szCs w:val="24"/>
              </w:rPr>
            </w:pPr>
            <w:r>
              <w:rPr>
                <w:rFonts w:hint="eastAsia" w:ascii="Times New Roman" w:hAnsi="Times New Roman" w:cs="Times New Roman"/>
                <w:sz w:val="24"/>
                <w:szCs w:val="24"/>
              </w:rPr>
              <w:t>5%</w:t>
            </w:r>
          </w:p>
        </w:tc>
        <w:tc>
          <w:tcPr>
            <w:tcW w:w="1980" w:type="dxa"/>
            <w:tcMar>
              <w:top w:w="15" w:type="dxa"/>
              <w:left w:w="15" w:type="dxa"/>
              <w:right w:w="15" w:type="dxa"/>
            </w:tcMar>
            <w:vAlign w:val="center"/>
          </w:tcPr>
          <w:p>
            <w:pPr>
              <w:widowControl/>
              <w:jc w:val="center"/>
              <w:textAlignment w:val="center"/>
              <w:rPr>
                <w:rFonts w:ascii="Times New Roman" w:hAnsi="Times New Roman" w:cs="Times New Roman"/>
                <w:sz w:val="24"/>
                <w:szCs w:val="24"/>
              </w:rPr>
            </w:pPr>
            <w:r>
              <w:rPr>
                <w:rFonts w:hint="eastAsia" w:ascii="Times New Roman" w:hAnsi="Times New Roman" w:cs="Times New Roman"/>
                <w:sz w:val="24"/>
                <w:szCs w:val="24"/>
              </w:rPr>
              <w:t>绿色金融考评</w:t>
            </w:r>
          </w:p>
        </w:tc>
        <w:tc>
          <w:tcPr>
            <w:tcW w:w="900" w:type="dxa"/>
            <w:tcMar>
              <w:top w:w="15" w:type="dxa"/>
              <w:left w:w="15" w:type="dxa"/>
              <w:right w:w="15" w:type="dxa"/>
            </w:tcMar>
            <w:vAlign w:val="center"/>
          </w:tcPr>
          <w:p>
            <w:pPr>
              <w:widowControl/>
              <w:jc w:val="center"/>
              <w:textAlignment w:val="center"/>
              <w:rPr>
                <w:rFonts w:ascii="Times New Roman" w:hAnsi="Times New Roman" w:cs="Times New Roman"/>
                <w:sz w:val="24"/>
                <w:szCs w:val="24"/>
              </w:rPr>
            </w:pPr>
            <w:r>
              <w:rPr>
                <w:rFonts w:hint="eastAsia" w:ascii="Times New Roman" w:hAnsi="Times New Roman" w:cs="Times New Roman"/>
                <w:sz w:val="24"/>
                <w:szCs w:val="24"/>
              </w:rPr>
              <w:t>5</w:t>
            </w:r>
          </w:p>
        </w:tc>
        <w:tc>
          <w:tcPr>
            <w:tcW w:w="8820" w:type="dxa"/>
            <w:tcMar>
              <w:top w:w="15" w:type="dxa"/>
              <w:left w:w="15" w:type="dxa"/>
              <w:right w:w="15" w:type="dxa"/>
            </w:tcMar>
            <w:vAlign w:val="center"/>
          </w:tcPr>
          <w:p>
            <w:pPr>
              <w:widowControl/>
              <w:jc w:val="left"/>
              <w:textAlignment w:val="center"/>
              <w:rPr>
                <w:rFonts w:ascii="Times New Roman" w:hAnsi="Times New Roman" w:cs="Times New Roman"/>
                <w:kern w:val="0"/>
                <w:sz w:val="24"/>
                <w:szCs w:val="24"/>
              </w:rPr>
            </w:pPr>
            <w:r>
              <w:rPr>
                <w:rFonts w:hint="eastAsia" w:ascii="Times New Roman" w:hAnsi="Times New Roman" w:cs="Times New Roman"/>
                <w:kern w:val="0"/>
                <w:sz w:val="24"/>
                <w:szCs w:val="24"/>
              </w:rPr>
              <w:t>绿色金融考评2019年衢州市市政府对金融机构绿色金融考评，考评排名1-3名得5分，4-6名得4分，7-10名得3分，1</w:t>
            </w:r>
            <w:r>
              <w:rPr>
                <w:rFonts w:hint="eastAsia" w:ascii="Times New Roman" w:hAnsi="Times New Roman" w:cs="Times New Roman"/>
                <w:kern w:val="0"/>
                <w:sz w:val="24"/>
                <w:szCs w:val="24"/>
                <w:lang w:val="en-US" w:eastAsia="zh-CN"/>
              </w:rPr>
              <w:t>1</w:t>
            </w:r>
            <w:r>
              <w:rPr>
                <w:rFonts w:hint="eastAsia" w:ascii="Times New Roman" w:hAnsi="Times New Roman" w:cs="Times New Roman"/>
                <w:kern w:val="0"/>
                <w:sz w:val="24"/>
                <w:szCs w:val="24"/>
              </w:rPr>
              <w:t>-15名得2分，16名以下得1分。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 w:hRule="atLeast"/>
        </w:trPr>
        <w:tc>
          <w:tcPr>
            <w:tcW w:w="1422" w:type="dxa"/>
            <w:vMerge w:val="continue"/>
            <w:tcMar>
              <w:top w:w="15" w:type="dxa"/>
              <w:left w:w="15" w:type="dxa"/>
              <w:right w:w="15" w:type="dxa"/>
            </w:tcMar>
            <w:vAlign w:val="center"/>
          </w:tcPr>
          <w:p>
            <w:pPr>
              <w:widowControl/>
              <w:jc w:val="center"/>
              <w:textAlignment w:val="center"/>
              <w:rPr>
                <w:rFonts w:ascii="Times New Roman" w:hAnsi="Times New Roman" w:cs="Times New Roman"/>
                <w:sz w:val="24"/>
                <w:szCs w:val="24"/>
                <w:highlight w:val="yellow"/>
              </w:rPr>
            </w:pPr>
          </w:p>
        </w:tc>
        <w:tc>
          <w:tcPr>
            <w:tcW w:w="918" w:type="dxa"/>
            <w:vMerge w:val="restart"/>
            <w:tcMar>
              <w:top w:w="15" w:type="dxa"/>
              <w:left w:w="15" w:type="dxa"/>
              <w:right w:w="15" w:type="dxa"/>
            </w:tcMar>
            <w:vAlign w:val="center"/>
          </w:tcPr>
          <w:p>
            <w:pPr>
              <w:widowControl/>
              <w:jc w:val="center"/>
              <w:textAlignment w:val="center"/>
              <w:rPr>
                <w:rFonts w:ascii="Times New Roman" w:hAnsi="Times New Roman" w:cs="Times New Roman"/>
                <w:sz w:val="24"/>
                <w:szCs w:val="24"/>
                <w:highlight w:val="yellow"/>
              </w:rPr>
            </w:pPr>
            <w:r>
              <w:rPr>
                <w:rFonts w:hint="eastAsia" w:ascii="Times New Roman" w:hAnsi="Times New Roman" w:cs="Times New Roman"/>
                <w:sz w:val="24"/>
                <w:szCs w:val="24"/>
              </w:rPr>
              <w:t>3</w:t>
            </w:r>
            <w:r>
              <w:rPr>
                <w:rFonts w:ascii="Times New Roman" w:hAnsi="Times New Roman" w:cs="Times New Roman"/>
                <w:sz w:val="24"/>
                <w:szCs w:val="24"/>
              </w:rPr>
              <w:t>0%</w:t>
            </w:r>
          </w:p>
        </w:tc>
        <w:tc>
          <w:tcPr>
            <w:tcW w:w="1980" w:type="dxa"/>
            <w:vMerge w:val="restart"/>
            <w:tcMar>
              <w:top w:w="15" w:type="dxa"/>
              <w:left w:w="15" w:type="dxa"/>
              <w:right w:w="15" w:type="dxa"/>
            </w:tcMar>
            <w:vAlign w:val="center"/>
          </w:tcPr>
          <w:p>
            <w:pPr>
              <w:widowControl/>
              <w:jc w:val="center"/>
              <w:textAlignment w:val="center"/>
              <w:rPr>
                <w:rFonts w:ascii="Times New Roman" w:hAnsi="Times New Roman" w:cs="Times New Roman"/>
                <w:sz w:val="24"/>
                <w:szCs w:val="24"/>
                <w:highlight w:val="yellow"/>
              </w:rPr>
            </w:pPr>
            <w:r>
              <w:rPr>
                <w:rFonts w:ascii="Times New Roman" w:hAnsi="Times New Roman" w:cs="Times New Roman"/>
                <w:sz w:val="24"/>
                <w:szCs w:val="24"/>
              </w:rPr>
              <w:t>承销业绩</w:t>
            </w:r>
          </w:p>
        </w:tc>
        <w:tc>
          <w:tcPr>
            <w:tcW w:w="900" w:type="dxa"/>
            <w:tcMar>
              <w:top w:w="15" w:type="dxa"/>
              <w:left w:w="15" w:type="dxa"/>
              <w:right w:w="15" w:type="dxa"/>
            </w:tcMar>
            <w:vAlign w:val="center"/>
          </w:tcPr>
          <w:p>
            <w:pPr>
              <w:widowControl/>
              <w:jc w:val="center"/>
              <w:textAlignment w:val="center"/>
              <w:rPr>
                <w:rFonts w:ascii="Times New Roman" w:hAnsi="Times New Roman" w:cs="Times New Roman"/>
                <w:sz w:val="24"/>
                <w:szCs w:val="24"/>
                <w:highlight w:val="yellow"/>
              </w:rPr>
            </w:pPr>
            <w:r>
              <w:rPr>
                <w:rFonts w:ascii="Times New Roman" w:hAnsi="Times New Roman" w:cs="Times New Roman"/>
                <w:sz w:val="24"/>
                <w:szCs w:val="24"/>
              </w:rPr>
              <w:t>20</w:t>
            </w:r>
          </w:p>
        </w:tc>
        <w:tc>
          <w:tcPr>
            <w:tcW w:w="8820" w:type="dxa"/>
            <w:tcMar>
              <w:top w:w="15" w:type="dxa"/>
              <w:left w:w="15" w:type="dxa"/>
              <w:right w:w="15" w:type="dxa"/>
            </w:tcMar>
            <w:vAlign w:val="center"/>
          </w:tcPr>
          <w:p>
            <w:pPr>
              <w:widowControl/>
              <w:jc w:val="left"/>
              <w:textAlignment w:val="center"/>
              <w:rPr>
                <w:rFonts w:ascii="Times New Roman" w:hAnsi="Times New Roman" w:cs="Times New Roman"/>
                <w:kern w:val="0"/>
                <w:sz w:val="24"/>
                <w:szCs w:val="24"/>
                <w:highlight w:val="yellow"/>
              </w:rPr>
            </w:pPr>
            <w:r>
              <w:rPr>
                <w:rFonts w:ascii="Times New Roman" w:hAnsi="Times New Roman" w:cs="Times New Roman"/>
                <w:kern w:val="0"/>
                <w:sz w:val="24"/>
                <w:szCs w:val="24"/>
              </w:rPr>
              <w:t>201</w:t>
            </w:r>
            <w:r>
              <w:rPr>
                <w:rFonts w:hint="eastAsia" w:ascii="Times New Roman" w:hAnsi="Times New Roman" w:cs="Times New Roman"/>
                <w:kern w:val="0"/>
                <w:sz w:val="24"/>
                <w:szCs w:val="24"/>
              </w:rPr>
              <w:t>7</w:t>
            </w:r>
            <w:r>
              <w:rPr>
                <w:rFonts w:ascii="Times New Roman" w:hAnsi="Times New Roman" w:cs="Times New Roman"/>
                <w:kern w:val="0"/>
                <w:sz w:val="24"/>
                <w:szCs w:val="24"/>
              </w:rPr>
              <w:t>年1月1日—2019年12月31日期间内，参选人在全国（含浙江）作为主承销商每发行承销</w:t>
            </w:r>
            <w:r>
              <w:rPr>
                <w:rFonts w:hint="eastAsia" w:ascii="Times New Roman" w:hAnsi="Times New Roman" w:cs="Times New Roman"/>
                <w:kern w:val="0"/>
                <w:sz w:val="24"/>
                <w:szCs w:val="24"/>
              </w:rPr>
              <w:t>1</w:t>
            </w:r>
            <w:r>
              <w:rPr>
                <w:rFonts w:ascii="Times New Roman" w:hAnsi="Times New Roman" w:cs="Times New Roman"/>
                <w:kern w:val="0"/>
                <w:sz w:val="24"/>
                <w:szCs w:val="24"/>
              </w:rPr>
              <w:t>只超短期融资券得</w:t>
            </w:r>
            <w:r>
              <w:rPr>
                <w:rFonts w:hint="eastAsia" w:ascii="Times New Roman" w:hAnsi="Times New Roman" w:cs="Times New Roman"/>
                <w:kern w:val="0"/>
                <w:sz w:val="24"/>
                <w:szCs w:val="24"/>
              </w:rPr>
              <w:t>0.</w:t>
            </w:r>
            <w:r>
              <w:rPr>
                <w:rFonts w:hint="eastAsia" w:ascii="Times New Roman" w:hAnsi="Times New Roman" w:cs="Times New Roman"/>
                <w:kern w:val="0"/>
                <w:sz w:val="24"/>
                <w:szCs w:val="24"/>
                <w:lang w:val="en-US" w:eastAsia="zh-CN"/>
              </w:rPr>
              <w:t>2</w:t>
            </w:r>
            <w:r>
              <w:rPr>
                <w:rFonts w:ascii="Times New Roman" w:hAnsi="Times New Roman" w:cs="Times New Roman"/>
                <w:kern w:val="0"/>
                <w:sz w:val="24"/>
                <w:szCs w:val="24"/>
              </w:rPr>
              <w:t>分，总分不超过10分；参选人在全国（含浙江）作为主承销商每累计承销满</w:t>
            </w:r>
            <w:r>
              <w:rPr>
                <w:rFonts w:hint="eastAsia" w:ascii="Times New Roman" w:hAnsi="Times New Roman" w:cs="Times New Roman"/>
                <w:kern w:val="0"/>
                <w:sz w:val="24"/>
                <w:szCs w:val="24"/>
              </w:rPr>
              <w:t>1</w:t>
            </w:r>
            <w:r>
              <w:rPr>
                <w:rFonts w:ascii="Times New Roman" w:hAnsi="Times New Roman" w:cs="Times New Roman"/>
                <w:kern w:val="0"/>
                <w:sz w:val="24"/>
                <w:szCs w:val="24"/>
              </w:rPr>
              <w:t>0亿</w:t>
            </w:r>
            <w:r>
              <w:rPr>
                <w:rFonts w:hint="eastAsia" w:ascii="Times New Roman" w:hAnsi="Times New Roman" w:cs="Times New Roman"/>
                <w:kern w:val="0"/>
                <w:sz w:val="24"/>
                <w:szCs w:val="24"/>
                <w:lang w:val="en-US" w:eastAsia="zh-CN"/>
              </w:rPr>
              <w:t>元</w:t>
            </w:r>
            <w:r>
              <w:rPr>
                <w:rFonts w:hint="default" w:ascii="Times New Roman" w:hAnsi="Times New Roman" w:cs="Times New Roman"/>
                <w:kern w:val="0"/>
                <w:sz w:val="24"/>
                <w:szCs w:val="24"/>
                <w:lang w:eastAsia="zh-CN"/>
              </w:rPr>
              <w:t>（</w:t>
            </w:r>
            <w:r>
              <w:rPr>
                <w:rFonts w:hint="default" w:ascii="Times New Roman" w:hAnsi="Times New Roman" w:cs="Times New Roman"/>
                <w:kern w:val="0"/>
                <w:sz w:val="24"/>
                <w:szCs w:val="24"/>
                <w:lang w:val="en-US" w:eastAsia="zh-CN"/>
              </w:rPr>
              <w:t>含）</w:t>
            </w:r>
            <w:r>
              <w:rPr>
                <w:rFonts w:ascii="Times New Roman" w:hAnsi="Times New Roman" w:cs="Times New Roman"/>
                <w:kern w:val="0"/>
                <w:sz w:val="24"/>
                <w:szCs w:val="24"/>
              </w:rPr>
              <w:t>得0.</w:t>
            </w:r>
            <w:r>
              <w:rPr>
                <w:rFonts w:hint="eastAsia" w:ascii="Times New Roman" w:hAnsi="Times New Roman" w:cs="Times New Roman"/>
                <w:kern w:val="0"/>
                <w:sz w:val="24"/>
                <w:szCs w:val="24"/>
                <w:lang w:val="en-US" w:eastAsia="zh-CN"/>
              </w:rPr>
              <w:t>2</w:t>
            </w:r>
            <w:r>
              <w:rPr>
                <w:rFonts w:ascii="Times New Roman" w:hAnsi="Times New Roman" w:cs="Times New Roman"/>
                <w:kern w:val="0"/>
                <w:sz w:val="24"/>
                <w:szCs w:val="24"/>
              </w:rPr>
              <w:t>分，总分不超过10分。（以WIND公布数据为准，仅提供WIND统计结果，须提供WIND资讯截屏打印件加盖公章附入参选文件中，未提供证明材料的业绩无效）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 w:hRule="atLeast"/>
        </w:trPr>
        <w:tc>
          <w:tcPr>
            <w:tcW w:w="1422" w:type="dxa"/>
            <w:vMerge w:val="continue"/>
            <w:tcMar>
              <w:top w:w="15" w:type="dxa"/>
              <w:left w:w="15" w:type="dxa"/>
              <w:right w:w="15" w:type="dxa"/>
            </w:tcMar>
            <w:vAlign w:val="center"/>
          </w:tcPr>
          <w:p>
            <w:pPr>
              <w:widowControl/>
              <w:jc w:val="center"/>
              <w:textAlignment w:val="center"/>
              <w:rPr>
                <w:rFonts w:ascii="Times New Roman" w:hAnsi="Times New Roman" w:cs="Times New Roman"/>
                <w:sz w:val="24"/>
                <w:szCs w:val="24"/>
                <w:highlight w:val="yellow"/>
              </w:rPr>
            </w:pPr>
          </w:p>
        </w:tc>
        <w:tc>
          <w:tcPr>
            <w:tcW w:w="918" w:type="dxa"/>
            <w:vMerge w:val="continue"/>
            <w:tcMar>
              <w:top w:w="15" w:type="dxa"/>
              <w:left w:w="15" w:type="dxa"/>
              <w:right w:w="15" w:type="dxa"/>
            </w:tcMar>
            <w:vAlign w:val="center"/>
          </w:tcPr>
          <w:p>
            <w:pPr>
              <w:widowControl/>
              <w:jc w:val="center"/>
              <w:textAlignment w:val="center"/>
              <w:rPr>
                <w:rFonts w:ascii="Times New Roman" w:hAnsi="Times New Roman" w:cs="Times New Roman"/>
                <w:sz w:val="24"/>
                <w:szCs w:val="24"/>
                <w:highlight w:val="yellow"/>
              </w:rPr>
            </w:pPr>
          </w:p>
        </w:tc>
        <w:tc>
          <w:tcPr>
            <w:tcW w:w="1980" w:type="dxa"/>
            <w:vMerge w:val="continue"/>
            <w:tcMar>
              <w:top w:w="15" w:type="dxa"/>
              <w:left w:w="15" w:type="dxa"/>
              <w:right w:w="15" w:type="dxa"/>
            </w:tcMar>
            <w:vAlign w:val="center"/>
          </w:tcPr>
          <w:p>
            <w:pPr>
              <w:widowControl/>
              <w:jc w:val="center"/>
              <w:textAlignment w:val="center"/>
              <w:rPr>
                <w:rFonts w:ascii="Times New Roman" w:hAnsi="Times New Roman" w:cs="Times New Roman"/>
                <w:sz w:val="24"/>
                <w:szCs w:val="24"/>
                <w:highlight w:val="yellow"/>
              </w:rPr>
            </w:pPr>
          </w:p>
        </w:tc>
        <w:tc>
          <w:tcPr>
            <w:tcW w:w="900" w:type="dxa"/>
            <w:tcMar>
              <w:top w:w="15" w:type="dxa"/>
              <w:left w:w="15" w:type="dxa"/>
              <w:right w:w="15" w:type="dxa"/>
            </w:tcMar>
            <w:vAlign w:val="center"/>
          </w:tcPr>
          <w:p>
            <w:pPr>
              <w:widowControl/>
              <w:jc w:val="center"/>
              <w:textAlignment w:val="center"/>
              <w:rPr>
                <w:rFonts w:ascii="Times New Roman" w:hAnsi="Times New Roman" w:cs="Times New Roman"/>
                <w:sz w:val="24"/>
                <w:szCs w:val="24"/>
                <w:highlight w:val="yellow"/>
              </w:rPr>
            </w:pPr>
            <w:r>
              <w:rPr>
                <w:rFonts w:hint="eastAsia" w:ascii="Times New Roman" w:hAnsi="Times New Roman" w:cs="Times New Roman"/>
                <w:sz w:val="24"/>
                <w:szCs w:val="24"/>
              </w:rPr>
              <w:t>1</w:t>
            </w:r>
            <w:r>
              <w:rPr>
                <w:rFonts w:ascii="Times New Roman" w:hAnsi="Times New Roman" w:cs="Times New Roman"/>
                <w:sz w:val="24"/>
                <w:szCs w:val="24"/>
              </w:rPr>
              <w:t>0</w:t>
            </w:r>
          </w:p>
        </w:tc>
        <w:tc>
          <w:tcPr>
            <w:tcW w:w="8820" w:type="dxa"/>
            <w:tcMar>
              <w:top w:w="15" w:type="dxa"/>
              <w:left w:w="15" w:type="dxa"/>
              <w:right w:w="15" w:type="dxa"/>
            </w:tcMar>
            <w:vAlign w:val="center"/>
          </w:tcPr>
          <w:p>
            <w:pPr>
              <w:widowControl/>
              <w:jc w:val="left"/>
              <w:textAlignment w:val="center"/>
              <w:rPr>
                <w:rFonts w:ascii="Times New Roman" w:hAnsi="Times New Roman" w:cs="Times New Roman"/>
                <w:kern w:val="0"/>
                <w:sz w:val="24"/>
                <w:szCs w:val="24"/>
                <w:highlight w:val="yellow"/>
              </w:rPr>
            </w:pPr>
            <w:r>
              <w:rPr>
                <w:rFonts w:ascii="Times New Roman" w:hAnsi="Times New Roman" w:cs="Times New Roman"/>
                <w:kern w:val="0"/>
                <w:sz w:val="24"/>
                <w:szCs w:val="24"/>
              </w:rPr>
              <w:t>201</w:t>
            </w:r>
            <w:r>
              <w:rPr>
                <w:rFonts w:hint="eastAsia" w:ascii="Times New Roman" w:hAnsi="Times New Roman" w:cs="Times New Roman"/>
                <w:kern w:val="0"/>
                <w:sz w:val="24"/>
                <w:szCs w:val="24"/>
              </w:rPr>
              <w:t>7</w:t>
            </w:r>
            <w:r>
              <w:rPr>
                <w:rFonts w:ascii="Times New Roman" w:hAnsi="Times New Roman" w:cs="Times New Roman"/>
                <w:kern w:val="0"/>
                <w:sz w:val="24"/>
                <w:szCs w:val="24"/>
              </w:rPr>
              <w:t>年1月1日—2019年12月31日期间内，</w:t>
            </w:r>
            <w:r>
              <w:rPr>
                <w:rFonts w:hint="eastAsia" w:ascii="Times New Roman" w:hAnsi="Times New Roman" w:cs="Times New Roman"/>
                <w:kern w:val="0"/>
                <w:sz w:val="24"/>
                <w:szCs w:val="24"/>
              </w:rPr>
              <w:t>浙江区域公司超短融债券业务承销业绩，最多得10分。参选人在浙江区域承销只数，每4只得1分，每2只得0.5分，最高得5分；承销金额每20亿</w:t>
            </w:r>
            <w:r>
              <w:rPr>
                <w:rFonts w:hint="eastAsia" w:ascii="Times New Roman" w:hAnsi="Times New Roman" w:cs="Times New Roman"/>
                <w:kern w:val="0"/>
                <w:sz w:val="24"/>
                <w:szCs w:val="24"/>
                <w:lang w:val="en-US" w:eastAsia="zh-CN"/>
              </w:rPr>
              <w:t>元</w:t>
            </w:r>
            <w:r>
              <w:rPr>
                <w:rFonts w:hint="default" w:ascii="Times New Roman" w:hAnsi="Times New Roman" w:cs="Times New Roman"/>
                <w:kern w:val="0"/>
                <w:sz w:val="24"/>
                <w:szCs w:val="24"/>
                <w:lang w:eastAsia="zh-CN"/>
              </w:rPr>
              <w:t>（</w:t>
            </w:r>
            <w:r>
              <w:rPr>
                <w:rFonts w:hint="default" w:ascii="Times New Roman" w:hAnsi="Times New Roman" w:cs="Times New Roman"/>
                <w:kern w:val="0"/>
                <w:sz w:val="24"/>
                <w:szCs w:val="24"/>
                <w:lang w:val="en-US" w:eastAsia="zh-CN"/>
              </w:rPr>
              <w:t>含）</w:t>
            </w:r>
            <w:r>
              <w:rPr>
                <w:rFonts w:hint="eastAsia" w:ascii="Times New Roman" w:hAnsi="Times New Roman" w:cs="Times New Roman"/>
                <w:kern w:val="0"/>
                <w:sz w:val="24"/>
                <w:szCs w:val="24"/>
              </w:rPr>
              <w:t>得1分，每10亿</w:t>
            </w:r>
            <w:r>
              <w:rPr>
                <w:rFonts w:hint="eastAsia" w:ascii="Times New Roman" w:hAnsi="Times New Roman" w:cs="Times New Roman"/>
                <w:kern w:val="0"/>
                <w:sz w:val="24"/>
                <w:szCs w:val="24"/>
                <w:lang w:val="en-US" w:eastAsia="zh-CN"/>
              </w:rPr>
              <w:t>元</w:t>
            </w:r>
            <w:r>
              <w:rPr>
                <w:rFonts w:hint="default" w:ascii="Times New Roman" w:hAnsi="Times New Roman" w:cs="Times New Roman"/>
                <w:kern w:val="0"/>
                <w:sz w:val="24"/>
                <w:szCs w:val="24"/>
                <w:lang w:eastAsia="zh-CN"/>
              </w:rPr>
              <w:t>（</w:t>
            </w:r>
            <w:r>
              <w:rPr>
                <w:rFonts w:hint="default" w:ascii="Times New Roman" w:hAnsi="Times New Roman" w:cs="Times New Roman"/>
                <w:kern w:val="0"/>
                <w:sz w:val="24"/>
                <w:szCs w:val="24"/>
                <w:lang w:val="en-US" w:eastAsia="zh-CN"/>
              </w:rPr>
              <w:t>含）</w:t>
            </w:r>
            <w:r>
              <w:rPr>
                <w:rFonts w:hint="eastAsia" w:ascii="Times New Roman" w:hAnsi="Times New Roman" w:cs="Times New Roman"/>
                <w:kern w:val="0"/>
                <w:sz w:val="24"/>
                <w:szCs w:val="24"/>
              </w:rPr>
              <w:t>得0.5分，最高得5分；须提供相关证明材料。</w:t>
            </w:r>
            <w:r>
              <w:rPr>
                <w:rFonts w:ascii="Times New Roman" w:hAnsi="Times New Roman" w:cs="Times New Roman"/>
                <w:kern w:val="0"/>
                <w:sz w:val="24"/>
                <w:szCs w:val="24"/>
              </w:rPr>
              <w:t>（以WIND公布数据为准，须提供WIND资讯截屏打印件加盖公章附入参选文件中，未提供证明材料的业绩无效）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trPr>
        <w:tc>
          <w:tcPr>
            <w:tcW w:w="1422" w:type="dxa"/>
            <w:vMerge w:val="continue"/>
            <w:tcMar>
              <w:top w:w="15" w:type="dxa"/>
              <w:left w:w="15" w:type="dxa"/>
              <w:right w:w="15" w:type="dxa"/>
            </w:tcMar>
            <w:vAlign w:val="center"/>
          </w:tcPr>
          <w:p>
            <w:pPr>
              <w:widowControl/>
              <w:jc w:val="center"/>
              <w:textAlignment w:val="center"/>
              <w:rPr>
                <w:rFonts w:ascii="Times New Roman" w:hAnsi="Times New Roman" w:cs="Times New Roman"/>
                <w:sz w:val="24"/>
                <w:szCs w:val="24"/>
                <w:highlight w:val="yellow"/>
              </w:rPr>
            </w:pPr>
          </w:p>
        </w:tc>
        <w:tc>
          <w:tcPr>
            <w:tcW w:w="918" w:type="dxa"/>
            <w:tcMar>
              <w:top w:w="15" w:type="dxa"/>
              <w:left w:w="15" w:type="dxa"/>
              <w:right w:w="15" w:type="dxa"/>
            </w:tcMar>
            <w:vAlign w:val="center"/>
          </w:tcPr>
          <w:p>
            <w:pPr>
              <w:widowControl/>
              <w:jc w:val="center"/>
              <w:textAlignment w:val="center"/>
              <w:rPr>
                <w:rFonts w:ascii="Times New Roman" w:hAnsi="Times New Roman" w:cs="Times New Roman"/>
                <w:sz w:val="24"/>
                <w:szCs w:val="24"/>
                <w:highlight w:val="yellow"/>
              </w:rPr>
            </w:pPr>
            <w:r>
              <w:rPr>
                <w:rFonts w:ascii="Times New Roman" w:hAnsi="Times New Roman" w:cs="Times New Roman"/>
                <w:sz w:val="24"/>
                <w:szCs w:val="24"/>
              </w:rPr>
              <w:t>10%</w:t>
            </w:r>
          </w:p>
        </w:tc>
        <w:tc>
          <w:tcPr>
            <w:tcW w:w="1980" w:type="dxa"/>
            <w:tcMar>
              <w:top w:w="15" w:type="dxa"/>
              <w:left w:w="15" w:type="dxa"/>
              <w:right w:w="15" w:type="dxa"/>
            </w:tcMar>
            <w:vAlign w:val="center"/>
          </w:tcPr>
          <w:p>
            <w:pPr>
              <w:widowControl/>
              <w:jc w:val="center"/>
              <w:textAlignment w:val="center"/>
              <w:rPr>
                <w:rFonts w:ascii="Times New Roman" w:hAnsi="Times New Roman" w:cs="Times New Roman"/>
                <w:sz w:val="24"/>
                <w:szCs w:val="24"/>
                <w:highlight w:val="yellow"/>
              </w:rPr>
            </w:pPr>
            <w:r>
              <w:rPr>
                <w:rFonts w:ascii="Times New Roman" w:hAnsi="Times New Roman" w:cs="Times New Roman"/>
                <w:sz w:val="24"/>
                <w:szCs w:val="24"/>
              </w:rPr>
              <w:t>承销定价能力</w:t>
            </w:r>
          </w:p>
        </w:tc>
        <w:tc>
          <w:tcPr>
            <w:tcW w:w="900" w:type="dxa"/>
            <w:tcMar>
              <w:top w:w="15" w:type="dxa"/>
              <w:left w:w="15" w:type="dxa"/>
              <w:right w:w="15" w:type="dxa"/>
            </w:tcMar>
            <w:vAlign w:val="center"/>
          </w:tcPr>
          <w:p>
            <w:pPr>
              <w:widowControl/>
              <w:jc w:val="center"/>
              <w:textAlignment w:val="center"/>
              <w:rPr>
                <w:rFonts w:ascii="Times New Roman" w:hAnsi="Times New Roman" w:cs="Times New Roman"/>
                <w:sz w:val="24"/>
                <w:szCs w:val="24"/>
                <w:highlight w:val="yellow"/>
              </w:rPr>
            </w:pPr>
            <w:r>
              <w:rPr>
                <w:rFonts w:ascii="Times New Roman" w:hAnsi="Times New Roman" w:cs="Times New Roman"/>
                <w:sz w:val="24"/>
                <w:szCs w:val="24"/>
              </w:rPr>
              <w:t>10</w:t>
            </w:r>
          </w:p>
        </w:tc>
        <w:tc>
          <w:tcPr>
            <w:tcW w:w="8820" w:type="dxa"/>
            <w:tcMar>
              <w:top w:w="15" w:type="dxa"/>
              <w:left w:w="15" w:type="dxa"/>
              <w:right w:w="15" w:type="dxa"/>
            </w:tcMar>
            <w:vAlign w:val="center"/>
          </w:tcPr>
          <w:p>
            <w:pPr>
              <w:widowControl/>
              <w:jc w:val="left"/>
              <w:textAlignment w:val="center"/>
              <w:rPr>
                <w:rFonts w:ascii="Times New Roman" w:hAnsi="Times New Roman" w:cs="Times New Roman"/>
                <w:sz w:val="24"/>
                <w:szCs w:val="24"/>
                <w:highlight w:val="yellow"/>
              </w:rPr>
            </w:pPr>
            <w:r>
              <w:rPr>
                <w:rFonts w:ascii="Times New Roman" w:hAnsi="Times New Roman" w:cs="Times New Roman"/>
                <w:kern w:val="0"/>
                <w:sz w:val="24"/>
                <w:szCs w:val="24"/>
              </w:rPr>
              <w:t>201</w:t>
            </w:r>
            <w:r>
              <w:rPr>
                <w:rFonts w:hint="eastAsia" w:ascii="Times New Roman" w:hAnsi="Times New Roman" w:cs="Times New Roman"/>
                <w:kern w:val="0"/>
                <w:sz w:val="24"/>
                <w:szCs w:val="24"/>
              </w:rPr>
              <w:t>7</w:t>
            </w:r>
            <w:r>
              <w:rPr>
                <w:rFonts w:ascii="Times New Roman" w:hAnsi="Times New Roman" w:cs="Times New Roman"/>
                <w:kern w:val="0"/>
                <w:sz w:val="24"/>
                <w:szCs w:val="24"/>
              </w:rPr>
              <w:t>年1月1日—2019年12月31日期间内，参选人作为牵头主承销商在全国成功承销规模在10亿元</w:t>
            </w:r>
            <w:r>
              <w:rPr>
                <w:rFonts w:hint="default" w:ascii="Times New Roman" w:hAnsi="Times New Roman" w:cs="Times New Roman"/>
                <w:kern w:val="0"/>
                <w:sz w:val="24"/>
                <w:szCs w:val="24"/>
                <w:lang w:eastAsia="zh-CN"/>
              </w:rPr>
              <w:t>（</w:t>
            </w:r>
            <w:r>
              <w:rPr>
                <w:rFonts w:hint="default" w:ascii="Times New Roman" w:hAnsi="Times New Roman" w:cs="Times New Roman"/>
                <w:kern w:val="0"/>
                <w:sz w:val="24"/>
                <w:szCs w:val="24"/>
                <w:lang w:val="en-US" w:eastAsia="zh-CN"/>
              </w:rPr>
              <w:t>含）</w:t>
            </w:r>
            <w:r>
              <w:rPr>
                <w:rFonts w:ascii="Times New Roman" w:hAnsi="Times New Roman" w:cs="Times New Roman"/>
                <w:kern w:val="0"/>
                <w:sz w:val="24"/>
                <w:szCs w:val="24"/>
              </w:rPr>
              <w:t>以上，期限为</w:t>
            </w:r>
            <w:r>
              <w:rPr>
                <w:rFonts w:hint="eastAsia" w:ascii="Times New Roman" w:hAnsi="Times New Roman" w:cs="Times New Roman"/>
                <w:kern w:val="0"/>
                <w:sz w:val="24"/>
                <w:szCs w:val="24"/>
              </w:rPr>
              <w:t>270天</w:t>
            </w:r>
            <w:r>
              <w:rPr>
                <w:rFonts w:ascii="Times New Roman" w:hAnsi="Times New Roman" w:cs="Times New Roman"/>
                <w:kern w:val="0"/>
                <w:sz w:val="24"/>
                <w:szCs w:val="24"/>
              </w:rPr>
              <w:t>，主体和债项评级均为AA+</w:t>
            </w:r>
            <w:r>
              <w:rPr>
                <w:rFonts w:ascii="Times New Roman" w:hAnsi="宋体" w:cs="Times New Roman"/>
                <w:sz w:val="24"/>
                <w:szCs w:val="24"/>
              </w:rPr>
              <w:t>及以下</w:t>
            </w:r>
            <w:r>
              <w:rPr>
                <w:rFonts w:ascii="Times New Roman" w:hAnsi="Times New Roman" w:cs="Times New Roman"/>
                <w:kern w:val="0"/>
                <w:sz w:val="24"/>
                <w:szCs w:val="24"/>
              </w:rPr>
              <w:t>的超短期融资券最低利率成功发行案例</w:t>
            </w:r>
            <w:r>
              <w:rPr>
                <w:rFonts w:hint="eastAsia" w:ascii="Times New Roman" w:hAnsi="Times New Roman" w:cs="Times New Roman"/>
                <w:kern w:val="0"/>
                <w:sz w:val="24"/>
                <w:szCs w:val="24"/>
              </w:rPr>
              <w:t>，</w:t>
            </w:r>
            <w:r>
              <w:rPr>
                <w:rFonts w:ascii="Times New Roman" w:hAnsi="Times New Roman" w:cs="Times New Roman"/>
                <w:kern w:val="0"/>
                <w:sz w:val="24"/>
                <w:szCs w:val="24"/>
              </w:rPr>
              <w:t>由高到低排序，利率最低的得</w:t>
            </w:r>
            <w:r>
              <w:rPr>
                <w:rFonts w:hint="eastAsia" w:ascii="Times New Roman" w:hAnsi="Times New Roman" w:cs="Times New Roman"/>
                <w:kern w:val="0"/>
                <w:sz w:val="24"/>
                <w:szCs w:val="24"/>
              </w:rPr>
              <w:t>10</w:t>
            </w:r>
            <w:r>
              <w:rPr>
                <w:rFonts w:ascii="Times New Roman" w:hAnsi="Times New Roman" w:cs="Times New Roman"/>
                <w:kern w:val="0"/>
                <w:sz w:val="24"/>
                <w:szCs w:val="24"/>
              </w:rPr>
              <w:t>分，每降一个名次扣</w:t>
            </w:r>
            <w:r>
              <w:rPr>
                <w:rFonts w:hint="eastAsia" w:ascii="Times New Roman" w:hAnsi="Times New Roman" w:cs="Times New Roman"/>
                <w:kern w:val="0"/>
                <w:sz w:val="24"/>
                <w:szCs w:val="24"/>
              </w:rPr>
              <w:t>0.5</w:t>
            </w:r>
            <w:r>
              <w:rPr>
                <w:rFonts w:ascii="Times New Roman" w:hAnsi="Times New Roman" w:cs="Times New Roman"/>
                <w:kern w:val="0"/>
                <w:sz w:val="24"/>
                <w:szCs w:val="24"/>
              </w:rPr>
              <w:t>分，依次类推，最低分得0分，没有符合要求的债券不得分。（以WIND公布数据为准，须提供WIND资讯截屏打印件加盖公章附入参选文件中，未提供证明材料的业绩无效）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0" w:hRule="atLeast"/>
        </w:trPr>
        <w:tc>
          <w:tcPr>
            <w:tcW w:w="1422" w:type="dxa"/>
            <w:vMerge w:val="restart"/>
            <w:tcMar>
              <w:top w:w="15" w:type="dxa"/>
              <w:left w:w="15" w:type="dxa"/>
              <w:right w:w="15" w:type="dxa"/>
            </w:tcMar>
            <w:vAlign w:val="center"/>
          </w:tcPr>
          <w:p>
            <w:pPr>
              <w:widowControl/>
              <w:jc w:val="center"/>
              <w:textAlignment w:val="center"/>
              <w:rPr>
                <w:rFonts w:ascii="Times New Roman" w:hAnsi="Times New Roman" w:cs="Times New Roman"/>
                <w:sz w:val="24"/>
                <w:szCs w:val="24"/>
              </w:rPr>
            </w:pPr>
            <w:r>
              <w:rPr>
                <w:rFonts w:ascii="Times New Roman" w:hAnsi="Times New Roman" w:cs="Times New Roman"/>
                <w:sz w:val="24"/>
                <w:szCs w:val="24"/>
              </w:rPr>
              <w:t>项目服务</w:t>
            </w:r>
          </w:p>
          <w:p>
            <w:pPr>
              <w:widowControl/>
              <w:jc w:val="center"/>
              <w:textAlignment w:val="center"/>
              <w:rPr>
                <w:rFonts w:ascii="Times New Roman" w:hAnsi="Times New Roman" w:cs="Times New Roman"/>
                <w:sz w:val="24"/>
                <w:szCs w:val="24"/>
              </w:rPr>
            </w:pPr>
            <w:r>
              <w:rPr>
                <w:rFonts w:ascii="Times New Roman" w:hAnsi="Times New Roman" w:cs="Times New Roman"/>
                <w:sz w:val="24"/>
                <w:szCs w:val="24"/>
              </w:rPr>
              <w:t>方案</w:t>
            </w:r>
          </w:p>
          <w:p>
            <w:pPr>
              <w:widowControl/>
              <w:jc w:val="center"/>
              <w:textAlignment w:val="center"/>
              <w:rPr>
                <w:rFonts w:ascii="Times New Roman" w:hAnsi="Times New Roman" w:cs="Times New Roman"/>
                <w:sz w:val="24"/>
                <w:szCs w:val="24"/>
                <w:highlight w:val="yellow"/>
              </w:rPr>
            </w:pPr>
            <w:r>
              <w:rPr>
                <w:rFonts w:ascii="Times New Roman" w:hAnsi="Times New Roman" w:cs="Times New Roman"/>
                <w:sz w:val="24"/>
                <w:szCs w:val="24"/>
              </w:rPr>
              <w:t>（</w:t>
            </w:r>
            <w:r>
              <w:rPr>
                <w:rFonts w:hint="eastAsia" w:ascii="Times New Roman" w:hAnsi="Times New Roman" w:cs="Times New Roman"/>
                <w:sz w:val="24"/>
                <w:szCs w:val="24"/>
              </w:rPr>
              <w:t>10</w:t>
            </w:r>
            <w:r>
              <w:rPr>
                <w:rFonts w:ascii="Times New Roman" w:hAnsi="Times New Roman" w:cs="Times New Roman"/>
                <w:sz w:val="24"/>
                <w:szCs w:val="24"/>
              </w:rPr>
              <w:t>分）</w:t>
            </w:r>
          </w:p>
        </w:tc>
        <w:tc>
          <w:tcPr>
            <w:tcW w:w="918" w:type="dxa"/>
            <w:vMerge w:val="restart"/>
            <w:tcMar>
              <w:top w:w="15" w:type="dxa"/>
              <w:left w:w="15" w:type="dxa"/>
              <w:right w:w="15" w:type="dxa"/>
            </w:tcMar>
            <w:vAlign w:val="center"/>
          </w:tcPr>
          <w:p>
            <w:pPr>
              <w:widowControl/>
              <w:jc w:val="center"/>
              <w:textAlignment w:val="center"/>
              <w:rPr>
                <w:rFonts w:ascii="Times New Roman" w:hAnsi="Times New Roman" w:cs="Times New Roman"/>
                <w:sz w:val="24"/>
                <w:szCs w:val="24"/>
                <w:highlight w:val="yellow"/>
              </w:rPr>
            </w:pPr>
            <w:r>
              <w:rPr>
                <w:rFonts w:hint="eastAsia" w:ascii="Times New Roman" w:hAnsi="Times New Roman" w:cs="Times New Roman"/>
                <w:sz w:val="24"/>
                <w:szCs w:val="24"/>
              </w:rPr>
              <w:t>10</w:t>
            </w:r>
            <w:r>
              <w:rPr>
                <w:rFonts w:ascii="Times New Roman" w:hAnsi="Times New Roman" w:cs="Times New Roman"/>
                <w:sz w:val="24"/>
                <w:szCs w:val="24"/>
              </w:rPr>
              <w:t>%</w:t>
            </w:r>
          </w:p>
        </w:tc>
        <w:tc>
          <w:tcPr>
            <w:tcW w:w="1980" w:type="dxa"/>
            <w:tcMar>
              <w:top w:w="15" w:type="dxa"/>
              <w:left w:w="15" w:type="dxa"/>
              <w:right w:w="15" w:type="dxa"/>
            </w:tcMar>
            <w:vAlign w:val="center"/>
          </w:tcPr>
          <w:p>
            <w:pPr>
              <w:widowControl/>
              <w:jc w:val="center"/>
              <w:textAlignment w:val="center"/>
              <w:rPr>
                <w:rFonts w:ascii="Times New Roman" w:hAnsi="Times New Roman" w:cs="Times New Roman"/>
                <w:sz w:val="24"/>
                <w:szCs w:val="24"/>
                <w:highlight w:val="yellow"/>
              </w:rPr>
            </w:pPr>
            <w:r>
              <w:rPr>
                <w:rFonts w:ascii="Times New Roman" w:hAnsi="Times New Roman" w:cs="Times New Roman"/>
                <w:sz w:val="24"/>
                <w:szCs w:val="24"/>
              </w:rPr>
              <w:t>项目服务方案</w:t>
            </w:r>
          </w:p>
        </w:tc>
        <w:tc>
          <w:tcPr>
            <w:tcW w:w="900" w:type="dxa"/>
            <w:tcMar>
              <w:top w:w="15" w:type="dxa"/>
              <w:left w:w="15" w:type="dxa"/>
              <w:right w:w="15" w:type="dxa"/>
            </w:tcMar>
            <w:vAlign w:val="center"/>
          </w:tcPr>
          <w:p>
            <w:pPr>
              <w:widowControl/>
              <w:jc w:val="center"/>
              <w:textAlignment w:val="center"/>
              <w:rPr>
                <w:rFonts w:ascii="Times New Roman" w:hAnsi="Times New Roman" w:cs="Times New Roman"/>
                <w:sz w:val="24"/>
                <w:szCs w:val="24"/>
                <w:highlight w:val="yellow"/>
              </w:rPr>
            </w:pPr>
            <w:r>
              <w:rPr>
                <w:rFonts w:hint="eastAsia" w:ascii="Times New Roman" w:hAnsi="Times New Roman" w:cs="Times New Roman"/>
                <w:sz w:val="24"/>
                <w:szCs w:val="24"/>
              </w:rPr>
              <w:t>5</w:t>
            </w:r>
          </w:p>
        </w:tc>
        <w:tc>
          <w:tcPr>
            <w:tcW w:w="8820" w:type="dxa"/>
            <w:tcMar>
              <w:top w:w="15" w:type="dxa"/>
              <w:left w:w="15" w:type="dxa"/>
              <w:right w:w="15" w:type="dxa"/>
            </w:tcMar>
            <w:vAlign w:val="center"/>
          </w:tcPr>
          <w:p>
            <w:pPr>
              <w:widowControl/>
              <w:jc w:val="left"/>
              <w:textAlignment w:val="center"/>
              <w:rPr>
                <w:rFonts w:ascii="Times New Roman" w:hAnsi="Times New Roman" w:cs="Times New Roman"/>
                <w:sz w:val="24"/>
                <w:szCs w:val="24"/>
                <w:highlight w:val="yellow"/>
              </w:rPr>
            </w:pPr>
            <w:r>
              <w:rPr>
                <w:rFonts w:ascii="Times New Roman" w:hAnsi="Times New Roman" w:cs="Times New Roman"/>
                <w:kern w:val="0"/>
                <w:sz w:val="24"/>
                <w:szCs w:val="24"/>
              </w:rPr>
              <w:t>须包括但不限于发行要素安排、发行时间进度安排、募集资金用途</w:t>
            </w:r>
            <w:r>
              <w:rPr>
                <w:rFonts w:hint="eastAsia" w:ascii="Times New Roman" w:hAnsi="Times New Roman" w:cs="Times New Roman"/>
                <w:kern w:val="0"/>
                <w:sz w:val="24"/>
                <w:szCs w:val="24"/>
              </w:rPr>
              <w:t>、绿色概念</w:t>
            </w:r>
            <w:r>
              <w:rPr>
                <w:rFonts w:ascii="Times New Roman" w:hAnsi="Times New Roman" w:cs="Times New Roman"/>
                <w:kern w:val="0"/>
                <w:sz w:val="24"/>
                <w:szCs w:val="24"/>
              </w:rPr>
              <w:t>设计、承销方式。根据债券服务方案的完整性和可行性，其中，优秀得</w:t>
            </w:r>
            <w:r>
              <w:rPr>
                <w:rFonts w:hint="eastAsia" w:ascii="Times New Roman" w:hAnsi="Times New Roman" w:cs="Times New Roman"/>
                <w:kern w:val="0"/>
                <w:sz w:val="24"/>
                <w:szCs w:val="24"/>
              </w:rPr>
              <w:t>5</w:t>
            </w:r>
            <w:r>
              <w:rPr>
                <w:rFonts w:ascii="Times New Roman" w:hAnsi="Times New Roman" w:cs="Times New Roman"/>
                <w:kern w:val="0"/>
                <w:sz w:val="24"/>
                <w:szCs w:val="24"/>
              </w:rPr>
              <w:t>分；</w:t>
            </w:r>
            <w:r>
              <w:rPr>
                <w:rFonts w:hint="eastAsia" w:ascii="Times New Roman" w:hAnsi="Times New Roman" w:cs="Times New Roman"/>
                <w:kern w:val="0"/>
                <w:sz w:val="24"/>
                <w:szCs w:val="24"/>
              </w:rPr>
              <w:t>较好</w:t>
            </w:r>
            <w:r>
              <w:rPr>
                <w:rFonts w:ascii="Times New Roman" w:hAnsi="Times New Roman" w:cs="Times New Roman"/>
                <w:kern w:val="0"/>
                <w:sz w:val="24"/>
                <w:szCs w:val="24"/>
              </w:rPr>
              <w:t>得</w:t>
            </w:r>
            <w:r>
              <w:rPr>
                <w:rFonts w:hint="eastAsia" w:ascii="Times New Roman" w:hAnsi="Times New Roman" w:cs="Times New Roman"/>
                <w:kern w:val="0"/>
                <w:sz w:val="24"/>
                <w:szCs w:val="24"/>
              </w:rPr>
              <w:t>4</w:t>
            </w:r>
            <w:r>
              <w:rPr>
                <w:rFonts w:ascii="Times New Roman" w:hAnsi="Times New Roman" w:cs="Times New Roman"/>
                <w:kern w:val="0"/>
                <w:sz w:val="24"/>
                <w:szCs w:val="24"/>
              </w:rPr>
              <w:t>分；</w:t>
            </w:r>
            <w:r>
              <w:rPr>
                <w:rFonts w:hint="eastAsia" w:ascii="Times New Roman" w:hAnsi="Times New Roman" w:cs="Times New Roman"/>
                <w:kern w:val="0"/>
                <w:sz w:val="24"/>
                <w:szCs w:val="24"/>
              </w:rPr>
              <w:t>良好得3分；</w:t>
            </w:r>
            <w:r>
              <w:rPr>
                <w:rFonts w:ascii="Times New Roman" w:hAnsi="Times New Roman" w:cs="Times New Roman"/>
                <w:kern w:val="0"/>
                <w:sz w:val="24"/>
                <w:szCs w:val="24"/>
              </w:rPr>
              <w:t>一般得</w:t>
            </w:r>
            <w:r>
              <w:rPr>
                <w:rFonts w:hint="eastAsia" w:ascii="Times New Roman" w:hAnsi="Times New Roman" w:cs="Times New Roman"/>
                <w:kern w:val="0"/>
                <w:sz w:val="24"/>
                <w:szCs w:val="24"/>
              </w:rPr>
              <w:t>2</w:t>
            </w:r>
            <w:r>
              <w:rPr>
                <w:rFonts w:ascii="Times New Roman" w:hAnsi="Times New Roman" w:cs="Times New Roman"/>
                <w:kern w:val="0"/>
                <w:sz w:val="24"/>
                <w:szCs w:val="24"/>
              </w:rPr>
              <w:t>分；</w:t>
            </w:r>
            <w:r>
              <w:rPr>
                <w:rFonts w:hint="eastAsia" w:ascii="Times New Roman" w:hAnsi="Times New Roman" w:cs="Times New Roman"/>
                <w:kern w:val="0"/>
                <w:sz w:val="24"/>
                <w:szCs w:val="24"/>
              </w:rPr>
              <w:t>合格得1分；</w:t>
            </w:r>
            <w:r>
              <w:rPr>
                <w:rFonts w:ascii="Times New Roman" w:hAnsi="Times New Roman" w:cs="Times New Roman"/>
                <w:kern w:val="0"/>
                <w:sz w:val="24"/>
                <w:szCs w:val="24"/>
              </w:rPr>
              <w:t>不理想得0分。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trPr>
        <w:tc>
          <w:tcPr>
            <w:tcW w:w="1422" w:type="dxa"/>
            <w:vMerge w:val="continue"/>
            <w:tcMar>
              <w:top w:w="15" w:type="dxa"/>
              <w:left w:w="15" w:type="dxa"/>
              <w:right w:w="15" w:type="dxa"/>
            </w:tcMar>
            <w:vAlign w:val="center"/>
          </w:tcPr>
          <w:p>
            <w:pPr>
              <w:widowControl/>
              <w:jc w:val="center"/>
              <w:textAlignment w:val="center"/>
              <w:rPr>
                <w:rFonts w:ascii="Times New Roman" w:hAnsi="Times New Roman" w:cs="Times New Roman"/>
                <w:sz w:val="24"/>
                <w:szCs w:val="24"/>
                <w:highlight w:val="yellow"/>
              </w:rPr>
            </w:pPr>
          </w:p>
        </w:tc>
        <w:tc>
          <w:tcPr>
            <w:tcW w:w="918" w:type="dxa"/>
            <w:vMerge w:val="continue"/>
            <w:tcMar>
              <w:top w:w="15" w:type="dxa"/>
              <w:left w:w="15" w:type="dxa"/>
              <w:right w:w="15" w:type="dxa"/>
            </w:tcMar>
            <w:vAlign w:val="center"/>
          </w:tcPr>
          <w:p>
            <w:pPr>
              <w:widowControl/>
              <w:jc w:val="center"/>
              <w:textAlignment w:val="center"/>
              <w:rPr>
                <w:rFonts w:ascii="Times New Roman" w:hAnsi="Times New Roman" w:cs="Times New Roman"/>
                <w:sz w:val="24"/>
                <w:szCs w:val="24"/>
                <w:highlight w:val="yellow"/>
              </w:rPr>
            </w:pPr>
          </w:p>
        </w:tc>
        <w:tc>
          <w:tcPr>
            <w:tcW w:w="1980" w:type="dxa"/>
            <w:tcMar>
              <w:top w:w="15" w:type="dxa"/>
              <w:left w:w="15" w:type="dxa"/>
              <w:right w:w="15" w:type="dxa"/>
            </w:tcMar>
            <w:vAlign w:val="center"/>
          </w:tcPr>
          <w:p>
            <w:pPr>
              <w:widowControl/>
              <w:jc w:val="center"/>
              <w:textAlignment w:val="center"/>
              <w:rPr>
                <w:rFonts w:ascii="Times New Roman" w:hAnsi="Times New Roman" w:cs="Times New Roman"/>
                <w:sz w:val="24"/>
                <w:szCs w:val="24"/>
                <w:highlight w:val="yellow"/>
              </w:rPr>
            </w:pPr>
            <w:r>
              <w:rPr>
                <w:rFonts w:ascii="Times New Roman" w:hAnsi="Times New Roman" w:cs="Times New Roman"/>
                <w:sz w:val="24"/>
                <w:szCs w:val="24"/>
              </w:rPr>
              <w:t>方案实施水平</w:t>
            </w:r>
          </w:p>
        </w:tc>
        <w:tc>
          <w:tcPr>
            <w:tcW w:w="900" w:type="dxa"/>
            <w:tcMar>
              <w:top w:w="15" w:type="dxa"/>
              <w:left w:w="15" w:type="dxa"/>
              <w:right w:w="15" w:type="dxa"/>
            </w:tcMar>
            <w:vAlign w:val="center"/>
          </w:tcPr>
          <w:p>
            <w:pPr>
              <w:widowControl/>
              <w:jc w:val="center"/>
              <w:textAlignment w:val="center"/>
              <w:rPr>
                <w:rFonts w:ascii="Times New Roman" w:hAnsi="Times New Roman" w:cs="Times New Roman"/>
                <w:sz w:val="24"/>
                <w:szCs w:val="24"/>
                <w:highlight w:val="yellow"/>
              </w:rPr>
            </w:pPr>
            <w:r>
              <w:rPr>
                <w:rFonts w:hint="eastAsia" w:ascii="Times New Roman" w:hAnsi="Times New Roman" w:cs="Times New Roman"/>
                <w:sz w:val="24"/>
                <w:szCs w:val="24"/>
              </w:rPr>
              <w:t>5</w:t>
            </w:r>
          </w:p>
        </w:tc>
        <w:tc>
          <w:tcPr>
            <w:tcW w:w="8820" w:type="dxa"/>
            <w:tcMar>
              <w:top w:w="15" w:type="dxa"/>
              <w:left w:w="15" w:type="dxa"/>
              <w:right w:w="15" w:type="dxa"/>
            </w:tcMar>
            <w:vAlign w:val="center"/>
          </w:tcPr>
          <w:p>
            <w:pPr>
              <w:widowControl/>
              <w:jc w:val="left"/>
              <w:textAlignment w:val="center"/>
              <w:rPr>
                <w:rFonts w:ascii="Times New Roman" w:hAnsi="Times New Roman" w:cs="Times New Roman"/>
                <w:kern w:val="0"/>
                <w:sz w:val="24"/>
                <w:szCs w:val="24"/>
                <w:highlight w:val="yellow"/>
              </w:rPr>
            </w:pPr>
            <w:r>
              <w:rPr>
                <w:rFonts w:ascii="Times New Roman" w:hAnsi="Times New Roman" w:cs="Times New Roman"/>
                <w:kern w:val="0"/>
                <w:sz w:val="24"/>
                <w:szCs w:val="24"/>
              </w:rPr>
              <w:t>根据项目实施进度安排的科学性、资料制作及报批期限等进行综合打分，其中，优秀得</w:t>
            </w:r>
            <w:r>
              <w:rPr>
                <w:rFonts w:hint="eastAsia" w:ascii="Times New Roman" w:hAnsi="Times New Roman" w:cs="Times New Roman"/>
                <w:kern w:val="0"/>
                <w:sz w:val="24"/>
                <w:szCs w:val="24"/>
              </w:rPr>
              <w:t>5</w:t>
            </w:r>
            <w:r>
              <w:rPr>
                <w:rFonts w:ascii="Times New Roman" w:hAnsi="Times New Roman" w:cs="Times New Roman"/>
                <w:kern w:val="0"/>
                <w:sz w:val="24"/>
                <w:szCs w:val="24"/>
              </w:rPr>
              <w:t>分；</w:t>
            </w:r>
            <w:r>
              <w:rPr>
                <w:rFonts w:hint="eastAsia" w:ascii="Times New Roman" w:hAnsi="Times New Roman" w:cs="Times New Roman"/>
                <w:kern w:val="0"/>
                <w:sz w:val="24"/>
                <w:szCs w:val="24"/>
              </w:rPr>
              <w:t>较好得4分；良好得3分；一般得2分；合格得1分；不理想得0分。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trPr>
        <w:tc>
          <w:tcPr>
            <w:tcW w:w="1422" w:type="dxa"/>
            <w:tcMar>
              <w:top w:w="15" w:type="dxa"/>
              <w:left w:w="15" w:type="dxa"/>
              <w:right w:w="15" w:type="dxa"/>
            </w:tcMar>
            <w:vAlign w:val="center"/>
          </w:tcPr>
          <w:p>
            <w:pPr>
              <w:widowControl/>
              <w:jc w:val="center"/>
              <w:textAlignment w:val="center"/>
              <w:rPr>
                <w:rFonts w:ascii="Times New Roman" w:hAnsi="Times New Roman" w:cs="Times New Roman"/>
                <w:sz w:val="24"/>
                <w:szCs w:val="24"/>
              </w:rPr>
            </w:pPr>
            <w:r>
              <w:rPr>
                <w:rFonts w:ascii="Times New Roman" w:hAnsi="Times New Roman" w:cs="Times New Roman"/>
                <w:sz w:val="24"/>
                <w:szCs w:val="24"/>
              </w:rPr>
              <w:t>项目团队</w:t>
            </w:r>
          </w:p>
          <w:p>
            <w:pPr>
              <w:widowControl/>
              <w:jc w:val="center"/>
              <w:textAlignment w:val="center"/>
              <w:rPr>
                <w:rFonts w:ascii="Times New Roman" w:hAnsi="Times New Roman" w:cs="Times New Roman"/>
                <w:sz w:val="24"/>
                <w:szCs w:val="24"/>
              </w:rPr>
            </w:pPr>
            <w:r>
              <w:rPr>
                <w:rFonts w:ascii="Times New Roman" w:hAnsi="Times New Roman" w:cs="Times New Roman"/>
                <w:sz w:val="24"/>
                <w:szCs w:val="24"/>
              </w:rPr>
              <w:t>配备</w:t>
            </w:r>
          </w:p>
          <w:p>
            <w:pPr>
              <w:widowControl/>
              <w:jc w:val="center"/>
              <w:textAlignment w:val="center"/>
              <w:rPr>
                <w:rFonts w:ascii="Times New Roman" w:hAnsi="Times New Roman" w:cs="Times New Roman"/>
                <w:kern w:val="0"/>
                <w:sz w:val="24"/>
                <w:szCs w:val="24"/>
                <w:highlight w:val="yellow"/>
              </w:rPr>
            </w:pPr>
            <w:r>
              <w:rPr>
                <w:rFonts w:ascii="Times New Roman" w:hAnsi="Times New Roman" w:cs="Times New Roman"/>
                <w:sz w:val="24"/>
                <w:szCs w:val="24"/>
              </w:rPr>
              <w:t>（</w:t>
            </w:r>
            <w:r>
              <w:rPr>
                <w:rFonts w:hint="eastAsia" w:ascii="Times New Roman" w:hAnsi="Times New Roman" w:cs="Times New Roman"/>
                <w:sz w:val="24"/>
                <w:szCs w:val="24"/>
              </w:rPr>
              <w:t>5</w:t>
            </w:r>
            <w:r>
              <w:rPr>
                <w:rFonts w:ascii="Times New Roman" w:hAnsi="Times New Roman" w:cs="Times New Roman"/>
                <w:sz w:val="24"/>
                <w:szCs w:val="24"/>
              </w:rPr>
              <w:t>分）</w:t>
            </w:r>
          </w:p>
        </w:tc>
        <w:tc>
          <w:tcPr>
            <w:tcW w:w="918" w:type="dxa"/>
            <w:tcMar>
              <w:top w:w="15" w:type="dxa"/>
              <w:left w:w="15" w:type="dxa"/>
              <w:right w:w="15" w:type="dxa"/>
            </w:tcMar>
            <w:vAlign w:val="center"/>
          </w:tcPr>
          <w:p>
            <w:pPr>
              <w:widowControl/>
              <w:jc w:val="center"/>
              <w:textAlignment w:val="center"/>
              <w:rPr>
                <w:rFonts w:ascii="Times New Roman" w:hAnsi="Times New Roman" w:cs="Times New Roman"/>
                <w:kern w:val="0"/>
                <w:sz w:val="24"/>
                <w:szCs w:val="24"/>
                <w:highlight w:val="yellow"/>
              </w:rPr>
            </w:pPr>
            <w:r>
              <w:rPr>
                <w:rFonts w:hint="eastAsia" w:ascii="Times New Roman" w:hAnsi="Times New Roman" w:cs="Times New Roman"/>
                <w:sz w:val="24"/>
                <w:szCs w:val="24"/>
              </w:rPr>
              <w:t>5</w:t>
            </w:r>
            <w:r>
              <w:rPr>
                <w:rFonts w:ascii="Times New Roman" w:hAnsi="Times New Roman" w:cs="Times New Roman"/>
                <w:sz w:val="24"/>
                <w:szCs w:val="24"/>
              </w:rPr>
              <w:t>%</w:t>
            </w:r>
          </w:p>
        </w:tc>
        <w:tc>
          <w:tcPr>
            <w:tcW w:w="1980" w:type="dxa"/>
            <w:tcMar>
              <w:top w:w="15" w:type="dxa"/>
              <w:left w:w="15" w:type="dxa"/>
              <w:right w:w="15" w:type="dxa"/>
            </w:tcMar>
            <w:vAlign w:val="center"/>
          </w:tcPr>
          <w:p>
            <w:pPr>
              <w:widowControl/>
              <w:jc w:val="center"/>
              <w:textAlignment w:val="center"/>
              <w:rPr>
                <w:rFonts w:ascii="Times New Roman" w:hAnsi="Times New Roman" w:cs="Times New Roman"/>
                <w:kern w:val="0"/>
                <w:sz w:val="24"/>
                <w:szCs w:val="24"/>
                <w:highlight w:val="yellow"/>
              </w:rPr>
            </w:pPr>
            <w:r>
              <w:rPr>
                <w:rFonts w:ascii="Times New Roman" w:hAnsi="Times New Roman" w:cs="Times New Roman"/>
                <w:sz w:val="24"/>
                <w:szCs w:val="24"/>
              </w:rPr>
              <w:t>项目团队综合实力</w:t>
            </w:r>
          </w:p>
        </w:tc>
        <w:tc>
          <w:tcPr>
            <w:tcW w:w="900" w:type="dxa"/>
            <w:tcMar>
              <w:top w:w="15" w:type="dxa"/>
              <w:left w:w="15" w:type="dxa"/>
              <w:right w:w="15" w:type="dxa"/>
            </w:tcMar>
            <w:vAlign w:val="center"/>
          </w:tcPr>
          <w:p>
            <w:pPr>
              <w:widowControl/>
              <w:jc w:val="center"/>
              <w:textAlignment w:val="center"/>
              <w:rPr>
                <w:rFonts w:ascii="Times New Roman" w:hAnsi="Times New Roman" w:cs="Times New Roman"/>
                <w:kern w:val="0"/>
                <w:sz w:val="24"/>
                <w:szCs w:val="24"/>
                <w:highlight w:val="yellow"/>
              </w:rPr>
            </w:pPr>
            <w:r>
              <w:rPr>
                <w:rFonts w:hint="eastAsia" w:ascii="Times New Roman" w:hAnsi="Times New Roman" w:cs="Times New Roman"/>
                <w:sz w:val="24"/>
                <w:szCs w:val="24"/>
              </w:rPr>
              <w:t>5</w:t>
            </w:r>
          </w:p>
        </w:tc>
        <w:tc>
          <w:tcPr>
            <w:tcW w:w="8820" w:type="dxa"/>
            <w:tcMar>
              <w:top w:w="15" w:type="dxa"/>
              <w:left w:w="15" w:type="dxa"/>
              <w:right w:w="15" w:type="dxa"/>
            </w:tcMar>
            <w:vAlign w:val="center"/>
          </w:tcPr>
          <w:p>
            <w:pPr>
              <w:widowControl/>
              <w:jc w:val="left"/>
              <w:textAlignment w:val="center"/>
              <w:rPr>
                <w:rFonts w:ascii="Times New Roman" w:hAnsi="Times New Roman" w:cs="Times New Roman"/>
                <w:kern w:val="0"/>
                <w:sz w:val="24"/>
                <w:szCs w:val="24"/>
                <w:highlight w:val="yellow"/>
              </w:rPr>
            </w:pPr>
            <w:r>
              <w:rPr>
                <w:rFonts w:hint="eastAsia" w:ascii="Times New Roman" w:hAnsi="Times New Roman" w:cs="Times New Roman"/>
                <w:kern w:val="0"/>
                <w:sz w:val="24"/>
                <w:szCs w:val="24"/>
              </w:rPr>
              <w:t>参选人当前在中国银行间市场交易商协会是否有借调人员的介绍（需提供人员名单及其的银行间市场交易商协会借调函，不提供不得分）；能顺畅地与交易商协会沟通，把握协会政策、沟通协会意愿，保证本期债券顺利发行。借调人员数量大于等于5名的得5分，数量在4名的得4分，数量在3名的得3分，数量在2名的得2分，数量在1名的得1分，无借调人员得0分。（复印件加盖公章附入参选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trPr>
        <w:tc>
          <w:tcPr>
            <w:tcW w:w="1422" w:type="dxa"/>
            <w:vMerge w:val="restart"/>
            <w:tcMar>
              <w:top w:w="15" w:type="dxa"/>
              <w:left w:w="15" w:type="dxa"/>
              <w:right w:w="15" w:type="dxa"/>
            </w:tcMar>
            <w:vAlign w:val="center"/>
          </w:tcPr>
          <w:p>
            <w:pPr>
              <w:widowControl/>
              <w:jc w:val="center"/>
              <w:textAlignment w:val="center"/>
              <w:rPr>
                <w:rFonts w:ascii="Times New Roman" w:hAnsi="Times New Roman" w:cs="Times New Roman"/>
                <w:sz w:val="24"/>
                <w:szCs w:val="24"/>
              </w:rPr>
            </w:pPr>
            <w:r>
              <w:rPr>
                <w:rFonts w:ascii="Times New Roman" w:hAnsi="Times New Roman" w:cs="Times New Roman"/>
                <w:sz w:val="24"/>
                <w:szCs w:val="24"/>
              </w:rPr>
              <w:t>金融贡献</w:t>
            </w:r>
          </w:p>
          <w:p>
            <w:pPr>
              <w:jc w:val="center"/>
              <w:textAlignment w:val="center"/>
              <w:rPr>
                <w:rFonts w:ascii="Times New Roman" w:hAnsi="Times New Roman" w:cs="Times New Roman"/>
                <w:sz w:val="24"/>
                <w:szCs w:val="24"/>
              </w:rPr>
            </w:pPr>
            <w:r>
              <w:rPr>
                <w:rFonts w:hint="eastAsia" w:ascii="Times New Roman" w:hAnsi="Times New Roman" w:cs="Times New Roman"/>
                <w:sz w:val="24"/>
                <w:szCs w:val="24"/>
              </w:rPr>
              <w:t>（15分）</w:t>
            </w:r>
          </w:p>
        </w:tc>
        <w:tc>
          <w:tcPr>
            <w:tcW w:w="918" w:type="dxa"/>
            <w:vMerge w:val="restart"/>
            <w:tcMar>
              <w:top w:w="15" w:type="dxa"/>
              <w:left w:w="15" w:type="dxa"/>
              <w:right w:w="15" w:type="dxa"/>
            </w:tcMar>
            <w:vAlign w:val="center"/>
          </w:tcPr>
          <w:p>
            <w:pPr>
              <w:jc w:val="center"/>
              <w:textAlignment w:val="center"/>
              <w:rPr>
                <w:rFonts w:ascii="Times New Roman" w:hAnsi="Times New Roman" w:cs="Times New Roman"/>
                <w:kern w:val="0"/>
                <w:sz w:val="24"/>
                <w:szCs w:val="24"/>
              </w:rPr>
            </w:pPr>
            <w:r>
              <w:rPr>
                <w:rFonts w:hint="eastAsia" w:ascii="Times New Roman" w:hAnsi="Times New Roman" w:cs="Times New Roman"/>
                <w:kern w:val="0"/>
                <w:sz w:val="24"/>
                <w:szCs w:val="24"/>
              </w:rPr>
              <w:t>15%</w:t>
            </w:r>
          </w:p>
        </w:tc>
        <w:tc>
          <w:tcPr>
            <w:tcW w:w="1980" w:type="dxa"/>
            <w:vMerge w:val="restart"/>
            <w:tcMar>
              <w:top w:w="15" w:type="dxa"/>
              <w:left w:w="15" w:type="dxa"/>
              <w:right w:w="15" w:type="dxa"/>
            </w:tcMar>
            <w:vAlign w:val="center"/>
          </w:tcPr>
          <w:p>
            <w:pPr>
              <w:widowControl/>
              <w:jc w:val="center"/>
              <w:textAlignment w:val="center"/>
              <w:rPr>
                <w:rFonts w:ascii="Times New Roman" w:hAnsi="Times New Roman" w:cs="Times New Roman"/>
                <w:sz w:val="24"/>
                <w:szCs w:val="24"/>
              </w:rPr>
            </w:pPr>
            <w:r>
              <w:rPr>
                <w:rFonts w:hint="eastAsia" w:ascii="Times New Roman" w:hAnsi="Times New Roman" w:cs="Times New Roman"/>
                <w:sz w:val="24"/>
                <w:szCs w:val="24"/>
              </w:rPr>
              <w:t>与市交投集团的金融合作情况</w:t>
            </w:r>
          </w:p>
        </w:tc>
        <w:tc>
          <w:tcPr>
            <w:tcW w:w="900" w:type="dxa"/>
            <w:tcMar>
              <w:top w:w="15" w:type="dxa"/>
              <w:left w:w="15" w:type="dxa"/>
              <w:right w:w="15" w:type="dxa"/>
            </w:tcMar>
            <w:vAlign w:val="center"/>
          </w:tcPr>
          <w:p>
            <w:pPr>
              <w:widowControl/>
              <w:jc w:val="center"/>
              <w:textAlignment w:val="center"/>
              <w:rPr>
                <w:rFonts w:ascii="Times New Roman" w:hAnsi="Times New Roman" w:cs="Times New Roman"/>
                <w:sz w:val="24"/>
                <w:szCs w:val="24"/>
              </w:rPr>
            </w:pPr>
            <w:r>
              <w:rPr>
                <w:rFonts w:hint="eastAsia" w:ascii="Times New Roman" w:hAnsi="Times New Roman" w:cs="Times New Roman"/>
                <w:sz w:val="24"/>
                <w:szCs w:val="24"/>
              </w:rPr>
              <w:t>5</w:t>
            </w:r>
          </w:p>
        </w:tc>
        <w:tc>
          <w:tcPr>
            <w:tcW w:w="8820" w:type="dxa"/>
            <w:tcMar>
              <w:top w:w="15" w:type="dxa"/>
              <w:left w:w="15" w:type="dxa"/>
              <w:right w:w="15" w:type="dxa"/>
            </w:tcMar>
            <w:vAlign w:val="center"/>
          </w:tcPr>
          <w:p>
            <w:pPr>
              <w:widowControl/>
              <w:jc w:val="left"/>
              <w:textAlignment w:val="center"/>
              <w:rPr>
                <w:rFonts w:ascii="Times New Roman" w:hAnsi="Times New Roman" w:cs="Times New Roman"/>
                <w:kern w:val="0"/>
                <w:sz w:val="24"/>
                <w:szCs w:val="24"/>
              </w:rPr>
            </w:pPr>
            <w:r>
              <w:rPr>
                <w:rFonts w:hint="eastAsia" w:ascii="Times New Roman" w:hAnsi="Times New Roman" w:cs="Times New Roman"/>
                <w:kern w:val="0"/>
                <w:sz w:val="24"/>
                <w:szCs w:val="24"/>
              </w:rPr>
              <w:t>对市交投集团及下属全资、控股子公司有贷款余额，最高者得5分，每降一个名次扣1分，无贷款余额的不得分。（须提供证明材料加盖公章附入参选文件中）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8" w:hRule="atLeast"/>
        </w:trPr>
        <w:tc>
          <w:tcPr>
            <w:tcW w:w="1422" w:type="dxa"/>
            <w:vMerge w:val="continue"/>
            <w:tcMar>
              <w:top w:w="15" w:type="dxa"/>
              <w:left w:w="15" w:type="dxa"/>
              <w:right w:w="15" w:type="dxa"/>
            </w:tcMar>
            <w:vAlign w:val="center"/>
          </w:tcPr>
          <w:p>
            <w:pPr>
              <w:jc w:val="center"/>
              <w:textAlignment w:val="center"/>
              <w:rPr>
                <w:rFonts w:ascii="Times New Roman" w:hAnsi="Times New Roman" w:cs="Times New Roman"/>
                <w:sz w:val="24"/>
                <w:szCs w:val="24"/>
              </w:rPr>
            </w:pPr>
          </w:p>
        </w:tc>
        <w:tc>
          <w:tcPr>
            <w:tcW w:w="918" w:type="dxa"/>
            <w:vMerge w:val="continue"/>
            <w:tcMar>
              <w:top w:w="15" w:type="dxa"/>
              <w:left w:w="15" w:type="dxa"/>
              <w:right w:w="15" w:type="dxa"/>
            </w:tcMar>
            <w:vAlign w:val="center"/>
          </w:tcPr>
          <w:p>
            <w:pPr>
              <w:jc w:val="center"/>
              <w:textAlignment w:val="center"/>
              <w:rPr>
                <w:rFonts w:ascii="Times New Roman" w:hAnsi="Times New Roman" w:cs="Times New Roman"/>
                <w:kern w:val="0"/>
                <w:sz w:val="24"/>
                <w:szCs w:val="24"/>
              </w:rPr>
            </w:pPr>
          </w:p>
        </w:tc>
        <w:tc>
          <w:tcPr>
            <w:tcW w:w="1980" w:type="dxa"/>
            <w:vMerge w:val="continue"/>
            <w:tcMar>
              <w:top w:w="15" w:type="dxa"/>
              <w:left w:w="15" w:type="dxa"/>
              <w:right w:w="15" w:type="dxa"/>
            </w:tcMar>
            <w:vAlign w:val="center"/>
          </w:tcPr>
          <w:p>
            <w:pPr>
              <w:widowControl/>
              <w:jc w:val="center"/>
              <w:textAlignment w:val="center"/>
              <w:rPr>
                <w:rFonts w:ascii="Times New Roman" w:hAnsi="Times New Roman" w:cs="Times New Roman"/>
                <w:sz w:val="24"/>
                <w:szCs w:val="24"/>
              </w:rPr>
            </w:pPr>
          </w:p>
        </w:tc>
        <w:tc>
          <w:tcPr>
            <w:tcW w:w="900" w:type="dxa"/>
            <w:tcMar>
              <w:top w:w="15" w:type="dxa"/>
              <w:left w:w="15" w:type="dxa"/>
              <w:right w:w="15" w:type="dxa"/>
            </w:tcMar>
            <w:vAlign w:val="center"/>
          </w:tcPr>
          <w:p>
            <w:pPr>
              <w:widowControl/>
              <w:jc w:val="center"/>
              <w:textAlignment w:val="center"/>
              <w:rPr>
                <w:rFonts w:ascii="Times New Roman" w:hAnsi="Times New Roman" w:cs="Times New Roman"/>
                <w:kern w:val="0"/>
                <w:sz w:val="24"/>
                <w:szCs w:val="24"/>
              </w:rPr>
            </w:pPr>
            <w:r>
              <w:rPr>
                <w:rFonts w:hint="eastAsia" w:ascii="Times New Roman" w:hAnsi="Times New Roman" w:cs="Times New Roman"/>
                <w:kern w:val="0"/>
                <w:sz w:val="24"/>
                <w:szCs w:val="24"/>
              </w:rPr>
              <w:t>5</w:t>
            </w:r>
          </w:p>
        </w:tc>
        <w:tc>
          <w:tcPr>
            <w:tcW w:w="8820" w:type="dxa"/>
            <w:tcMar>
              <w:top w:w="15" w:type="dxa"/>
              <w:left w:w="15" w:type="dxa"/>
              <w:right w:w="15" w:type="dxa"/>
            </w:tcMar>
            <w:vAlign w:val="center"/>
          </w:tcPr>
          <w:p>
            <w:pPr>
              <w:widowControl/>
              <w:jc w:val="left"/>
              <w:textAlignment w:val="center"/>
              <w:rPr>
                <w:rFonts w:ascii="Times New Roman" w:hAnsi="Times New Roman" w:cs="Times New Roman"/>
                <w:kern w:val="0"/>
                <w:sz w:val="24"/>
                <w:szCs w:val="24"/>
              </w:rPr>
            </w:pPr>
            <w:r>
              <w:rPr>
                <w:rFonts w:hint="eastAsia" w:ascii="Times New Roman" w:hAnsi="Times New Roman" w:cs="Times New Roman"/>
                <w:kern w:val="0"/>
                <w:sz w:val="24"/>
                <w:szCs w:val="24"/>
              </w:rPr>
              <w:t>对市交投集团及其下属全资、控股子公司提供非标融资得5分，未提供非标融资不得分。（须提供证明材料加盖公章附入参选文件中）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1422" w:type="dxa"/>
            <w:vMerge w:val="continue"/>
            <w:tcMar>
              <w:top w:w="15" w:type="dxa"/>
              <w:left w:w="15" w:type="dxa"/>
              <w:right w:w="15" w:type="dxa"/>
            </w:tcMar>
            <w:vAlign w:val="center"/>
          </w:tcPr>
          <w:p>
            <w:pPr>
              <w:widowControl/>
              <w:jc w:val="center"/>
              <w:textAlignment w:val="center"/>
              <w:rPr>
                <w:rFonts w:ascii="Times New Roman" w:hAnsi="Times New Roman" w:cs="Times New Roman"/>
                <w:sz w:val="24"/>
                <w:szCs w:val="24"/>
              </w:rPr>
            </w:pPr>
          </w:p>
        </w:tc>
        <w:tc>
          <w:tcPr>
            <w:tcW w:w="918" w:type="dxa"/>
            <w:vMerge w:val="continue"/>
            <w:tcMar>
              <w:top w:w="15" w:type="dxa"/>
              <w:left w:w="15" w:type="dxa"/>
              <w:right w:w="15" w:type="dxa"/>
            </w:tcMar>
            <w:vAlign w:val="center"/>
          </w:tcPr>
          <w:p>
            <w:pPr>
              <w:widowControl/>
              <w:jc w:val="center"/>
              <w:textAlignment w:val="center"/>
              <w:rPr>
                <w:rFonts w:ascii="Times New Roman" w:hAnsi="Times New Roman" w:cs="Times New Roman"/>
                <w:kern w:val="0"/>
                <w:sz w:val="24"/>
                <w:szCs w:val="24"/>
              </w:rPr>
            </w:pPr>
          </w:p>
        </w:tc>
        <w:tc>
          <w:tcPr>
            <w:tcW w:w="1980" w:type="dxa"/>
            <w:vMerge w:val="continue"/>
            <w:tcMar>
              <w:top w:w="15" w:type="dxa"/>
              <w:left w:w="15" w:type="dxa"/>
              <w:right w:w="15" w:type="dxa"/>
            </w:tcMar>
            <w:vAlign w:val="center"/>
          </w:tcPr>
          <w:p>
            <w:pPr>
              <w:widowControl/>
              <w:jc w:val="center"/>
              <w:textAlignment w:val="center"/>
              <w:rPr>
                <w:rFonts w:ascii="Times New Roman" w:hAnsi="Times New Roman" w:cs="Times New Roman"/>
                <w:sz w:val="24"/>
                <w:szCs w:val="24"/>
              </w:rPr>
            </w:pPr>
          </w:p>
        </w:tc>
        <w:tc>
          <w:tcPr>
            <w:tcW w:w="900" w:type="dxa"/>
            <w:tcMar>
              <w:top w:w="15" w:type="dxa"/>
              <w:left w:w="15" w:type="dxa"/>
              <w:right w:w="15" w:type="dxa"/>
            </w:tcMar>
            <w:vAlign w:val="center"/>
          </w:tcPr>
          <w:p>
            <w:pPr>
              <w:widowControl/>
              <w:jc w:val="center"/>
              <w:textAlignment w:val="center"/>
              <w:rPr>
                <w:rFonts w:ascii="Times New Roman" w:hAnsi="Times New Roman" w:cs="Times New Roman"/>
                <w:kern w:val="0"/>
                <w:sz w:val="24"/>
                <w:szCs w:val="24"/>
              </w:rPr>
            </w:pPr>
            <w:r>
              <w:rPr>
                <w:rFonts w:hint="eastAsia" w:ascii="Times New Roman" w:hAnsi="Times New Roman" w:cs="Times New Roman"/>
                <w:kern w:val="0"/>
                <w:sz w:val="24"/>
                <w:szCs w:val="24"/>
              </w:rPr>
              <w:t>5</w:t>
            </w:r>
          </w:p>
        </w:tc>
        <w:tc>
          <w:tcPr>
            <w:tcW w:w="8820" w:type="dxa"/>
            <w:tcMar>
              <w:top w:w="15" w:type="dxa"/>
              <w:left w:w="15" w:type="dxa"/>
              <w:right w:w="15" w:type="dxa"/>
            </w:tcMar>
            <w:vAlign w:val="center"/>
          </w:tcPr>
          <w:p>
            <w:pPr>
              <w:widowControl/>
              <w:jc w:val="left"/>
              <w:textAlignment w:val="center"/>
              <w:rPr>
                <w:rFonts w:ascii="Times New Roman" w:hAnsi="Times New Roman" w:cs="Times New Roman"/>
                <w:kern w:val="0"/>
                <w:sz w:val="24"/>
                <w:szCs w:val="24"/>
              </w:rPr>
            </w:pPr>
            <w:r>
              <w:rPr>
                <w:rFonts w:hint="eastAsia" w:ascii="Times New Roman" w:hAnsi="Times New Roman" w:cs="Times New Roman"/>
                <w:kern w:val="0"/>
                <w:sz w:val="24"/>
                <w:szCs w:val="24"/>
              </w:rPr>
              <w:t>参与并中标市交投集团直融产品投债的金融机构，投债份额第一名的得5分，每降一个名次扣1分；无参与投债不得分。（须提供证明材料加盖公章附入参选文件中）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5" w:hRule="atLeast"/>
        </w:trPr>
        <w:tc>
          <w:tcPr>
            <w:tcW w:w="1422" w:type="dxa"/>
            <w:tcMar>
              <w:top w:w="15" w:type="dxa"/>
              <w:left w:w="15" w:type="dxa"/>
              <w:right w:w="15" w:type="dxa"/>
            </w:tcMar>
            <w:vAlign w:val="center"/>
          </w:tcPr>
          <w:p>
            <w:pPr>
              <w:widowControl/>
              <w:jc w:val="center"/>
              <w:textAlignment w:val="center"/>
              <w:rPr>
                <w:rFonts w:ascii="Times New Roman" w:hAnsi="Times New Roman" w:cs="Times New Roman"/>
                <w:sz w:val="24"/>
                <w:szCs w:val="24"/>
              </w:rPr>
            </w:pPr>
            <w:r>
              <w:rPr>
                <w:rFonts w:ascii="Times New Roman" w:hAnsi="Times New Roman" w:cs="Times New Roman"/>
                <w:sz w:val="24"/>
                <w:szCs w:val="24"/>
              </w:rPr>
              <w:t>承销费率</w:t>
            </w:r>
          </w:p>
          <w:p>
            <w:pPr>
              <w:widowControl/>
              <w:jc w:val="center"/>
              <w:textAlignment w:val="center"/>
              <w:rPr>
                <w:rFonts w:ascii="Times New Roman" w:hAnsi="Times New Roman" w:cs="Times New Roman"/>
                <w:sz w:val="24"/>
                <w:szCs w:val="24"/>
              </w:rPr>
            </w:pPr>
            <w:r>
              <w:rPr>
                <w:rFonts w:ascii="Times New Roman" w:hAnsi="Times New Roman" w:cs="Times New Roman"/>
                <w:sz w:val="24"/>
                <w:szCs w:val="24"/>
              </w:rPr>
              <w:t>报价</w:t>
            </w:r>
          </w:p>
          <w:p>
            <w:pPr>
              <w:widowControl/>
              <w:jc w:val="center"/>
              <w:textAlignment w:val="center"/>
              <w:rPr>
                <w:rFonts w:ascii="Times New Roman" w:hAnsi="Times New Roman" w:cs="Times New Roman"/>
                <w:kern w:val="0"/>
                <w:sz w:val="24"/>
                <w:szCs w:val="24"/>
                <w:highlight w:val="yellow"/>
              </w:rPr>
            </w:pPr>
            <w:r>
              <w:rPr>
                <w:rFonts w:ascii="Times New Roman" w:hAnsi="Times New Roman" w:cs="Times New Roman"/>
                <w:sz w:val="24"/>
                <w:szCs w:val="24"/>
              </w:rPr>
              <w:t>（</w:t>
            </w:r>
            <w:r>
              <w:rPr>
                <w:rFonts w:hint="eastAsia" w:ascii="Times New Roman" w:hAnsi="Times New Roman" w:cs="Times New Roman"/>
                <w:sz w:val="24"/>
                <w:szCs w:val="24"/>
              </w:rPr>
              <w:t>20</w:t>
            </w:r>
            <w:r>
              <w:rPr>
                <w:rFonts w:ascii="Times New Roman" w:hAnsi="Times New Roman" w:cs="Times New Roman"/>
                <w:sz w:val="24"/>
                <w:szCs w:val="24"/>
              </w:rPr>
              <w:t>分）</w:t>
            </w:r>
          </w:p>
        </w:tc>
        <w:tc>
          <w:tcPr>
            <w:tcW w:w="918" w:type="dxa"/>
            <w:tcMar>
              <w:top w:w="15" w:type="dxa"/>
              <w:left w:w="15" w:type="dxa"/>
              <w:right w:w="15" w:type="dxa"/>
            </w:tcMar>
            <w:vAlign w:val="center"/>
          </w:tcPr>
          <w:p>
            <w:pPr>
              <w:widowControl/>
              <w:jc w:val="center"/>
              <w:textAlignment w:val="center"/>
              <w:rPr>
                <w:rFonts w:ascii="Times New Roman" w:hAnsi="Times New Roman" w:cs="Times New Roman"/>
                <w:kern w:val="0"/>
                <w:sz w:val="24"/>
                <w:szCs w:val="24"/>
                <w:highlight w:val="yellow"/>
              </w:rPr>
            </w:pPr>
            <w:r>
              <w:rPr>
                <w:rFonts w:hint="eastAsia" w:ascii="Times New Roman" w:hAnsi="Times New Roman" w:cs="Times New Roman"/>
                <w:kern w:val="0"/>
                <w:sz w:val="24"/>
                <w:szCs w:val="24"/>
              </w:rPr>
              <w:t>20</w:t>
            </w:r>
            <w:r>
              <w:rPr>
                <w:rFonts w:ascii="Times New Roman" w:hAnsi="Times New Roman" w:cs="Times New Roman"/>
                <w:kern w:val="0"/>
                <w:sz w:val="24"/>
                <w:szCs w:val="24"/>
              </w:rPr>
              <w:t>%</w:t>
            </w:r>
          </w:p>
        </w:tc>
        <w:tc>
          <w:tcPr>
            <w:tcW w:w="1980" w:type="dxa"/>
            <w:tcMar>
              <w:top w:w="15" w:type="dxa"/>
              <w:left w:w="15" w:type="dxa"/>
              <w:right w:w="15" w:type="dxa"/>
            </w:tcMar>
            <w:vAlign w:val="center"/>
          </w:tcPr>
          <w:p>
            <w:pPr>
              <w:widowControl/>
              <w:jc w:val="center"/>
              <w:textAlignment w:val="center"/>
              <w:rPr>
                <w:rFonts w:ascii="Times New Roman" w:hAnsi="Times New Roman" w:cs="Times New Roman"/>
                <w:sz w:val="24"/>
                <w:szCs w:val="24"/>
                <w:highlight w:val="yellow"/>
              </w:rPr>
            </w:pPr>
            <w:r>
              <w:rPr>
                <w:rFonts w:ascii="Times New Roman" w:hAnsi="Times New Roman" w:cs="Times New Roman"/>
                <w:sz w:val="24"/>
                <w:szCs w:val="24"/>
              </w:rPr>
              <w:t>承销费率报价</w:t>
            </w:r>
          </w:p>
        </w:tc>
        <w:tc>
          <w:tcPr>
            <w:tcW w:w="900" w:type="dxa"/>
            <w:tcMar>
              <w:top w:w="15" w:type="dxa"/>
              <w:left w:w="15" w:type="dxa"/>
              <w:right w:w="15" w:type="dxa"/>
            </w:tcMar>
            <w:vAlign w:val="center"/>
          </w:tcPr>
          <w:p>
            <w:pPr>
              <w:widowControl/>
              <w:jc w:val="center"/>
              <w:textAlignment w:val="center"/>
              <w:rPr>
                <w:rFonts w:ascii="Times New Roman" w:hAnsi="Times New Roman" w:cs="Times New Roman"/>
                <w:kern w:val="0"/>
                <w:sz w:val="24"/>
                <w:szCs w:val="24"/>
                <w:highlight w:val="yellow"/>
              </w:rPr>
            </w:pPr>
            <w:r>
              <w:rPr>
                <w:rFonts w:hint="eastAsia" w:ascii="Times New Roman" w:hAnsi="Times New Roman" w:cs="Times New Roman"/>
                <w:kern w:val="0"/>
                <w:sz w:val="24"/>
                <w:szCs w:val="24"/>
              </w:rPr>
              <w:t>20</w:t>
            </w:r>
          </w:p>
        </w:tc>
        <w:tc>
          <w:tcPr>
            <w:tcW w:w="8820" w:type="dxa"/>
            <w:tcMar>
              <w:top w:w="15" w:type="dxa"/>
              <w:left w:w="15" w:type="dxa"/>
              <w:right w:w="15" w:type="dxa"/>
            </w:tcMar>
            <w:vAlign w:val="center"/>
          </w:tcPr>
          <w:p>
            <w:pPr>
              <w:widowControl/>
              <w:jc w:val="left"/>
              <w:textAlignment w:val="center"/>
              <w:rPr>
                <w:rFonts w:ascii="Times New Roman" w:hAnsi="Times New Roman" w:cs="Times New Roman"/>
                <w:kern w:val="0"/>
                <w:sz w:val="24"/>
                <w:szCs w:val="24"/>
                <w:highlight w:val="yellow"/>
              </w:rPr>
            </w:pPr>
            <w:r>
              <w:rPr>
                <w:rFonts w:ascii="Times New Roman" w:hAnsi="Times New Roman" w:cs="Times New Roman"/>
                <w:kern w:val="0"/>
                <w:sz w:val="24"/>
                <w:szCs w:val="24"/>
              </w:rPr>
              <w:t>承销费率原则上以参选文件承诺的承销费率为准，承销费率报价应在合理区间。为确保价格最优，按承销费用报价最低为第一名得</w:t>
            </w:r>
            <w:r>
              <w:rPr>
                <w:rFonts w:hint="eastAsia" w:ascii="Times New Roman" w:hAnsi="Times New Roman" w:cs="Times New Roman"/>
                <w:kern w:val="0"/>
                <w:sz w:val="24"/>
                <w:szCs w:val="24"/>
              </w:rPr>
              <w:t>20</w:t>
            </w:r>
            <w:r>
              <w:rPr>
                <w:rFonts w:ascii="Times New Roman" w:hAnsi="Times New Roman" w:cs="Times New Roman"/>
                <w:kern w:val="0"/>
                <w:sz w:val="24"/>
                <w:szCs w:val="24"/>
              </w:rPr>
              <w:t>分，每降一个名次扣1分，并列的得分相同，依次类推，最低得分为0分</w:t>
            </w:r>
            <w:r>
              <w:rPr>
                <w:rFonts w:hint="eastAsia" w:ascii="Times New Roman" w:hAnsi="Times New Roman" w:cs="Times New Roman"/>
                <w:kern w:val="0"/>
                <w:sz w:val="24"/>
                <w:szCs w:val="24"/>
              </w:rPr>
              <w:t>，区间外的得0分</w:t>
            </w:r>
            <w:r>
              <w:rPr>
                <w:rFonts w:ascii="Times New Roman" w:hAnsi="Times New Roman" w:cs="Times New Roman"/>
                <w:kern w:val="0"/>
                <w:sz w:val="24"/>
                <w:szCs w:val="24"/>
              </w:rPr>
              <w:t>。（注1、因名次在前的参选人出现并列，并列后的参选人据实排序，例如第一名有两家参选人并列第一名，后续参选人直接排名第三；2、</w:t>
            </w:r>
            <w:r>
              <w:rPr>
                <w:rFonts w:ascii="Times New Roman" w:hAnsi="Times New Roman" w:cs="Times New Roman"/>
                <w:sz w:val="24"/>
              </w:rPr>
              <w:t>承销费率在债券的存续期内每年收取</w:t>
            </w:r>
            <w:r>
              <w:rPr>
                <w:rFonts w:hint="eastAsia" w:ascii="Times New Roman" w:hAnsi="Times New Roman" w:cs="Times New Roman"/>
                <w:sz w:val="24"/>
              </w:rPr>
              <w:t>，报价不得高于发行额的0.6‰（含），</w:t>
            </w:r>
            <w:r>
              <w:rPr>
                <w:rFonts w:ascii="Times New Roman" w:hAnsi="Times New Roman" w:cs="Times New Roman"/>
                <w:sz w:val="24"/>
              </w:rPr>
              <w:t>超过报价视为无效报价</w:t>
            </w:r>
            <w:r>
              <w:rPr>
                <w:rFonts w:hint="eastAsia" w:ascii="Times New Roman" w:hAnsi="Times New Roman" w:cs="Times New Roman"/>
                <w:sz w:val="24"/>
              </w:rPr>
              <w:t>，</w:t>
            </w:r>
            <w:r>
              <w:rPr>
                <w:rFonts w:ascii="Times New Roman" w:hAnsi="Times New Roman" w:cs="Times New Roman"/>
                <w:sz w:val="24"/>
              </w:rPr>
              <w:t>不得分</w:t>
            </w:r>
            <w:r>
              <w:rPr>
                <w:rFonts w:hint="eastAsia" w:ascii="Times New Roman" w:hAnsi="Times New Roman" w:cs="Times New Roman"/>
                <w:sz w:val="24"/>
              </w:rPr>
              <w:t>。</w:t>
            </w:r>
            <w:r>
              <w:rPr>
                <w:rFonts w:ascii="Times New Roman" w:hAnsi="Times New Roman" w:cs="Times New Roman"/>
                <w:kern w:val="0"/>
                <w:sz w:val="24"/>
                <w:szCs w:val="24"/>
              </w:rPr>
              <w:t>）</w:t>
            </w:r>
          </w:p>
        </w:tc>
      </w:tr>
    </w:tbl>
    <w:p>
      <w:pPr>
        <w:widowControl/>
        <w:jc w:val="left"/>
        <w:textAlignment w:val="center"/>
        <w:rPr>
          <w:rFonts w:ascii="Times New Roman" w:hAnsi="Times New Roman" w:cs="Times New Roman"/>
          <w:kern w:val="0"/>
          <w:sz w:val="20"/>
          <w:szCs w:val="20"/>
        </w:rPr>
      </w:pPr>
    </w:p>
    <w:p>
      <w:pPr>
        <w:widowControl/>
        <w:jc w:val="left"/>
        <w:textAlignment w:val="center"/>
        <w:rPr>
          <w:rFonts w:ascii="Times New Roman" w:hAnsi="Times New Roman" w:cs="Times New Roman"/>
          <w:kern w:val="0"/>
          <w:sz w:val="24"/>
          <w:szCs w:val="24"/>
        </w:rPr>
      </w:pPr>
      <w:r>
        <w:rPr>
          <w:rFonts w:ascii="Times New Roman" w:hAnsi="Times New Roman" w:cs="Times New Roman"/>
          <w:kern w:val="0"/>
          <w:sz w:val="24"/>
          <w:szCs w:val="24"/>
        </w:rPr>
        <w:t>注：评分过程中采用四舍五入法，并保留2位小数。</w:t>
      </w:r>
    </w:p>
    <w:p/>
    <w:sectPr>
      <w:pgSz w:w="16838" w:h="11906" w:orient="landscape"/>
      <w:pgMar w:top="1474" w:right="1440" w:bottom="147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Fonts w:hint="eastAsia"/>
      </w:rPr>
      <w:fldChar w:fldCharType="begin"/>
    </w:r>
    <w:r>
      <w:rPr>
        <w:rStyle w:val="11"/>
        <w:rFonts w:hint="eastAsia"/>
      </w:rPr>
      <w:instrText xml:space="preserve">PAGE  </w:instrText>
    </w:r>
    <w:r>
      <w:rPr>
        <w:rFonts w:hint="eastAsia"/>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Fonts w:hint="eastAsia"/>
      </w:rPr>
      <w:fldChar w:fldCharType="begin"/>
    </w:r>
    <w:r>
      <w:rPr>
        <w:rStyle w:val="11"/>
        <w:rFonts w:hint="eastAsia"/>
      </w:rPr>
      <w:instrText xml:space="preserve">PAGE  </w:instrText>
    </w:r>
    <w:r>
      <w:rPr>
        <w:rFonts w:hint="eastAsia"/>
      </w:rPr>
      <w:fldChar w:fldCharType="separate"/>
    </w:r>
    <w:r>
      <w:rPr>
        <w:rStyle w:val="11"/>
      </w:rPr>
      <w:t>19</w:t>
    </w:r>
    <w:r>
      <w:rPr>
        <w:rFonts w:hint="eastAsia"/>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ECCCD1"/>
    <w:multiLevelType w:val="singleLevel"/>
    <w:tmpl w:val="4CECCCD1"/>
    <w:lvl w:ilvl="0" w:tentative="0">
      <w:start w:val="1"/>
      <w:numFmt w:val="decimal"/>
      <w:suff w:val="nothing"/>
      <w:lvlText w:val="%1．"/>
      <w:lvlJc w:val="left"/>
      <w:pPr>
        <w:ind w:left="0" w:firstLine="400"/>
      </w:pPr>
      <w:rPr>
        <w:rFonts w:hint="default"/>
      </w:rPr>
    </w:lvl>
  </w:abstractNum>
  <w:abstractNum w:abstractNumId="1">
    <w:nsid w:val="6C5D9F18"/>
    <w:multiLevelType w:val="singleLevel"/>
    <w:tmpl w:val="6C5D9F18"/>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C5BBC"/>
    <w:rsid w:val="000051F2"/>
    <w:rsid w:val="000119CE"/>
    <w:rsid w:val="000C142F"/>
    <w:rsid w:val="000C29F5"/>
    <w:rsid w:val="000E110A"/>
    <w:rsid w:val="001208F0"/>
    <w:rsid w:val="001A56D3"/>
    <w:rsid w:val="001F1252"/>
    <w:rsid w:val="001F70CA"/>
    <w:rsid w:val="00244370"/>
    <w:rsid w:val="00283677"/>
    <w:rsid w:val="002844C5"/>
    <w:rsid w:val="002A567E"/>
    <w:rsid w:val="002C64D2"/>
    <w:rsid w:val="002D421E"/>
    <w:rsid w:val="002F3723"/>
    <w:rsid w:val="003A6EA6"/>
    <w:rsid w:val="003B5C96"/>
    <w:rsid w:val="003D1666"/>
    <w:rsid w:val="003D2C7F"/>
    <w:rsid w:val="004009D5"/>
    <w:rsid w:val="004534AB"/>
    <w:rsid w:val="004B238B"/>
    <w:rsid w:val="00552B43"/>
    <w:rsid w:val="00553570"/>
    <w:rsid w:val="00564907"/>
    <w:rsid w:val="005B0A9E"/>
    <w:rsid w:val="005B2FD4"/>
    <w:rsid w:val="005C5BBC"/>
    <w:rsid w:val="00600864"/>
    <w:rsid w:val="0062702C"/>
    <w:rsid w:val="00627C70"/>
    <w:rsid w:val="00663D6A"/>
    <w:rsid w:val="006F0C39"/>
    <w:rsid w:val="007708A7"/>
    <w:rsid w:val="007744EB"/>
    <w:rsid w:val="007C4177"/>
    <w:rsid w:val="00801953"/>
    <w:rsid w:val="00813D8C"/>
    <w:rsid w:val="008A3963"/>
    <w:rsid w:val="008B61C3"/>
    <w:rsid w:val="008D622F"/>
    <w:rsid w:val="00A21B2E"/>
    <w:rsid w:val="00A62F34"/>
    <w:rsid w:val="00AF5DA5"/>
    <w:rsid w:val="00B327D5"/>
    <w:rsid w:val="00B673D1"/>
    <w:rsid w:val="00B76B9B"/>
    <w:rsid w:val="00BB7E5E"/>
    <w:rsid w:val="00C11095"/>
    <w:rsid w:val="00C43310"/>
    <w:rsid w:val="00C60962"/>
    <w:rsid w:val="00C76EBB"/>
    <w:rsid w:val="00C93415"/>
    <w:rsid w:val="00CD0876"/>
    <w:rsid w:val="00CF6C3F"/>
    <w:rsid w:val="00D81D49"/>
    <w:rsid w:val="00DB7437"/>
    <w:rsid w:val="00E11F21"/>
    <w:rsid w:val="00E54C6F"/>
    <w:rsid w:val="00EA3A28"/>
    <w:rsid w:val="00EE2CDA"/>
    <w:rsid w:val="00F00A32"/>
    <w:rsid w:val="00F20A8D"/>
    <w:rsid w:val="00F478E3"/>
    <w:rsid w:val="00FA1E69"/>
    <w:rsid w:val="00FB5A88"/>
    <w:rsid w:val="00FC6A2D"/>
    <w:rsid w:val="00FD25E5"/>
    <w:rsid w:val="0104045A"/>
    <w:rsid w:val="031F01E2"/>
    <w:rsid w:val="061A18C9"/>
    <w:rsid w:val="0C605A64"/>
    <w:rsid w:val="10D909E2"/>
    <w:rsid w:val="128377CB"/>
    <w:rsid w:val="19EF3699"/>
    <w:rsid w:val="2EFA2873"/>
    <w:rsid w:val="3F527532"/>
    <w:rsid w:val="3FE57F7B"/>
    <w:rsid w:val="40EE5FD9"/>
    <w:rsid w:val="40F028D4"/>
    <w:rsid w:val="41C456D0"/>
    <w:rsid w:val="43682AF2"/>
    <w:rsid w:val="4B1D4CA7"/>
    <w:rsid w:val="4C231687"/>
    <w:rsid w:val="50906113"/>
    <w:rsid w:val="59F02A8D"/>
    <w:rsid w:val="6D740155"/>
    <w:rsid w:val="6E2F49D1"/>
    <w:rsid w:val="71B371B1"/>
    <w:rsid w:val="72371E55"/>
    <w:rsid w:val="787056A1"/>
    <w:rsid w:val="7CCA5F79"/>
    <w:rsid w:val="7FDA7C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Plain Text"/>
    <w:basedOn w:val="1"/>
    <w:qFormat/>
    <w:uiPriority w:val="0"/>
    <w:rPr>
      <w:rFonts w:ascii="宋体" w:hAnsi="Courier New"/>
      <w:szCs w:val="21"/>
    </w:rPr>
  </w:style>
  <w:style w:type="paragraph" w:styleId="4">
    <w:name w:val="Date"/>
    <w:basedOn w:val="1"/>
    <w:next w:val="1"/>
    <w:link w:val="14"/>
    <w:qFormat/>
    <w:uiPriority w:val="0"/>
    <w:pPr>
      <w:ind w:left="100" w:leftChars="2500"/>
    </w:p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jc w:val="left"/>
    </w:pPr>
    <w:rPr>
      <w:rFonts w:cs="Times New Roman"/>
      <w:kern w:val="0"/>
      <w:sz w:val="24"/>
    </w:rPr>
  </w:style>
  <w:style w:type="character" w:styleId="11">
    <w:name w:val="page number"/>
    <w:basedOn w:val="10"/>
    <w:qFormat/>
    <w:uiPriority w:val="0"/>
  </w:style>
  <w:style w:type="paragraph" w:customStyle="1" w:styleId="12">
    <w:name w:val="WPSOffice手动目录 1"/>
    <w:qFormat/>
    <w:uiPriority w:val="0"/>
    <w:rPr>
      <w:rFonts w:ascii="Calibri" w:hAnsi="Calibri" w:eastAsia="宋体" w:cs="Times New Roman"/>
      <w:lang w:val="en-US" w:eastAsia="zh-CN" w:bidi="ar-SA"/>
    </w:rPr>
  </w:style>
  <w:style w:type="character" w:customStyle="1" w:styleId="13">
    <w:name w:val="批注框文本 Char"/>
    <w:basedOn w:val="10"/>
    <w:link w:val="5"/>
    <w:qFormat/>
    <w:uiPriority w:val="0"/>
    <w:rPr>
      <w:rFonts w:ascii="Calibri" w:hAnsi="Calibri" w:cs="黑体"/>
      <w:kern w:val="2"/>
      <w:sz w:val="18"/>
      <w:szCs w:val="18"/>
    </w:rPr>
  </w:style>
  <w:style w:type="character" w:customStyle="1" w:styleId="14">
    <w:name w:val="日期 Char"/>
    <w:basedOn w:val="10"/>
    <w:link w:val="4"/>
    <w:qFormat/>
    <w:uiPriority w:val="0"/>
    <w:rPr>
      <w:rFonts w:ascii="Calibri" w:hAnsi="Calibri" w:cs="黑体"/>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7619</Words>
  <Characters>1620</Characters>
  <Lines>13</Lines>
  <Paragraphs>18</Paragraphs>
  <TotalTime>0</TotalTime>
  <ScaleCrop>false</ScaleCrop>
  <LinksUpToDate>false</LinksUpToDate>
  <CharactersWithSpaces>9221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2020-06-15T06:34:00Z</dcterms:created>
  <dc:creator>微软用户</dc:creator>
  <cp:lastModifiedBy>郑波</cp:lastModifiedBy>
  <cp:lastPrinted>2020-05-25T13:28:00Z</cp:lastPrinted>
  <dcterms:modified xsi:type="dcterms:W3CDTF">2020-06-17T07:56:37Z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