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仿宋" w:eastAsia="仿宋"/>
          <w:sz w:val="32"/>
          <w:szCs w:val="32"/>
        </w:rPr>
        <w:t>附件1：</w:t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衢州市交通投资集团有限公司报名表</w:t>
      </w:r>
    </w:p>
    <w:bookmarkEnd w:id="0"/>
    <w:p>
      <w:pPr>
        <w:widowControl/>
        <w:spacing w:line="5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应聘岗位：                                   日期：</w:t>
      </w:r>
    </w:p>
    <w:tbl>
      <w:tblPr>
        <w:tblStyle w:val="2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hint="eastAsia" w:ascii="宋体" w:hAnsi="宋体"/>
                <w:spacing w:val="-4"/>
                <w:szCs w:val="21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报名人：</w:t>
            </w: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1.电子表格的“个人简历”和“家庭主要成员”栏可增加行，表格要求控制在一页内。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2.“个人简历”栏要求不间断填写，务必确保个人经历连贯不断档。</w:t>
      </w:r>
    </w:p>
    <w:p>
      <w:r>
        <w:rPr>
          <w:rFonts w:hint="eastAsia"/>
          <w:sz w:val="18"/>
          <w:szCs w:val="18"/>
        </w:rPr>
        <w:t>3.承诺栏签名要求在现场审核后签字。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40775"/>
    <w:rsid w:val="2814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2021-03-17T08:05:00Z</dcterms:created>
  <dc:creator>张丸子</dc:creator>
  <cp:lastModifiedBy>张丸子</cp:lastModifiedBy>
  <dcterms:modified xsi:type="dcterms:W3CDTF">2021-03-17T08:06:16Z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