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附件1：</w:t>
      </w:r>
    </w:p>
    <w:p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衢州市交通投资集团有限公司报名表</w:t>
      </w:r>
    </w:p>
    <w:p>
      <w:pPr>
        <w:widowControl/>
        <w:spacing w:line="500" w:lineRule="exac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应聘岗位：                                   日期：</w:t>
      </w:r>
    </w:p>
    <w:tbl>
      <w:tblPr>
        <w:tblStyle w:val="4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141"/>
        <w:gridCol w:w="426"/>
        <w:gridCol w:w="141"/>
        <w:gridCol w:w="624"/>
        <w:gridCol w:w="420"/>
        <w:gridCol w:w="1650"/>
        <w:gridCol w:w="33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 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色证件照片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户口</w:t>
            </w:r>
          </w:p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42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0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技能（资格）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44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2298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2298" w:type="dxa"/>
            <w:gridSpan w:val="3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highlight w:val="none"/>
              </w:rPr>
              <w:t>(填写从高中到目前的所有经历，未工作期间填“待业”）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学校/单位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学历（岗位、职务）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单位（学校）和职务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  <w:highlight w:val="none"/>
              </w:rPr>
              <w:t>人承诺：上述填写内容及提供的报名材料真实完整。如有不实，本人愿承担一切法律责任。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                  报名人：</w:t>
            </w:r>
          </w:p>
        </w:tc>
      </w:tr>
    </w:tbl>
    <w:p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表格要求控制在一页内。</w:t>
      </w:r>
      <w:r>
        <w:rPr>
          <w:rFonts w:hint="eastAsia"/>
          <w:color w:val="auto"/>
          <w:sz w:val="18"/>
          <w:szCs w:val="18"/>
          <w:highlight w:val="none"/>
        </w:rPr>
        <w:t>2.“个人简历”栏要求不间断填写，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务必确保个人经历连贯不断档</w:t>
      </w:r>
      <w:r>
        <w:rPr>
          <w:rFonts w:hint="eastAsia"/>
          <w:color w:val="auto"/>
          <w:sz w:val="18"/>
          <w:szCs w:val="18"/>
          <w:highlight w:val="none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现场审核后签字。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E17BE"/>
    <w:rsid w:val="4EE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2022-03-28T09:00:00Z</dcterms:created>
  <dc:creator>张丸子</dc:creator>
  <cp:lastModifiedBy>张丸子</cp:lastModifiedBy>
  <dcterms:modified xsi:type="dcterms:W3CDTF">2022-03-28T09:00:51Z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8D331F1455A24416B628136EFDE8379D</vt:lpwstr>
  </property>
</Properties>
</file>