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napToGrid w:val="0"/>
        <w:spacing w:before="120" w:after="120" w:line="240" w:lineRule="auto"/>
        <w:jc w:val="center"/>
        <w:outlineLvl w:val="0"/>
        <w:rPr>
          <w:rFonts w:hint="eastAsia" w:hAnsi="宋体"/>
          <w:b/>
          <w:color w:val="auto"/>
          <w:sz w:val="40"/>
          <w:szCs w:val="22"/>
        </w:rPr>
      </w:pPr>
      <w:r>
        <w:rPr>
          <w:rFonts w:hint="eastAsia" w:hAnsi="宋体"/>
          <w:b/>
          <w:color w:val="auto"/>
          <w:sz w:val="40"/>
          <w:szCs w:val="22"/>
        </w:rPr>
        <w:t>第三章</w:t>
      </w:r>
      <w:r>
        <w:rPr>
          <w:rFonts w:hAnsi="宋体"/>
          <w:b/>
          <w:color w:val="auto"/>
          <w:sz w:val="40"/>
          <w:szCs w:val="22"/>
        </w:rPr>
        <w:t xml:space="preserve">  </w:t>
      </w:r>
      <w:r>
        <w:rPr>
          <w:rFonts w:hint="eastAsia" w:hAnsi="宋体"/>
          <w:b/>
          <w:color w:val="auto"/>
          <w:sz w:val="40"/>
          <w:szCs w:val="22"/>
        </w:rPr>
        <w:t>采购需求</w:t>
      </w:r>
      <w:bookmarkStart w:id="0" w:name="_GoBack"/>
      <w:bookmarkEnd w:id="0"/>
    </w:p>
    <w:p>
      <w:pPr>
        <w:pStyle w:val="2"/>
        <w:spacing w:before="120" w:after="120" w:line="340" w:lineRule="exact"/>
        <w:ind w:firstLine="243" w:firstLineChars="101"/>
        <w:outlineLvl w:val="2"/>
        <w:rPr>
          <w:rFonts w:hint="eastAsia" w:hAnsi="宋体" w:cs="宋体"/>
          <w:b/>
          <w:color w:val="auto"/>
          <w:szCs w:val="24"/>
        </w:rPr>
      </w:pPr>
      <w:r>
        <w:rPr>
          <w:rFonts w:hint="eastAsia" w:hAnsi="宋体" w:cs="宋体"/>
          <w:b/>
          <w:color w:val="auto"/>
          <w:szCs w:val="24"/>
        </w:rPr>
        <w:t>一、项目基本要求</w:t>
      </w:r>
    </w:p>
    <w:p>
      <w:pPr>
        <w:spacing w:before="120" w:beforeLines="50" w:line="360" w:lineRule="auto"/>
        <w:ind w:firstLine="482" w:firstLineChars="200"/>
        <w:rPr>
          <w:rFonts w:hint="eastAsia" w:ascii="宋体" w:hAnsi="宋体" w:cs="宋体"/>
          <w:color w:val="auto"/>
          <w:sz w:val="24"/>
          <w:szCs w:val="24"/>
        </w:rPr>
      </w:pPr>
      <w:r>
        <w:rPr>
          <w:rFonts w:hint="eastAsia" w:ascii="宋体" w:hAnsi="宋体" w:cs="宋体"/>
          <w:b/>
          <w:color w:val="auto"/>
          <w:sz w:val="24"/>
          <w:szCs w:val="24"/>
        </w:rPr>
        <w:t>1、功能要求：</w:t>
      </w:r>
      <w:r>
        <w:rPr>
          <w:rFonts w:hint="eastAsia" w:ascii="宋体" w:hAnsi="宋体" w:cs="宋体"/>
          <w:color w:val="auto"/>
          <w:sz w:val="24"/>
          <w:szCs w:val="24"/>
        </w:rPr>
        <w:t>在选用设备时，投标单位需考虑其中的技术对接等问题，且选用的产品要求高，满足学校日益增长的高品质教学需求，为学校提供更好的产品和更好的服务。</w:t>
      </w:r>
    </w:p>
    <w:p>
      <w:pPr>
        <w:spacing w:before="50" w:line="360" w:lineRule="auto"/>
        <w:ind w:firstLine="482" w:firstLineChars="200"/>
        <w:rPr>
          <w:rFonts w:hint="eastAsia" w:ascii="宋体" w:hAnsi="宋体" w:cs="宋体"/>
          <w:b/>
          <w:color w:val="auto"/>
          <w:sz w:val="24"/>
          <w:szCs w:val="24"/>
        </w:rPr>
      </w:pPr>
      <w:r>
        <w:rPr>
          <w:rFonts w:hint="eastAsia" w:ascii="宋体" w:hAnsi="宋体" w:cs="宋体"/>
          <w:b/>
          <w:color w:val="auto"/>
          <w:sz w:val="24"/>
          <w:szCs w:val="24"/>
        </w:rPr>
        <w:t>2、项目实施管理要求</w:t>
      </w:r>
    </w:p>
    <w:p>
      <w:pPr>
        <w:spacing w:before="50" w:line="360" w:lineRule="auto"/>
        <w:ind w:firstLine="480" w:firstLineChars="200"/>
        <w:rPr>
          <w:rFonts w:hint="eastAsia" w:ascii="宋体" w:hAnsi="宋体" w:cs="宋体"/>
          <w:bCs/>
          <w:color w:val="auto"/>
          <w:sz w:val="24"/>
          <w:szCs w:val="24"/>
        </w:rPr>
      </w:pPr>
      <w:r>
        <w:rPr>
          <w:rFonts w:hint="eastAsia" w:ascii="宋体" w:hAnsi="宋体" w:cs="宋体"/>
          <w:bCs/>
          <w:color w:val="auto"/>
          <w:sz w:val="24"/>
          <w:szCs w:val="24"/>
        </w:rPr>
        <w:t>（1）实施计划：投标人需根据自己的具体情况制定具体实施方案，注明完成时限及试运行时间。</w:t>
      </w:r>
    </w:p>
    <w:p>
      <w:pPr>
        <w:spacing w:before="50" w:line="360" w:lineRule="auto"/>
        <w:ind w:firstLine="480" w:firstLineChars="200"/>
        <w:rPr>
          <w:rFonts w:hint="eastAsia" w:ascii="宋体" w:hAnsi="宋体" w:cs="宋体"/>
          <w:bCs/>
          <w:color w:val="auto"/>
          <w:sz w:val="24"/>
          <w:szCs w:val="24"/>
        </w:rPr>
      </w:pPr>
      <w:r>
        <w:rPr>
          <w:rFonts w:hint="eastAsia" w:ascii="宋体" w:hAnsi="宋体" w:cs="宋体"/>
          <w:bCs/>
          <w:color w:val="auto"/>
          <w:sz w:val="24"/>
          <w:szCs w:val="24"/>
        </w:rPr>
        <w:t>（2）组织管理：投标人需根据系统的特点和要求，制定详细的人员配置方案。</w:t>
      </w:r>
    </w:p>
    <w:p>
      <w:pPr>
        <w:snapToGrid w:val="0"/>
        <w:spacing w:before="50" w:line="360" w:lineRule="auto"/>
        <w:ind w:firstLine="482" w:firstLineChars="200"/>
        <w:rPr>
          <w:rFonts w:hint="eastAsia" w:ascii="宋体" w:hAnsi="宋体" w:cs="宋体"/>
          <w:color w:val="auto"/>
          <w:sz w:val="24"/>
          <w:szCs w:val="24"/>
        </w:rPr>
      </w:pPr>
      <w:r>
        <w:rPr>
          <w:rFonts w:hint="eastAsia" w:ascii="宋体" w:hAnsi="宋体" w:cs="宋体"/>
          <w:b/>
          <w:color w:val="auto"/>
          <w:sz w:val="24"/>
          <w:szCs w:val="24"/>
        </w:rPr>
        <w:t>3、备品备件要求：</w:t>
      </w:r>
      <w:r>
        <w:rPr>
          <w:rFonts w:hint="eastAsia" w:ascii="宋体" w:hAnsi="宋体" w:cs="宋体"/>
          <w:color w:val="auto"/>
          <w:sz w:val="24"/>
          <w:szCs w:val="24"/>
        </w:rPr>
        <w:t>投标人须提供保证货物正常运转所必需的附件、备件和专用工具等，在投标文件中列出清单，其价格含在总价中。</w:t>
      </w:r>
    </w:p>
    <w:p>
      <w:pPr>
        <w:pStyle w:val="2"/>
        <w:spacing w:before="120" w:after="120" w:line="340" w:lineRule="exact"/>
        <w:ind w:firstLine="243" w:firstLineChars="101"/>
        <w:outlineLvl w:val="2"/>
        <w:rPr>
          <w:rFonts w:hAnsi="宋体" w:cs="宋体"/>
          <w:b/>
          <w:color w:val="auto"/>
          <w:szCs w:val="24"/>
        </w:rPr>
      </w:pPr>
      <w:r>
        <w:rPr>
          <w:rFonts w:hint="eastAsia" w:hAnsi="宋体" w:cs="宋体"/>
          <w:b/>
          <w:color w:val="auto"/>
          <w:szCs w:val="24"/>
        </w:rPr>
        <w:br w:type="page"/>
      </w:r>
      <w:r>
        <w:rPr>
          <w:rFonts w:hint="eastAsia" w:hAnsi="宋体" w:cs="宋体"/>
          <w:b/>
          <w:color w:val="auto"/>
          <w:szCs w:val="24"/>
        </w:rPr>
        <w:t>二、采购内容及清单</w:t>
      </w:r>
    </w:p>
    <w:p>
      <w:pPr>
        <w:pStyle w:val="2"/>
        <w:spacing w:before="120" w:after="120" w:line="340" w:lineRule="exact"/>
        <w:ind w:firstLine="243" w:firstLineChars="101"/>
        <w:outlineLvl w:val="2"/>
        <w:rPr>
          <w:rFonts w:hint="eastAsia" w:hAnsi="宋体" w:cs="宋体"/>
          <w:b/>
          <w:color w:val="auto"/>
          <w:szCs w:val="24"/>
        </w:rPr>
      </w:pPr>
    </w:p>
    <w:tbl>
      <w:tblPr>
        <w:tblStyle w:val="6"/>
        <w:tblW w:w="13774" w:type="dxa"/>
        <w:tblInd w:w="113" w:type="dxa"/>
        <w:tblLayout w:type="fixed"/>
        <w:tblCellMar>
          <w:top w:w="0" w:type="dxa"/>
          <w:left w:w="108" w:type="dxa"/>
          <w:bottom w:w="0" w:type="dxa"/>
          <w:right w:w="108" w:type="dxa"/>
        </w:tblCellMar>
      </w:tblPr>
      <w:tblGrid>
        <w:gridCol w:w="891"/>
        <w:gridCol w:w="3782"/>
        <w:gridCol w:w="851"/>
        <w:gridCol w:w="1162"/>
        <w:gridCol w:w="5636"/>
        <w:gridCol w:w="743"/>
        <w:gridCol w:w="709"/>
      </w:tblGrid>
      <w:tr>
        <w:tblPrEx>
          <w:tblCellMar>
            <w:top w:w="0" w:type="dxa"/>
            <w:left w:w="108" w:type="dxa"/>
            <w:bottom w:w="0" w:type="dxa"/>
            <w:right w:w="108" w:type="dxa"/>
          </w:tblCellMar>
        </w:tblPrEx>
        <w:trPr>
          <w:trHeight w:val="799" w:hRule="atLeast"/>
        </w:trPr>
        <w:tc>
          <w:tcPr>
            <w:tcW w:w="89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序号</w:t>
            </w:r>
          </w:p>
        </w:tc>
        <w:tc>
          <w:tcPr>
            <w:tcW w:w="3782"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参考图片</w:t>
            </w:r>
          </w:p>
        </w:tc>
        <w:tc>
          <w:tcPr>
            <w:tcW w:w="851"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设备名称</w:t>
            </w:r>
          </w:p>
        </w:tc>
        <w:tc>
          <w:tcPr>
            <w:tcW w:w="1162"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规格</w:t>
            </w:r>
          </w:p>
        </w:tc>
        <w:tc>
          <w:tcPr>
            <w:tcW w:w="5636"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技术参数及项目特征</w:t>
            </w:r>
          </w:p>
        </w:tc>
        <w:tc>
          <w:tcPr>
            <w:tcW w:w="743"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 xml:space="preserve">单位 </w:t>
            </w:r>
          </w:p>
        </w:tc>
        <w:tc>
          <w:tcPr>
            <w:tcW w:w="709"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数量</w:t>
            </w:r>
          </w:p>
        </w:tc>
      </w:tr>
      <w:tr>
        <w:tblPrEx>
          <w:tblCellMar>
            <w:top w:w="0" w:type="dxa"/>
            <w:left w:w="108" w:type="dxa"/>
            <w:bottom w:w="0" w:type="dxa"/>
            <w:right w:w="108" w:type="dxa"/>
          </w:tblCellMar>
        </w:tblPrEx>
        <w:trPr>
          <w:trHeight w:val="6120" w:hRule="atLeast"/>
        </w:trPr>
        <w:tc>
          <w:tcPr>
            <w:tcW w:w="891"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t>1</w:t>
            </w:r>
          </w:p>
        </w:tc>
        <w:tc>
          <w:tcPr>
            <w:tcW w:w="3782" w:type="dxa"/>
            <w:tcBorders>
              <w:top w:val="nil"/>
              <w:left w:val="nil"/>
              <w:bottom w:val="nil"/>
              <w:right w:val="nil"/>
            </w:tcBorders>
            <w:noWrap/>
            <w:vAlign w:val="center"/>
          </w:tcPr>
          <w:p>
            <w:pPr>
              <w:widowControl/>
              <w:jc w:val="left"/>
              <w:rPr>
                <w:rFonts w:ascii="宋体" w:hAnsi="宋体" w:cs="宋体"/>
                <w:color w:val="auto"/>
                <w:kern w:val="0"/>
                <w:sz w:val="22"/>
              </w:rPr>
            </w:pPr>
            <w:r>
              <w:rPr>
                <w:rFonts w:hint="eastAsia" w:ascii="宋体" w:hAnsi="宋体" w:cs="宋体"/>
                <w:color w:val="auto"/>
                <w:kern w:val="0"/>
                <w:sz w:val="22"/>
              </w:rPr>
              <w:drawing>
                <wp:anchor distT="0" distB="0" distL="114300" distR="114300" simplePos="0" relativeHeight="251659264" behindDoc="0" locked="0" layoutInCell="1" allowOverlap="1">
                  <wp:simplePos x="0" y="0"/>
                  <wp:positionH relativeFrom="column">
                    <wp:posOffset>-5080</wp:posOffset>
                  </wp:positionH>
                  <wp:positionV relativeFrom="paragraph">
                    <wp:posOffset>895985</wp:posOffset>
                  </wp:positionV>
                  <wp:extent cx="2105025" cy="2396490"/>
                  <wp:effectExtent l="0" t="0" r="9525" b="3810"/>
                  <wp:wrapNone/>
                  <wp:docPr id="4"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1"/>
                          <pic:cNvPicPr>
                            <a:picLocks noChangeAspect="1"/>
                          </pic:cNvPicPr>
                        </pic:nvPicPr>
                        <pic:blipFill>
                          <a:blip r:embed="rId7"/>
                          <a:stretch>
                            <a:fillRect/>
                          </a:stretch>
                        </pic:blipFill>
                        <pic:spPr>
                          <a:xfrm>
                            <a:off x="0" y="0"/>
                            <a:ext cx="2105025" cy="2396490"/>
                          </a:xfrm>
                          <a:prstGeom prst="rect">
                            <a:avLst/>
                          </a:prstGeom>
                          <a:noFill/>
                          <a:ln>
                            <a:noFill/>
                          </a:ln>
                        </pic:spPr>
                      </pic:pic>
                    </a:graphicData>
                  </a:graphic>
                </wp:anchor>
              </w:drawing>
            </w:r>
          </w:p>
          <w:tbl>
            <w:tblPr>
              <w:tblStyle w:val="6"/>
              <w:tblW w:w="3560" w:type="dxa"/>
              <w:tblCellSpacing w:w="0" w:type="dxa"/>
              <w:tblInd w:w="0" w:type="dxa"/>
              <w:tblLayout w:type="fixed"/>
              <w:tblCellMar>
                <w:top w:w="0" w:type="dxa"/>
                <w:left w:w="0" w:type="dxa"/>
                <w:bottom w:w="0" w:type="dxa"/>
                <w:right w:w="0" w:type="dxa"/>
              </w:tblCellMar>
            </w:tblPr>
            <w:tblGrid>
              <w:gridCol w:w="3560"/>
            </w:tblGrid>
            <w:tr>
              <w:tblPrEx>
                <w:tblCellMar>
                  <w:top w:w="0" w:type="dxa"/>
                  <w:left w:w="0" w:type="dxa"/>
                  <w:bottom w:w="0" w:type="dxa"/>
                  <w:right w:w="0" w:type="dxa"/>
                </w:tblCellMar>
              </w:tblPrEx>
              <w:trPr>
                <w:trHeight w:val="4943" w:hRule="atLeast"/>
                <w:tblCellSpacing w:w="0" w:type="dxa"/>
              </w:trPr>
              <w:tc>
                <w:tcPr>
                  <w:tcW w:w="3560"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t>　</w:t>
                  </w:r>
                </w:p>
              </w:tc>
            </w:tr>
          </w:tbl>
          <w:p>
            <w:pPr>
              <w:widowControl/>
              <w:jc w:val="left"/>
              <w:rPr>
                <w:rFonts w:ascii="宋体" w:hAnsi="宋体" w:cs="宋体"/>
                <w:color w:val="auto"/>
                <w:kern w:val="0"/>
                <w:sz w:val="22"/>
              </w:rPr>
            </w:pPr>
          </w:p>
        </w:tc>
        <w:tc>
          <w:tcPr>
            <w:tcW w:w="851"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教师讲桌</w:t>
            </w:r>
          </w:p>
        </w:tc>
        <w:tc>
          <w:tcPr>
            <w:tcW w:w="1162"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Cs w:val="28"/>
              </w:rPr>
            </w:pPr>
            <w:r>
              <w:rPr>
                <w:rFonts w:hint="eastAsia" w:ascii="宋体" w:hAnsi="宋体" w:cs="宋体"/>
                <w:color w:val="auto"/>
                <w:kern w:val="0"/>
                <w:szCs w:val="28"/>
              </w:rPr>
              <w:t>1600W*</w:t>
            </w:r>
            <w:r>
              <w:rPr>
                <w:rFonts w:hint="eastAsia" w:ascii="宋体" w:hAnsi="宋体" w:cs="宋体"/>
                <w:color w:val="auto"/>
                <w:kern w:val="0"/>
                <w:szCs w:val="28"/>
              </w:rPr>
              <w:br w:type="textWrapping"/>
            </w:r>
            <w:r>
              <w:rPr>
                <w:rFonts w:hint="eastAsia" w:ascii="宋体" w:hAnsi="宋体" w:cs="宋体"/>
                <w:color w:val="auto"/>
                <w:kern w:val="0"/>
                <w:szCs w:val="28"/>
              </w:rPr>
              <w:t>750D*760H（mm）</w:t>
            </w:r>
          </w:p>
        </w:tc>
        <w:tc>
          <w:tcPr>
            <w:tcW w:w="5636"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22"/>
              </w:rPr>
            </w:pPr>
            <w:r>
              <w:rPr>
                <w:rFonts w:hint="eastAsia" w:ascii="宋体" w:hAnsi="宋体" w:cs="宋体"/>
                <w:color w:val="auto"/>
                <w:kern w:val="0"/>
                <w:sz w:val="22"/>
              </w:rPr>
              <w:t>1、基材：优质“露水河”三聚氰胺饰面环保刨花板；主要化学、物理性能指标均达到国际相关标准，桌面25mm,四角直角。                                             △刨花板符合GB/T 4897-2015、 GB/T 35601-2017标准，内胶合强度≥0.62MPa,表面胶合强度≥1.2MPa，静曲强度≥17.1MPa；弹性模量≥2000MPa；板面握螺钉力≥1210N，板边握螺钉力≥1010N；甲醛释放量≤0.02mg/m³，含沙量≤1.37%， 苯＜2ug/m³、甲苯＜2ug/m³、二甲苯＜2ug/m³、TVOC＜50ug/m³。                                   2、封边：接近色2mm厚PVC封边。</w:t>
            </w:r>
            <w:r>
              <w:rPr>
                <w:rFonts w:hint="eastAsia" w:ascii="宋体" w:hAnsi="宋体" w:cs="宋体"/>
                <w:color w:val="auto"/>
                <w:kern w:val="0"/>
                <w:sz w:val="22"/>
              </w:rPr>
              <w:br w:type="textWrapping"/>
            </w:r>
            <w:r>
              <w:rPr>
                <w:rFonts w:hint="eastAsia" w:ascii="宋体" w:hAnsi="宋体" w:cs="宋体"/>
                <w:color w:val="auto"/>
                <w:kern w:val="0"/>
                <w:sz w:val="22"/>
              </w:rPr>
              <w:t xml:space="preserve">△PVC封边条甲醛释放量≤0.1mg/L                     3、功能：钢木结合；优质金属喷塑桌架，钢脚采用一级冷轧钢板经过无缝焊接成型，成型尺寸：直径50mm厚1.5mm圆管。调节脚采ABS透明材料制作，调节底部采用防滑圈，防止桌子在使用的时候发出声音和挪动。一侧为三抽活动推柜（联锁），带前挡板、主机托键盘托。具有走线功能。五金：采用海福乐优质五金配件。桌面左右两角各一过线孔，带金属过线盖。                                    4、△整体符合办公桌人类功效学标准要求。  </w:t>
            </w:r>
          </w:p>
        </w:tc>
        <w:tc>
          <w:tcPr>
            <w:tcW w:w="74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8"/>
              </w:rPr>
            </w:pPr>
            <w:r>
              <w:rPr>
                <w:rFonts w:hint="eastAsia" w:ascii="宋体" w:hAnsi="宋体" w:cs="宋体"/>
                <w:color w:val="auto"/>
                <w:kern w:val="0"/>
                <w:szCs w:val="28"/>
              </w:rPr>
              <w:t>套</w:t>
            </w:r>
          </w:p>
        </w:tc>
        <w:tc>
          <w:tcPr>
            <w:tcW w:w="709"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180</w:t>
            </w:r>
          </w:p>
        </w:tc>
      </w:tr>
      <w:tr>
        <w:tblPrEx>
          <w:tblCellMar>
            <w:top w:w="0" w:type="dxa"/>
            <w:left w:w="108" w:type="dxa"/>
            <w:bottom w:w="0" w:type="dxa"/>
            <w:right w:w="108" w:type="dxa"/>
          </w:tblCellMar>
        </w:tblPrEx>
        <w:trPr>
          <w:trHeight w:val="3660" w:hRule="atLeast"/>
        </w:trPr>
        <w:tc>
          <w:tcPr>
            <w:tcW w:w="891"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t>2</w:t>
            </w:r>
          </w:p>
        </w:tc>
        <w:tc>
          <w:tcPr>
            <w:tcW w:w="3782"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drawing>
                <wp:anchor distT="0" distB="0" distL="114300" distR="114300" simplePos="0" relativeHeight="251660288" behindDoc="0" locked="0" layoutInCell="1" allowOverlap="1">
                  <wp:simplePos x="0" y="0"/>
                  <wp:positionH relativeFrom="column">
                    <wp:posOffset>495300</wp:posOffset>
                  </wp:positionH>
                  <wp:positionV relativeFrom="paragraph">
                    <wp:posOffset>19050</wp:posOffset>
                  </wp:positionV>
                  <wp:extent cx="1685925" cy="2295525"/>
                  <wp:effectExtent l="0" t="0" r="9525" b="9525"/>
                  <wp:wrapNone/>
                  <wp:docPr id="5"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0"/>
                          <pic:cNvPicPr>
                            <a:picLocks noChangeAspect="1"/>
                          </pic:cNvPicPr>
                        </pic:nvPicPr>
                        <pic:blipFill>
                          <a:blip r:embed="rId8"/>
                          <a:stretch>
                            <a:fillRect/>
                          </a:stretch>
                        </pic:blipFill>
                        <pic:spPr>
                          <a:xfrm>
                            <a:off x="0" y="0"/>
                            <a:ext cx="1685925" cy="2295525"/>
                          </a:xfrm>
                          <a:prstGeom prst="rect">
                            <a:avLst/>
                          </a:prstGeom>
                          <a:noFill/>
                          <a:ln>
                            <a:noFill/>
                          </a:ln>
                        </pic:spPr>
                      </pic:pic>
                    </a:graphicData>
                  </a:graphic>
                </wp:anchor>
              </w:drawing>
            </w:r>
          </w:p>
        </w:tc>
        <w:tc>
          <w:tcPr>
            <w:tcW w:w="851"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教师椅</w:t>
            </w:r>
          </w:p>
        </w:tc>
        <w:tc>
          <w:tcPr>
            <w:tcW w:w="1162"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Cs w:val="28"/>
              </w:rPr>
            </w:pPr>
            <w:r>
              <w:rPr>
                <w:rFonts w:hint="eastAsia" w:ascii="宋体" w:hAnsi="宋体" w:cs="宋体"/>
                <w:color w:val="auto"/>
                <w:kern w:val="0"/>
                <w:szCs w:val="28"/>
              </w:rPr>
              <w:t>600*580*880mm</w:t>
            </w:r>
          </w:p>
        </w:tc>
        <w:tc>
          <w:tcPr>
            <w:tcW w:w="5636"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22"/>
              </w:rPr>
            </w:pPr>
            <w:r>
              <w:rPr>
                <w:rFonts w:hint="eastAsia" w:ascii="宋体" w:hAnsi="宋体" w:cs="宋体"/>
                <w:color w:val="auto"/>
                <w:kern w:val="0"/>
                <w:sz w:val="22"/>
              </w:rPr>
              <w:t>1、中背、带扶手，面材采用品牌麻绒网布面料，基材：优质高回弹PU泡棉，座面密度≥35KG/m3。                  △网布符合GB18401-2010标准，Ph值7.0-7.2，甲醛含量≤20mg/kg,可分解芳香胺染料低于检出限、耐酸汗渍色牢度4级、耐碱汗渍色牢度4级、耐水色牢度和耐干摩擦色牢度4-5级。                                              2、表面涂防老化变形保护膜.                                            3、机构：台湾优质前置式倾仰机构，具备升降、倾仰、锁定功能 采用轻触式同步倾仰任意位置锁定机构结构牢固，操作便捷 品牌气压棒,升降行程80-100mm，升降达10万次无损，优质金属五星脚, 杜邦尼龙纤维合成脚轮。              4、△整体符合办公椅人类功效学标准要求。</w:t>
            </w:r>
          </w:p>
        </w:tc>
        <w:tc>
          <w:tcPr>
            <w:tcW w:w="74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8"/>
              </w:rPr>
            </w:pPr>
            <w:r>
              <w:rPr>
                <w:rFonts w:hint="eastAsia" w:ascii="宋体" w:hAnsi="宋体" w:cs="宋体"/>
                <w:color w:val="auto"/>
                <w:kern w:val="0"/>
                <w:szCs w:val="28"/>
              </w:rPr>
              <w:t>套</w:t>
            </w:r>
          </w:p>
        </w:tc>
        <w:tc>
          <w:tcPr>
            <w:tcW w:w="709"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180</w:t>
            </w:r>
          </w:p>
        </w:tc>
      </w:tr>
      <w:tr>
        <w:tblPrEx>
          <w:tblCellMar>
            <w:top w:w="0" w:type="dxa"/>
            <w:left w:w="108" w:type="dxa"/>
            <w:bottom w:w="0" w:type="dxa"/>
            <w:right w:w="108" w:type="dxa"/>
          </w:tblCellMar>
        </w:tblPrEx>
        <w:trPr>
          <w:trHeight w:val="4519" w:hRule="atLeast"/>
        </w:trPr>
        <w:tc>
          <w:tcPr>
            <w:tcW w:w="891"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t>3</w:t>
            </w:r>
          </w:p>
        </w:tc>
        <w:tc>
          <w:tcPr>
            <w:tcW w:w="3782"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drawing>
                <wp:anchor distT="0" distB="0" distL="114300" distR="114300" simplePos="0" relativeHeight="251661312" behindDoc="0" locked="0" layoutInCell="1" allowOverlap="1">
                  <wp:simplePos x="0" y="0"/>
                  <wp:positionH relativeFrom="column">
                    <wp:posOffset>381000</wp:posOffset>
                  </wp:positionH>
                  <wp:positionV relativeFrom="paragraph">
                    <wp:posOffset>438150</wp:posOffset>
                  </wp:positionV>
                  <wp:extent cx="1571625" cy="2095500"/>
                  <wp:effectExtent l="0" t="0" r="9525" b="0"/>
                  <wp:wrapNone/>
                  <wp:docPr id="6"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9"/>
                          <pic:cNvPicPr>
                            <a:picLocks noChangeAspect="1"/>
                          </pic:cNvPicPr>
                        </pic:nvPicPr>
                        <pic:blipFill>
                          <a:blip r:embed="rId9"/>
                          <a:stretch>
                            <a:fillRect/>
                          </a:stretch>
                        </pic:blipFill>
                        <pic:spPr>
                          <a:xfrm>
                            <a:off x="0" y="0"/>
                            <a:ext cx="1571625" cy="2095500"/>
                          </a:xfrm>
                          <a:prstGeom prst="rect">
                            <a:avLst/>
                          </a:prstGeom>
                          <a:noFill/>
                          <a:ln>
                            <a:noFill/>
                          </a:ln>
                        </pic:spPr>
                      </pic:pic>
                    </a:graphicData>
                  </a:graphic>
                </wp:anchor>
              </w:drawing>
            </w:r>
          </w:p>
        </w:tc>
        <w:tc>
          <w:tcPr>
            <w:tcW w:w="851"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 xml:space="preserve"> 课椅    （提供样品）</w:t>
            </w:r>
          </w:p>
        </w:tc>
        <w:tc>
          <w:tcPr>
            <w:tcW w:w="1162"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Cs w:val="28"/>
              </w:rPr>
            </w:pPr>
            <w:r>
              <w:rPr>
                <w:rFonts w:hint="eastAsia" w:ascii="宋体" w:hAnsi="宋体" w:cs="宋体"/>
                <w:color w:val="auto"/>
                <w:kern w:val="0"/>
                <w:szCs w:val="28"/>
              </w:rPr>
              <w:t>常规</w:t>
            </w:r>
          </w:p>
        </w:tc>
        <w:tc>
          <w:tcPr>
            <w:tcW w:w="5636"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22"/>
              </w:rPr>
            </w:pPr>
            <w:r>
              <w:rPr>
                <w:rFonts w:hint="eastAsia" w:ascii="宋体" w:hAnsi="宋体" w:cs="宋体"/>
                <w:color w:val="auto"/>
                <w:kern w:val="0"/>
                <w:sz w:val="22"/>
              </w:rPr>
              <w:t>1、椅架采用直径16mm的冷拔圆管，圆管壁厚1.5mm,圆管经弯管机弯曲焊接而成，外部经除油、除锈、酸洗、磷化做静电喷塑处理。</w:t>
            </w:r>
            <w:r>
              <w:rPr>
                <w:rFonts w:hint="eastAsia" w:ascii="宋体" w:hAnsi="宋体" w:cs="宋体"/>
                <w:color w:val="auto"/>
                <w:kern w:val="0"/>
                <w:sz w:val="22"/>
              </w:rPr>
              <w:br w:type="textWrapping"/>
            </w:r>
            <w:r>
              <w:rPr>
                <w:rFonts w:hint="eastAsia" w:ascii="宋体" w:hAnsi="宋体" w:cs="宋体"/>
                <w:color w:val="auto"/>
                <w:kern w:val="0"/>
                <w:sz w:val="22"/>
              </w:rPr>
              <w:t>2、三维</w:t>
            </w:r>
            <w:r>
              <w:rPr>
                <w:rFonts w:hint="eastAsia" w:ascii="宋体" w:hAnsi="宋体" w:cs="宋体"/>
                <w:color w:val="auto"/>
                <w:kern w:val="0"/>
                <w:sz w:val="22"/>
              </w:rPr>
              <w:t>连体座背板优质桦木做基材涂环保无醛胶利用高频压机一次模压成型，</w:t>
            </w:r>
            <w:r>
              <w:rPr>
                <w:rFonts w:hint="eastAsia" w:ascii="宋体" w:hAnsi="宋体" w:cs="宋体"/>
                <w:color w:val="auto"/>
                <w:kern w:val="0"/>
                <w:sz w:val="22"/>
              </w:rPr>
              <w:t>双贴0.8mm厚实木皮，总厚度11mm，环保水性油漆涂饰，漆膜硬度高、手感好，耐黄变性强。   △无醛胶符合GB 18583-2008 标准，游离甲醛＜0.05g/kg ，苯＜0.02g/kg，甲苯+二甲苯＜0.02g/kg，总挥发性有机物≤10g/L。                                      △水性面漆、水性底漆符合GB18581-2020标准，甲醛＜5mg/kg，挥发性有机物含量（VOC）≤13g/L；乙二醇醚及其脂类含量＜50mg/kg。                              △水性漆板符合GB/T 1766-2008、GB/T 23983-2009标准，耐黄变性500h 达到3级及以上。                       3、△整体符合课椅人类功效学标准要求。</w:t>
            </w:r>
          </w:p>
        </w:tc>
        <w:tc>
          <w:tcPr>
            <w:tcW w:w="74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8"/>
              </w:rPr>
            </w:pPr>
            <w:r>
              <w:rPr>
                <w:rFonts w:hint="eastAsia" w:ascii="宋体" w:hAnsi="宋体" w:cs="宋体"/>
                <w:color w:val="auto"/>
                <w:kern w:val="0"/>
                <w:szCs w:val="28"/>
              </w:rPr>
              <w:t>套</w:t>
            </w:r>
          </w:p>
        </w:tc>
        <w:tc>
          <w:tcPr>
            <w:tcW w:w="709"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1710</w:t>
            </w:r>
          </w:p>
        </w:tc>
      </w:tr>
      <w:tr>
        <w:tblPrEx>
          <w:tblCellMar>
            <w:top w:w="0" w:type="dxa"/>
            <w:left w:w="108" w:type="dxa"/>
            <w:bottom w:w="0" w:type="dxa"/>
            <w:right w:w="108" w:type="dxa"/>
          </w:tblCellMar>
        </w:tblPrEx>
        <w:trPr>
          <w:trHeight w:val="4902" w:hRule="atLeast"/>
        </w:trPr>
        <w:tc>
          <w:tcPr>
            <w:tcW w:w="891"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t>4</w:t>
            </w:r>
          </w:p>
        </w:tc>
        <w:tc>
          <w:tcPr>
            <w:tcW w:w="3782"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drawing>
                <wp:anchor distT="0" distB="0" distL="114300" distR="114300" simplePos="0" relativeHeight="251662336" behindDoc="0" locked="0" layoutInCell="1" allowOverlap="1">
                  <wp:simplePos x="0" y="0"/>
                  <wp:positionH relativeFrom="column">
                    <wp:posOffset>69215</wp:posOffset>
                  </wp:positionH>
                  <wp:positionV relativeFrom="paragraph">
                    <wp:posOffset>141605</wp:posOffset>
                  </wp:positionV>
                  <wp:extent cx="2158365" cy="2264410"/>
                  <wp:effectExtent l="0" t="0" r="13335" b="2540"/>
                  <wp:wrapNone/>
                  <wp:docPr id="7"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8"/>
                          <pic:cNvPicPr>
                            <a:picLocks noChangeAspect="1"/>
                          </pic:cNvPicPr>
                        </pic:nvPicPr>
                        <pic:blipFill>
                          <a:blip r:embed="rId10"/>
                          <a:stretch>
                            <a:fillRect/>
                          </a:stretch>
                        </pic:blipFill>
                        <pic:spPr>
                          <a:xfrm>
                            <a:off x="0" y="0"/>
                            <a:ext cx="2158365" cy="2264410"/>
                          </a:xfrm>
                          <a:prstGeom prst="rect">
                            <a:avLst/>
                          </a:prstGeom>
                          <a:noFill/>
                          <a:ln>
                            <a:noFill/>
                          </a:ln>
                        </pic:spPr>
                      </pic:pic>
                    </a:graphicData>
                  </a:graphic>
                </wp:anchor>
              </w:drawing>
            </w:r>
          </w:p>
        </w:tc>
        <w:tc>
          <w:tcPr>
            <w:tcW w:w="851"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 xml:space="preserve">  课桌   （提供样品）</w:t>
            </w:r>
          </w:p>
        </w:tc>
        <w:tc>
          <w:tcPr>
            <w:tcW w:w="1162"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Cs w:val="28"/>
              </w:rPr>
            </w:pPr>
            <w:r>
              <w:rPr>
                <w:rFonts w:hint="eastAsia" w:ascii="宋体" w:hAnsi="宋体" w:cs="宋体"/>
                <w:color w:val="auto"/>
                <w:kern w:val="0"/>
                <w:szCs w:val="28"/>
              </w:rPr>
              <w:t>700*500*760mm</w:t>
            </w:r>
          </w:p>
        </w:tc>
        <w:tc>
          <w:tcPr>
            <w:tcW w:w="5636"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22"/>
              </w:rPr>
            </w:pPr>
            <w:r>
              <w:rPr>
                <w:rFonts w:hint="eastAsia" w:ascii="宋体" w:hAnsi="宋体" w:cs="宋体"/>
                <w:color w:val="auto"/>
                <w:kern w:val="0"/>
                <w:sz w:val="22"/>
              </w:rPr>
              <w:t xml:space="preserve"> 1、桌腿采用直径25mm*1.8优质钢管，横杠采用直径25*1.8mm优质钢管。桌钢件外部均通过除油、除锈、酸洗、磷化、静电喷塑处理。</w:t>
            </w:r>
            <w:r>
              <w:rPr>
                <w:rFonts w:hint="eastAsia" w:ascii="宋体" w:hAnsi="宋体" w:cs="宋体"/>
                <w:color w:val="auto"/>
                <w:kern w:val="0"/>
                <w:sz w:val="22"/>
              </w:rPr>
              <w:br w:type="textWrapping"/>
            </w:r>
            <w:r>
              <w:rPr>
                <w:rFonts w:hint="eastAsia" w:ascii="宋体" w:hAnsi="宋体" w:cs="宋体"/>
                <w:color w:val="auto"/>
                <w:kern w:val="0"/>
                <w:sz w:val="22"/>
              </w:rPr>
              <w:t xml:space="preserve"> 2、桌面托架采用优质钢材，3.0mm厚冷轧钢板一次冲压成型。</w:t>
            </w:r>
            <w:r>
              <w:rPr>
                <w:rFonts w:hint="eastAsia" w:ascii="宋体" w:hAnsi="宋体" w:cs="宋体"/>
                <w:color w:val="auto"/>
                <w:kern w:val="0"/>
                <w:sz w:val="22"/>
              </w:rPr>
              <w:br w:type="textWrapping"/>
            </w:r>
            <w:r>
              <w:rPr>
                <w:rFonts w:hint="eastAsia" w:ascii="宋体" w:hAnsi="宋体" w:cs="宋体"/>
                <w:color w:val="auto"/>
                <w:kern w:val="0"/>
                <w:sz w:val="22"/>
              </w:rPr>
              <w:t xml:space="preserve"> 3、桌面选用18mm厚橡胶木指接板，四角圆角，外部均使用环保水性油漆涂饰，漆膜硬度高、手感好。             △水性面漆、水性底漆符合GB18581-2020标准，甲醛＜5mg/kg，挥发性有机物含量（VOC）≤13g/L；乙二醇醚及其脂类含量＜50mg/kg。              </w:t>
            </w:r>
            <w:r>
              <w:rPr>
                <w:rFonts w:hint="eastAsia" w:ascii="宋体" w:hAnsi="宋体" w:cs="宋体"/>
                <w:color w:val="auto"/>
                <w:kern w:val="0"/>
                <w:sz w:val="22"/>
              </w:rPr>
              <w:br w:type="textWrapping"/>
            </w:r>
            <w:r>
              <w:rPr>
                <w:rFonts w:hint="eastAsia" w:ascii="宋体" w:hAnsi="宋体" w:cs="宋体"/>
                <w:color w:val="auto"/>
                <w:kern w:val="0"/>
                <w:sz w:val="22"/>
              </w:rPr>
              <w:t>△橡胶木指接板甲醛释放量≤0.1mg/L                  4、桌子两侧带大头挂钩，大圆头直径33±5mm，挂钩总长40±5mm。</w:t>
            </w:r>
            <w:r>
              <w:rPr>
                <w:rFonts w:hint="eastAsia" w:ascii="宋体" w:hAnsi="宋体" w:cs="宋体"/>
                <w:color w:val="auto"/>
                <w:kern w:val="0"/>
                <w:sz w:val="22"/>
              </w:rPr>
              <w:br w:type="textWrapping"/>
            </w:r>
            <w:r>
              <w:rPr>
                <w:rFonts w:hint="eastAsia" w:ascii="宋体" w:hAnsi="宋体" w:cs="宋体"/>
                <w:color w:val="auto"/>
                <w:kern w:val="0"/>
                <w:sz w:val="22"/>
              </w:rPr>
              <w:t xml:space="preserve"> 5、桌腿底脚带隐藏式可调底脚，当地面不平时可以用调节来调整桌子的平整度，所用可调底脚材质为软性橡胶材质。 6、△整体符合课桌人类功效学标准要求。不含示意图片中桌斗</w:t>
            </w:r>
          </w:p>
        </w:tc>
        <w:tc>
          <w:tcPr>
            <w:tcW w:w="74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8"/>
              </w:rPr>
            </w:pPr>
          </w:p>
        </w:tc>
        <w:tc>
          <w:tcPr>
            <w:tcW w:w="709"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p>
        </w:tc>
      </w:tr>
      <w:tr>
        <w:tblPrEx>
          <w:tblCellMar>
            <w:top w:w="0" w:type="dxa"/>
            <w:left w:w="108" w:type="dxa"/>
            <w:bottom w:w="0" w:type="dxa"/>
            <w:right w:w="108" w:type="dxa"/>
          </w:tblCellMar>
        </w:tblPrEx>
        <w:trPr>
          <w:trHeight w:val="3859" w:hRule="atLeast"/>
        </w:trPr>
        <w:tc>
          <w:tcPr>
            <w:tcW w:w="891"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t>5</w:t>
            </w:r>
          </w:p>
        </w:tc>
        <w:tc>
          <w:tcPr>
            <w:tcW w:w="3782"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drawing>
                <wp:anchor distT="0" distB="0" distL="114300" distR="114300" simplePos="0" relativeHeight="251663360" behindDoc="0" locked="0" layoutInCell="1" allowOverlap="1">
                  <wp:simplePos x="0" y="0"/>
                  <wp:positionH relativeFrom="column">
                    <wp:posOffset>285750</wp:posOffset>
                  </wp:positionH>
                  <wp:positionV relativeFrom="paragraph">
                    <wp:posOffset>123825</wp:posOffset>
                  </wp:positionV>
                  <wp:extent cx="1809750" cy="2219325"/>
                  <wp:effectExtent l="0" t="0" r="0" b="9525"/>
                  <wp:wrapNone/>
                  <wp:docPr id="8" name="图片 147" descr="bdb50ff21851ecd246f3f2ea0e40b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7" descr="bdb50ff21851ecd246f3f2ea0e40b69"/>
                          <pic:cNvPicPr>
                            <a:picLocks noChangeAspect="1"/>
                          </pic:cNvPicPr>
                        </pic:nvPicPr>
                        <pic:blipFill>
                          <a:blip r:embed="rId11"/>
                          <a:stretch>
                            <a:fillRect/>
                          </a:stretch>
                        </pic:blipFill>
                        <pic:spPr>
                          <a:xfrm>
                            <a:off x="0" y="0"/>
                            <a:ext cx="1809750" cy="2219325"/>
                          </a:xfrm>
                          <a:prstGeom prst="rect">
                            <a:avLst/>
                          </a:prstGeom>
                          <a:noFill/>
                          <a:ln>
                            <a:noFill/>
                          </a:ln>
                        </pic:spPr>
                      </pic:pic>
                    </a:graphicData>
                  </a:graphic>
                </wp:anchor>
              </w:drawing>
            </w:r>
          </w:p>
        </w:tc>
        <w:tc>
          <w:tcPr>
            <w:tcW w:w="851"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 xml:space="preserve">  课桌    （提供样品）</w:t>
            </w:r>
          </w:p>
        </w:tc>
        <w:tc>
          <w:tcPr>
            <w:tcW w:w="1162"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Cs w:val="28"/>
              </w:rPr>
            </w:pPr>
            <w:r>
              <w:rPr>
                <w:rFonts w:hint="eastAsia" w:ascii="宋体" w:hAnsi="宋体" w:cs="宋体"/>
                <w:color w:val="auto"/>
                <w:kern w:val="0"/>
                <w:szCs w:val="28"/>
              </w:rPr>
              <w:t>600*400*580mm</w:t>
            </w:r>
          </w:p>
        </w:tc>
        <w:tc>
          <w:tcPr>
            <w:tcW w:w="5636"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22"/>
              </w:rPr>
            </w:pPr>
            <w:r>
              <w:rPr>
                <w:rFonts w:hint="eastAsia" w:ascii="宋体" w:hAnsi="宋体" w:cs="宋体"/>
                <w:color w:val="auto"/>
                <w:kern w:val="0"/>
                <w:sz w:val="22"/>
              </w:rPr>
              <w:t>1、桌面采用优质橡胶木指接板，厚度20mm，四角圆角，四边倒鸭嘴后成型。△橡胶木指接板甲醛释放量≤0.1mg/L 。</w:t>
            </w:r>
            <w:r>
              <w:rPr>
                <w:rFonts w:hint="eastAsia" w:ascii="宋体" w:hAnsi="宋体" w:cs="宋体"/>
                <w:color w:val="auto"/>
                <w:kern w:val="0"/>
                <w:sz w:val="22"/>
              </w:rPr>
              <w:br w:type="textWrapping"/>
            </w:r>
            <w:r>
              <w:rPr>
                <w:rFonts w:hint="eastAsia" w:ascii="宋体" w:hAnsi="宋体" w:cs="宋体"/>
                <w:color w:val="auto"/>
                <w:kern w:val="0"/>
                <w:sz w:val="22"/>
              </w:rPr>
              <w:t>2、桌腿采用榉木实木制作而成，上端直径45mm,下端直径32mm。</w:t>
            </w:r>
            <w:r>
              <w:rPr>
                <w:rFonts w:hint="eastAsia" w:ascii="宋体" w:hAnsi="宋体" w:cs="宋体"/>
                <w:color w:val="auto"/>
                <w:kern w:val="0"/>
                <w:sz w:val="22"/>
              </w:rPr>
              <w:br w:type="textWrapping"/>
            </w:r>
            <w:r>
              <w:rPr>
                <w:rFonts w:hint="eastAsia" w:ascii="宋体" w:hAnsi="宋体" w:cs="宋体"/>
                <w:color w:val="auto"/>
                <w:kern w:val="0"/>
                <w:sz w:val="22"/>
              </w:rPr>
              <w:t>3、涂优质环保水性漆，涂层均匀，漆膜硬度高，耐热、耐酸碱能力强、耐黄变、手感好、美观好看。                △水性面漆、水性底漆符合GB18581-2020标准，甲醛＜5mg/kg，挥发性有机物含量（VOC）≤13g/L；乙二醇醚及其脂类含量＜50mg/kg。                              △水性漆板符合GB/T 1766-2008、GB/T 23983-2009标准，耐黄变性500h 达到3级及以上。</w:t>
            </w:r>
            <w:r>
              <w:rPr>
                <w:rFonts w:hint="eastAsia" w:ascii="宋体" w:hAnsi="宋体" w:cs="宋体"/>
                <w:color w:val="auto"/>
                <w:kern w:val="0"/>
                <w:sz w:val="22"/>
              </w:rPr>
              <w:br w:type="textWrapping"/>
            </w:r>
            <w:r>
              <w:rPr>
                <w:rFonts w:hint="eastAsia" w:ascii="宋体" w:hAnsi="宋体" w:cs="宋体"/>
                <w:color w:val="auto"/>
                <w:kern w:val="0"/>
                <w:sz w:val="22"/>
              </w:rPr>
              <w:t>4、桌腿下端加装防滑脚垫。</w:t>
            </w:r>
          </w:p>
        </w:tc>
        <w:tc>
          <w:tcPr>
            <w:tcW w:w="74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8"/>
              </w:rPr>
            </w:pPr>
            <w:r>
              <w:rPr>
                <w:rFonts w:hint="eastAsia" w:ascii="宋体" w:hAnsi="宋体" w:cs="宋体"/>
                <w:color w:val="auto"/>
                <w:kern w:val="0"/>
                <w:szCs w:val="28"/>
              </w:rPr>
              <w:t>套</w:t>
            </w:r>
          </w:p>
        </w:tc>
        <w:tc>
          <w:tcPr>
            <w:tcW w:w="709"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416</w:t>
            </w:r>
          </w:p>
        </w:tc>
      </w:tr>
      <w:tr>
        <w:tblPrEx>
          <w:tblCellMar>
            <w:top w:w="0" w:type="dxa"/>
            <w:left w:w="108" w:type="dxa"/>
            <w:bottom w:w="0" w:type="dxa"/>
            <w:right w:w="108" w:type="dxa"/>
          </w:tblCellMar>
        </w:tblPrEx>
        <w:trPr>
          <w:trHeight w:val="4722" w:hRule="atLeast"/>
        </w:trPr>
        <w:tc>
          <w:tcPr>
            <w:tcW w:w="891"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t>6</w:t>
            </w:r>
          </w:p>
        </w:tc>
        <w:tc>
          <w:tcPr>
            <w:tcW w:w="3782"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drawing>
                <wp:anchor distT="0" distB="0" distL="114300" distR="114300" simplePos="0" relativeHeight="251664384" behindDoc="0" locked="0" layoutInCell="1" allowOverlap="1">
                  <wp:simplePos x="0" y="0"/>
                  <wp:positionH relativeFrom="column">
                    <wp:posOffset>100965</wp:posOffset>
                  </wp:positionH>
                  <wp:positionV relativeFrom="paragraph">
                    <wp:posOffset>-99695</wp:posOffset>
                  </wp:positionV>
                  <wp:extent cx="2051685" cy="2455545"/>
                  <wp:effectExtent l="0" t="0" r="5715" b="1905"/>
                  <wp:wrapNone/>
                  <wp:docPr id="9"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6"/>
                          <pic:cNvPicPr>
                            <a:picLocks noChangeAspect="1"/>
                          </pic:cNvPicPr>
                        </pic:nvPicPr>
                        <pic:blipFill>
                          <a:blip r:embed="rId12"/>
                          <a:stretch>
                            <a:fillRect/>
                          </a:stretch>
                        </pic:blipFill>
                        <pic:spPr>
                          <a:xfrm>
                            <a:off x="0" y="0"/>
                            <a:ext cx="2051685" cy="2455545"/>
                          </a:xfrm>
                          <a:prstGeom prst="rect">
                            <a:avLst/>
                          </a:prstGeom>
                          <a:noFill/>
                          <a:ln>
                            <a:noFill/>
                          </a:ln>
                        </pic:spPr>
                      </pic:pic>
                    </a:graphicData>
                  </a:graphic>
                </wp:anchor>
              </w:drawing>
            </w:r>
          </w:p>
        </w:tc>
        <w:tc>
          <w:tcPr>
            <w:tcW w:w="851"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 xml:space="preserve"> 课椅（提供样品）</w:t>
            </w:r>
          </w:p>
        </w:tc>
        <w:tc>
          <w:tcPr>
            <w:tcW w:w="1162"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Cs w:val="28"/>
              </w:rPr>
            </w:pPr>
            <w:r>
              <w:rPr>
                <w:rFonts w:hint="eastAsia" w:ascii="宋体" w:hAnsi="宋体" w:cs="宋体"/>
                <w:color w:val="auto"/>
                <w:kern w:val="0"/>
                <w:szCs w:val="28"/>
              </w:rPr>
              <w:t>260*260*300mm</w:t>
            </w:r>
          </w:p>
        </w:tc>
        <w:tc>
          <w:tcPr>
            <w:tcW w:w="5636"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22"/>
              </w:rPr>
            </w:pPr>
            <w:r>
              <w:rPr>
                <w:rFonts w:hint="eastAsia" w:ascii="宋体" w:hAnsi="宋体" w:cs="宋体"/>
                <w:color w:val="auto"/>
                <w:kern w:val="0"/>
                <w:sz w:val="22"/>
              </w:rPr>
              <w:t>★1、椅子整体采用弯曲木结构。</w:t>
            </w:r>
            <w:r>
              <w:rPr>
                <w:rFonts w:hint="eastAsia" w:ascii="宋体" w:hAnsi="宋体" w:cs="宋体"/>
                <w:color w:val="auto"/>
                <w:kern w:val="0"/>
                <w:sz w:val="22"/>
              </w:rPr>
              <w:br w:type="textWrapping"/>
            </w:r>
            <w:r>
              <w:rPr>
                <w:rFonts w:hint="eastAsia" w:ascii="宋体" w:hAnsi="宋体" w:cs="宋体"/>
                <w:color w:val="auto"/>
                <w:kern w:val="0"/>
                <w:sz w:val="22"/>
              </w:rPr>
              <w:t xml:space="preserve"> 2、椅腿、椅背支撑均采用优质桦木单板，涂环保无醛胶一次热压而成，厚30mm，宽30mm。</w:t>
            </w:r>
            <w:r>
              <w:rPr>
                <w:rFonts w:hint="eastAsia" w:ascii="宋体" w:hAnsi="宋体" w:cs="宋体"/>
                <w:color w:val="auto"/>
                <w:kern w:val="0"/>
                <w:sz w:val="22"/>
              </w:rPr>
              <w:br w:type="textWrapping"/>
            </w:r>
            <w:r>
              <w:rPr>
                <w:rFonts w:hint="eastAsia" w:ascii="宋体" w:hAnsi="宋体" w:cs="宋体"/>
                <w:color w:val="auto"/>
                <w:kern w:val="0"/>
                <w:sz w:val="22"/>
              </w:rPr>
              <w:t xml:space="preserve"> 3、座背板采用优质桦木单板，涂环保无醛胶一次热压而成，利用环保白乳胶双贴实木皮，厚10mm。椅背呈弧形，椅座前端自然下弯，座感舒适，符合人体工程学原理。整体环保水性油漆涂饰。                                 △白乳胶符合GB18583-2008标准，游离甲醛＜0.05g/kg ，苯＜0.02g/kg，甲苯+二甲苯＜0.02g/kg，总挥发性有机物＜11g/L。                                        △无醛胶符合GB 18583-2008 标准，游离甲醛＜0.05g/kg ，苯＜0.02g/kg，甲苯+二甲苯＜0.02g/kg，总挥发性有机物≤10g/L。 </w:t>
            </w:r>
            <w:r>
              <w:rPr>
                <w:rFonts w:hint="eastAsia" w:ascii="宋体" w:hAnsi="宋体" w:cs="宋体"/>
                <w:color w:val="auto"/>
                <w:kern w:val="0"/>
                <w:sz w:val="22"/>
              </w:rPr>
              <w:br w:type="textWrapping"/>
            </w:r>
            <w:r>
              <w:rPr>
                <w:rFonts w:hint="eastAsia" w:ascii="宋体" w:hAnsi="宋体" w:cs="宋体"/>
                <w:color w:val="auto"/>
                <w:kern w:val="0"/>
                <w:sz w:val="22"/>
              </w:rPr>
              <w:t xml:space="preserve"> 4、椅子前后拉撑均采用12*40mm的扁圆形榉木实木制作而成。</w:t>
            </w:r>
            <w:r>
              <w:rPr>
                <w:rFonts w:hint="eastAsia" w:ascii="宋体" w:hAnsi="宋体" w:cs="宋体"/>
                <w:color w:val="auto"/>
                <w:kern w:val="0"/>
                <w:sz w:val="22"/>
              </w:rPr>
              <w:br w:type="textWrapping"/>
            </w:r>
            <w:r>
              <w:rPr>
                <w:rFonts w:hint="eastAsia" w:ascii="宋体" w:hAnsi="宋体" w:cs="宋体"/>
                <w:color w:val="auto"/>
                <w:kern w:val="0"/>
                <w:sz w:val="22"/>
              </w:rPr>
              <w:t xml:space="preserve"> 5、椅腿下端加装防滑脚垫。</w:t>
            </w:r>
          </w:p>
        </w:tc>
        <w:tc>
          <w:tcPr>
            <w:tcW w:w="74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8"/>
              </w:rPr>
            </w:pPr>
          </w:p>
        </w:tc>
        <w:tc>
          <w:tcPr>
            <w:tcW w:w="709"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p>
        </w:tc>
      </w:tr>
      <w:tr>
        <w:tblPrEx>
          <w:tblCellMar>
            <w:top w:w="0" w:type="dxa"/>
            <w:left w:w="108" w:type="dxa"/>
            <w:bottom w:w="0" w:type="dxa"/>
            <w:right w:w="108" w:type="dxa"/>
          </w:tblCellMar>
        </w:tblPrEx>
        <w:trPr>
          <w:trHeight w:val="4920" w:hRule="atLeast"/>
        </w:trPr>
        <w:tc>
          <w:tcPr>
            <w:tcW w:w="891"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t>7</w:t>
            </w:r>
          </w:p>
        </w:tc>
        <w:tc>
          <w:tcPr>
            <w:tcW w:w="3782"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drawing>
                <wp:anchor distT="0" distB="0" distL="114300" distR="114300" simplePos="0" relativeHeight="251665408" behindDoc="0" locked="0" layoutInCell="1" allowOverlap="1">
                  <wp:simplePos x="0" y="0"/>
                  <wp:positionH relativeFrom="column">
                    <wp:posOffset>90170</wp:posOffset>
                  </wp:positionH>
                  <wp:positionV relativeFrom="paragraph">
                    <wp:posOffset>45720</wp:posOffset>
                  </wp:positionV>
                  <wp:extent cx="2040890" cy="2477135"/>
                  <wp:effectExtent l="0" t="0" r="16510" b="18415"/>
                  <wp:wrapNone/>
                  <wp:docPr id="10"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5"/>
                          <pic:cNvPicPr>
                            <a:picLocks noChangeAspect="1"/>
                          </pic:cNvPicPr>
                        </pic:nvPicPr>
                        <pic:blipFill>
                          <a:blip r:embed="rId13"/>
                          <a:stretch>
                            <a:fillRect/>
                          </a:stretch>
                        </pic:blipFill>
                        <pic:spPr>
                          <a:xfrm flipH="1">
                            <a:off x="0" y="0"/>
                            <a:ext cx="2040890" cy="2477135"/>
                          </a:xfrm>
                          <a:prstGeom prst="rect">
                            <a:avLst/>
                          </a:prstGeom>
                          <a:noFill/>
                          <a:ln>
                            <a:noFill/>
                          </a:ln>
                        </pic:spPr>
                      </pic:pic>
                    </a:graphicData>
                  </a:graphic>
                </wp:anchor>
              </w:drawing>
            </w:r>
          </w:p>
        </w:tc>
        <w:tc>
          <w:tcPr>
            <w:tcW w:w="851"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课桌（提供样品）</w:t>
            </w:r>
          </w:p>
        </w:tc>
        <w:tc>
          <w:tcPr>
            <w:tcW w:w="1162"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Cs w:val="28"/>
              </w:rPr>
            </w:pPr>
            <w:r>
              <w:rPr>
                <w:rFonts w:hint="eastAsia" w:ascii="宋体" w:hAnsi="宋体" w:cs="宋体"/>
                <w:color w:val="auto"/>
                <w:kern w:val="0"/>
                <w:szCs w:val="28"/>
              </w:rPr>
              <w:t>600*400*(510-790)mm</w:t>
            </w:r>
          </w:p>
        </w:tc>
        <w:tc>
          <w:tcPr>
            <w:tcW w:w="5636"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22"/>
              </w:rPr>
            </w:pPr>
            <w:r>
              <w:rPr>
                <w:rFonts w:hint="eastAsia" w:ascii="宋体" w:hAnsi="宋体" w:cs="宋体"/>
                <w:color w:val="auto"/>
                <w:kern w:val="0"/>
                <w:sz w:val="22"/>
              </w:rPr>
              <w:t>1、桌面采用优质环保E0级多层板，水性油漆饰边。</w:t>
            </w:r>
            <w:r>
              <w:rPr>
                <w:rFonts w:hint="eastAsia" w:ascii="宋体" w:hAnsi="宋体" w:cs="宋体"/>
                <w:color w:val="auto"/>
                <w:kern w:val="0"/>
                <w:sz w:val="22"/>
              </w:rPr>
              <w:br w:type="textWrapping"/>
            </w:r>
            <w:r>
              <w:rPr>
                <w:rFonts w:hint="eastAsia" w:ascii="宋体" w:hAnsi="宋体" w:cs="宋体"/>
                <w:color w:val="auto"/>
                <w:kern w:val="0"/>
                <w:sz w:val="22"/>
              </w:rPr>
              <w:t>2、桌腿上节采用Φ38*1.5圆管。</w:t>
            </w:r>
            <w:r>
              <w:rPr>
                <w:rFonts w:hint="eastAsia" w:ascii="宋体" w:hAnsi="宋体" w:cs="宋体"/>
                <w:color w:val="auto"/>
                <w:kern w:val="0"/>
                <w:sz w:val="22"/>
              </w:rPr>
              <w:br w:type="textWrapping"/>
            </w:r>
            <w:r>
              <w:rPr>
                <w:rFonts w:hint="eastAsia" w:ascii="宋体" w:hAnsi="宋体" w:cs="宋体"/>
                <w:color w:val="auto"/>
                <w:kern w:val="0"/>
                <w:sz w:val="22"/>
              </w:rPr>
              <w:t>3、桌腿下节采用Φ50*1.5圆管。</w:t>
            </w:r>
            <w:r>
              <w:rPr>
                <w:rFonts w:hint="eastAsia" w:ascii="宋体" w:hAnsi="宋体" w:cs="宋体"/>
                <w:color w:val="auto"/>
                <w:kern w:val="0"/>
                <w:sz w:val="22"/>
              </w:rPr>
              <w:br w:type="textWrapping"/>
            </w:r>
            <w:r>
              <w:rPr>
                <w:rFonts w:hint="eastAsia" w:ascii="宋体" w:hAnsi="宋体" w:cs="宋体"/>
                <w:color w:val="auto"/>
                <w:kern w:val="0"/>
                <w:sz w:val="22"/>
              </w:rPr>
              <w:t>4、底脚采用Φ38*1.5圆管。</w:t>
            </w:r>
            <w:r>
              <w:rPr>
                <w:rFonts w:hint="eastAsia" w:ascii="宋体" w:hAnsi="宋体" w:cs="宋体"/>
                <w:color w:val="auto"/>
                <w:kern w:val="0"/>
                <w:sz w:val="22"/>
              </w:rPr>
              <w:br w:type="textWrapping"/>
            </w:r>
            <w:r>
              <w:rPr>
                <w:rFonts w:hint="eastAsia" w:ascii="宋体" w:hAnsi="宋体" w:cs="宋体"/>
                <w:color w:val="auto"/>
                <w:kern w:val="0"/>
                <w:sz w:val="22"/>
              </w:rPr>
              <w:t>5、锥齿轮、丝杆传动，桌面高度连续可调。</w:t>
            </w:r>
            <w:r>
              <w:rPr>
                <w:rFonts w:hint="eastAsia" w:ascii="宋体" w:hAnsi="宋体" w:cs="宋体"/>
                <w:color w:val="auto"/>
                <w:kern w:val="0"/>
                <w:sz w:val="22"/>
              </w:rPr>
              <w:br w:type="textWrapping"/>
            </w:r>
            <w:r>
              <w:rPr>
                <w:rFonts w:hint="eastAsia" w:ascii="宋体" w:hAnsi="宋体" w:cs="宋体"/>
                <w:color w:val="auto"/>
                <w:kern w:val="0"/>
                <w:sz w:val="22"/>
              </w:rPr>
              <w:t xml:space="preserve">6、下桌架底部设脚踏板。 </w:t>
            </w:r>
            <w:r>
              <w:rPr>
                <w:rFonts w:hint="eastAsia" w:ascii="宋体" w:hAnsi="宋体" w:cs="宋体"/>
                <w:color w:val="auto"/>
                <w:kern w:val="0"/>
                <w:sz w:val="22"/>
              </w:rPr>
              <w:br w:type="textWrapping"/>
            </w:r>
            <w:r>
              <w:rPr>
                <w:rFonts w:hint="eastAsia" w:ascii="宋体" w:hAnsi="宋体" w:cs="宋体"/>
                <w:color w:val="auto"/>
                <w:kern w:val="0"/>
                <w:sz w:val="22"/>
              </w:rPr>
              <w:t>7、△胶合板符合GB/T 9846-2015、GB/T 35601-2017标准，甲醛释放量≤0.018mg/m³，浸渍剥离长度累计≤25mm，胶合强度≥1.54MPa ，顺纹静曲强度≥83.5MPa、横纹静曲强度≥67.1MPa，顺纹弹性模量≥10537MPa、横纹弹性模量≥9160MPa，苯＜2ug/m³、甲苯＜2ug/m³、二甲苯＜2ug/m³、TVOC＜50ug/m³。                                                8、△水性面漆、水性底漆符合GB18581-2020标准，甲醛＜5mg/kg，挥发性有机物含量（VOC）≤13g/L；乙二醇醚及其脂类含量＜50mg/kg。</w:t>
            </w:r>
          </w:p>
        </w:tc>
        <w:tc>
          <w:tcPr>
            <w:tcW w:w="74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8"/>
              </w:rPr>
            </w:pPr>
            <w:r>
              <w:rPr>
                <w:rFonts w:hint="eastAsia" w:ascii="宋体" w:hAnsi="宋体" w:cs="宋体"/>
                <w:color w:val="auto"/>
                <w:kern w:val="0"/>
                <w:szCs w:val="28"/>
              </w:rPr>
              <w:t>套</w:t>
            </w:r>
          </w:p>
        </w:tc>
        <w:tc>
          <w:tcPr>
            <w:tcW w:w="709"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240</w:t>
            </w:r>
          </w:p>
        </w:tc>
      </w:tr>
      <w:tr>
        <w:tblPrEx>
          <w:tblCellMar>
            <w:top w:w="0" w:type="dxa"/>
            <w:left w:w="108" w:type="dxa"/>
            <w:bottom w:w="0" w:type="dxa"/>
            <w:right w:w="108" w:type="dxa"/>
          </w:tblCellMar>
        </w:tblPrEx>
        <w:trPr>
          <w:trHeight w:val="3822" w:hRule="atLeast"/>
        </w:trPr>
        <w:tc>
          <w:tcPr>
            <w:tcW w:w="891"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t>8</w:t>
            </w:r>
          </w:p>
        </w:tc>
        <w:tc>
          <w:tcPr>
            <w:tcW w:w="3782"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drawing>
                <wp:anchor distT="0" distB="0" distL="114300" distR="114300" simplePos="0" relativeHeight="251666432" behindDoc="0" locked="0" layoutInCell="1" allowOverlap="1">
                  <wp:simplePos x="0" y="0"/>
                  <wp:positionH relativeFrom="column">
                    <wp:posOffset>111760</wp:posOffset>
                  </wp:positionH>
                  <wp:positionV relativeFrom="paragraph">
                    <wp:posOffset>109855</wp:posOffset>
                  </wp:positionV>
                  <wp:extent cx="2094230" cy="1743710"/>
                  <wp:effectExtent l="0" t="0" r="1270" b="8890"/>
                  <wp:wrapNone/>
                  <wp:docPr id="11"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4"/>
                          <pic:cNvPicPr>
                            <a:picLocks noChangeAspect="1"/>
                          </pic:cNvPicPr>
                        </pic:nvPicPr>
                        <pic:blipFill>
                          <a:blip r:embed="rId14"/>
                          <a:stretch>
                            <a:fillRect/>
                          </a:stretch>
                        </pic:blipFill>
                        <pic:spPr>
                          <a:xfrm>
                            <a:off x="0" y="0"/>
                            <a:ext cx="2094230" cy="1743710"/>
                          </a:xfrm>
                          <a:prstGeom prst="rect">
                            <a:avLst/>
                          </a:prstGeom>
                          <a:noFill/>
                          <a:ln>
                            <a:noFill/>
                          </a:ln>
                        </pic:spPr>
                      </pic:pic>
                    </a:graphicData>
                  </a:graphic>
                </wp:anchor>
              </w:drawing>
            </w:r>
          </w:p>
        </w:tc>
        <w:tc>
          <w:tcPr>
            <w:tcW w:w="851"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课椅（提供样品）</w:t>
            </w:r>
          </w:p>
        </w:tc>
        <w:tc>
          <w:tcPr>
            <w:tcW w:w="1162"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Cs w:val="28"/>
              </w:rPr>
            </w:pPr>
            <w:r>
              <w:rPr>
                <w:rFonts w:hint="eastAsia" w:ascii="宋体" w:hAnsi="宋体" w:cs="宋体"/>
                <w:color w:val="auto"/>
                <w:kern w:val="0"/>
                <w:szCs w:val="28"/>
              </w:rPr>
              <w:t>　</w:t>
            </w:r>
          </w:p>
        </w:tc>
        <w:tc>
          <w:tcPr>
            <w:tcW w:w="5636"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22"/>
              </w:rPr>
            </w:pPr>
            <w:r>
              <w:rPr>
                <w:rFonts w:hint="eastAsia" w:ascii="宋体" w:hAnsi="宋体" w:cs="宋体"/>
                <w:color w:val="auto"/>
                <w:kern w:val="0"/>
                <w:sz w:val="22"/>
              </w:rPr>
              <w:t>1、椅座、背采用实木橡胶木弯曲工艺一次成型，表面环保水性油漆做涂饰，漆膜硬度高、手感好。       △水性面漆、水性底漆符合GB18581-2020标准，甲醛＜5mg/kg，挥发性有机物含量（VOC）≤13g/L；乙二醇醚及其脂类含量＜50mg/kg。</w:t>
            </w:r>
            <w:r>
              <w:rPr>
                <w:rFonts w:hint="eastAsia" w:ascii="宋体" w:hAnsi="宋体" w:cs="宋体"/>
                <w:color w:val="auto"/>
                <w:kern w:val="0"/>
                <w:sz w:val="22"/>
              </w:rPr>
              <w:br w:type="textWrapping"/>
            </w:r>
            <w:r>
              <w:rPr>
                <w:rFonts w:hint="eastAsia" w:ascii="宋体" w:hAnsi="宋体" w:cs="宋体"/>
                <w:color w:val="auto"/>
                <w:kern w:val="0"/>
                <w:sz w:val="22"/>
              </w:rPr>
              <w:t>2、椅腿上节采用</w:t>
            </w:r>
            <w:r>
              <w:rPr>
                <w:rFonts w:cs="Calibri"/>
                <w:color w:val="auto"/>
                <w:kern w:val="0"/>
                <w:sz w:val="22"/>
              </w:rPr>
              <w:t>Φ</w:t>
            </w:r>
            <w:r>
              <w:rPr>
                <w:rFonts w:hint="eastAsia" w:ascii="宋体" w:hAnsi="宋体" w:cs="宋体"/>
                <w:color w:val="auto"/>
                <w:kern w:val="0"/>
                <w:sz w:val="22"/>
              </w:rPr>
              <w:t>38*1.5mm圆管。</w:t>
            </w:r>
            <w:r>
              <w:rPr>
                <w:rFonts w:hint="eastAsia" w:ascii="宋体" w:hAnsi="宋体" w:cs="宋体"/>
                <w:color w:val="auto"/>
                <w:kern w:val="0"/>
                <w:sz w:val="22"/>
              </w:rPr>
              <w:br w:type="textWrapping"/>
            </w:r>
            <w:r>
              <w:rPr>
                <w:rFonts w:hint="eastAsia" w:ascii="宋体" w:hAnsi="宋体" w:cs="宋体"/>
                <w:color w:val="auto"/>
                <w:kern w:val="0"/>
                <w:sz w:val="22"/>
              </w:rPr>
              <w:t>3、椅腿下节采用</w:t>
            </w:r>
            <w:r>
              <w:rPr>
                <w:rFonts w:cs="Calibri"/>
                <w:color w:val="auto"/>
                <w:kern w:val="0"/>
                <w:sz w:val="22"/>
              </w:rPr>
              <w:t>Φ</w:t>
            </w:r>
            <w:r>
              <w:rPr>
                <w:rFonts w:hint="eastAsia" w:ascii="宋体" w:hAnsi="宋体" w:cs="宋体"/>
                <w:color w:val="auto"/>
                <w:kern w:val="0"/>
                <w:sz w:val="22"/>
              </w:rPr>
              <w:t>50*1.5mm圆管。</w:t>
            </w:r>
            <w:r>
              <w:rPr>
                <w:rFonts w:hint="eastAsia" w:ascii="宋体" w:hAnsi="宋体" w:cs="宋体"/>
                <w:color w:val="auto"/>
                <w:kern w:val="0"/>
                <w:sz w:val="22"/>
              </w:rPr>
              <w:br w:type="textWrapping"/>
            </w:r>
            <w:r>
              <w:rPr>
                <w:rFonts w:hint="eastAsia" w:ascii="宋体" w:hAnsi="宋体" w:cs="宋体"/>
                <w:color w:val="auto"/>
                <w:kern w:val="0"/>
                <w:sz w:val="22"/>
              </w:rPr>
              <w:t>4、椅腿下节连接杠采用</w:t>
            </w:r>
            <w:r>
              <w:rPr>
                <w:rFonts w:cs="Calibri"/>
                <w:color w:val="auto"/>
                <w:kern w:val="0"/>
                <w:sz w:val="22"/>
              </w:rPr>
              <w:t>Φ</w:t>
            </w:r>
            <w:r>
              <w:rPr>
                <w:rFonts w:hint="eastAsia" w:ascii="宋体" w:hAnsi="宋体" w:cs="宋体"/>
                <w:color w:val="auto"/>
                <w:kern w:val="0"/>
                <w:sz w:val="22"/>
              </w:rPr>
              <w:t>32*1.5mm扁圆管。</w:t>
            </w:r>
            <w:r>
              <w:rPr>
                <w:rFonts w:hint="eastAsia" w:ascii="宋体" w:hAnsi="宋体" w:cs="宋体"/>
                <w:color w:val="auto"/>
                <w:kern w:val="0"/>
                <w:sz w:val="22"/>
              </w:rPr>
              <w:br w:type="textWrapping"/>
            </w:r>
            <w:r>
              <w:rPr>
                <w:rFonts w:hint="eastAsia" w:ascii="宋体" w:hAnsi="宋体" w:cs="宋体"/>
                <w:color w:val="auto"/>
                <w:kern w:val="0"/>
                <w:sz w:val="22"/>
              </w:rPr>
              <w:t>5、底脚采用</w:t>
            </w:r>
            <w:r>
              <w:rPr>
                <w:rFonts w:cs="Calibri"/>
                <w:color w:val="auto"/>
                <w:kern w:val="0"/>
                <w:sz w:val="22"/>
              </w:rPr>
              <w:t>Φ</w:t>
            </w:r>
            <w:r>
              <w:rPr>
                <w:rFonts w:hint="eastAsia" w:ascii="宋体" w:hAnsi="宋体" w:cs="宋体"/>
                <w:color w:val="auto"/>
                <w:kern w:val="0"/>
                <w:sz w:val="22"/>
              </w:rPr>
              <w:t>38*1.5mm圆管。</w:t>
            </w:r>
            <w:r>
              <w:rPr>
                <w:rFonts w:hint="eastAsia" w:ascii="宋体" w:hAnsi="宋体" w:cs="宋体"/>
                <w:color w:val="auto"/>
                <w:kern w:val="0"/>
                <w:sz w:val="22"/>
              </w:rPr>
              <w:br w:type="textWrapping"/>
            </w:r>
            <w:r>
              <w:rPr>
                <w:rFonts w:hint="eastAsia" w:ascii="宋体" w:hAnsi="宋体" w:cs="宋体"/>
                <w:color w:val="auto"/>
                <w:kern w:val="0"/>
                <w:sz w:val="22"/>
              </w:rPr>
              <w:t>6、椅背固定管采用14*37*1.5mm扁圆管弯曲而成。</w:t>
            </w:r>
            <w:r>
              <w:rPr>
                <w:rFonts w:hint="eastAsia" w:ascii="宋体" w:hAnsi="宋体" w:cs="宋体"/>
                <w:color w:val="auto"/>
                <w:kern w:val="0"/>
                <w:sz w:val="22"/>
              </w:rPr>
              <w:br w:type="textWrapping"/>
            </w:r>
            <w:r>
              <w:rPr>
                <w:rFonts w:hint="eastAsia" w:ascii="宋体" w:hAnsi="宋体" w:cs="宋体"/>
                <w:color w:val="auto"/>
                <w:kern w:val="0"/>
                <w:sz w:val="22"/>
              </w:rPr>
              <w:t>7、锥齿轮、丝杆传动，桌面高度连续可调。</w:t>
            </w:r>
          </w:p>
        </w:tc>
        <w:tc>
          <w:tcPr>
            <w:tcW w:w="74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8"/>
              </w:rPr>
            </w:pPr>
          </w:p>
        </w:tc>
        <w:tc>
          <w:tcPr>
            <w:tcW w:w="709"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p>
        </w:tc>
      </w:tr>
      <w:tr>
        <w:tblPrEx>
          <w:tblCellMar>
            <w:top w:w="0" w:type="dxa"/>
            <w:left w:w="108" w:type="dxa"/>
            <w:bottom w:w="0" w:type="dxa"/>
            <w:right w:w="108" w:type="dxa"/>
          </w:tblCellMar>
        </w:tblPrEx>
        <w:trPr>
          <w:trHeight w:val="3499" w:hRule="atLeast"/>
        </w:trPr>
        <w:tc>
          <w:tcPr>
            <w:tcW w:w="891"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t>9</w:t>
            </w:r>
          </w:p>
        </w:tc>
        <w:tc>
          <w:tcPr>
            <w:tcW w:w="3782"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drawing>
                <wp:anchor distT="0" distB="0" distL="114300" distR="114300" simplePos="0" relativeHeight="251667456" behindDoc="0" locked="0" layoutInCell="1" allowOverlap="1">
                  <wp:simplePos x="0" y="0"/>
                  <wp:positionH relativeFrom="column">
                    <wp:posOffset>69215</wp:posOffset>
                  </wp:positionH>
                  <wp:positionV relativeFrom="paragraph">
                    <wp:posOffset>74295</wp:posOffset>
                  </wp:positionV>
                  <wp:extent cx="2040890" cy="1626235"/>
                  <wp:effectExtent l="0" t="0" r="16510" b="12065"/>
                  <wp:wrapNone/>
                  <wp:docPr id="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3"/>
                          <pic:cNvPicPr>
                            <a:picLocks noChangeAspect="1"/>
                          </pic:cNvPicPr>
                        </pic:nvPicPr>
                        <pic:blipFill>
                          <a:blip r:embed="rId15"/>
                          <a:stretch>
                            <a:fillRect/>
                          </a:stretch>
                        </pic:blipFill>
                        <pic:spPr>
                          <a:xfrm>
                            <a:off x="0" y="0"/>
                            <a:ext cx="2040890" cy="1626235"/>
                          </a:xfrm>
                          <a:prstGeom prst="rect">
                            <a:avLst/>
                          </a:prstGeom>
                          <a:noFill/>
                          <a:ln>
                            <a:noFill/>
                          </a:ln>
                        </pic:spPr>
                      </pic:pic>
                    </a:graphicData>
                  </a:graphic>
                </wp:anchor>
              </w:drawing>
            </w:r>
          </w:p>
        </w:tc>
        <w:tc>
          <w:tcPr>
            <w:tcW w:w="851"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餐桌（提供样品）</w:t>
            </w:r>
          </w:p>
        </w:tc>
        <w:tc>
          <w:tcPr>
            <w:tcW w:w="1162"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Cs w:val="28"/>
              </w:rPr>
            </w:pPr>
            <w:r>
              <w:rPr>
                <w:rFonts w:hint="eastAsia" w:ascii="宋体" w:hAnsi="宋体" w:cs="宋体"/>
                <w:color w:val="auto"/>
                <w:kern w:val="0"/>
                <w:szCs w:val="28"/>
              </w:rPr>
              <w:t>1200*600*750mm</w:t>
            </w:r>
          </w:p>
        </w:tc>
        <w:tc>
          <w:tcPr>
            <w:tcW w:w="5636"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22"/>
              </w:rPr>
            </w:pPr>
            <w:r>
              <w:rPr>
                <w:rFonts w:hint="eastAsia" w:ascii="宋体" w:hAnsi="宋体" w:cs="宋体"/>
                <w:color w:val="auto"/>
                <w:kern w:val="0"/>
                <w:sz w:val="22"/>
              </w:rPr>
              <w:t xml:space="preserve"> 1、桌架：金属桌架采用优质钢材50*50mm冷拔钢管，管壁厚度1.5mm，表面经除油、除锈、酸洗、磷化后静电喷塑处理。</w:t>
            </w:r>
            <w:r>
              <w:rPr>
                <w:rFonts w:hint="eastAsia" w:ascii="宋体" w:hAnsi="宋体" w:cs="宋体"/>
                <w:color w:val="auto"/>
                <w:kern w:val="0"/>
                <w:sz w:val="22"/>
              </w:rPr>
              <w:br w:type="textWrapping"/>
            </w:r>
            <w:r>
              <w:rPr>
                <w:rFonts w:hint="eastAsia" w:ascii="宋体" w:hAnsi="宋体" w:cs="宋体"/>
                <w:color w:val="auto"/>
                <w:kern w:val="0"/>
                <w:sz w:val="22"/>
              </w:rPr>
              <w:t xml:space="preserve"> 2、桌面：采用厚度18mm优质实木橡木指接板，外部采用优质环保水性漆做涂饰，漆膜硬度高、手感好，耐黄变性强。</w:t>
            </w:r>
            <w:r>
              <w:rPr>
                <w:rFonts w:hint="eastAsia" w:ascii="宋体" w:hAnsi="宋体" w:cs="宋体"/>
                <w:color w:val="auto"/>
                <w:kern w:val="0"/>
                <w:sz w:val="22"/>
              </w:rPr>
              <w:br w:type="textWrapping"/>
            </w:r>
            <w:r>
              <w:rPr>
                <w:rFonts w:hint="eastAsia" w:ascii="宋体" w:hAnsi="宋体" w:cs="宋体"/>
                <w:color w:val="auto"/>
                <w:kern w:val="0"/>
                <w:sz w:val="22"/>
              </w:rPr>
              <w:t>△水性面漆、水性底漆符合GB18581-2020标准，甲醛＜5mg/kg，挥发性有机物含量（VOC）≤13g/L；乙二醇醚及其脂类含量＜50mg/kg。                              △水性漆板符合GB/T 1766-2008、GB/T 23983-2009标准，耐黄变性500h 达到3级及以上。</w:t>
            </w:r>
          </w:p>
        </w:tc>
        <w:tc>
          <w:tcPr>
            <w:tcW w:w="74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8"/>
              </w:rPr>
            </w:pPr>
            <w:r>
              <w:rPr>
                <w:rFonts w:hint="eastAsia" w:ascii="宋体" w:hAnsi="宋体" w:cs="宋体"/>
                <w:color w:val="auto"/>
                <w:kern w:val="0"/>
                <w:szCs w:val="28"/>
              </w:rPr>
              <w:t>套</w:t>
            </w:r>
          </w:p>
        </w:tc>
        <w:tc>
          <w:tcPr>
            <w:tcW w:w="709"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138</w:t>
            </w:r>
          </w:p>
        </w:tc>
      </w:tr>
      <w:tr>
        <w:tblPrEx>
          <w:tblCellMar>
            <w:top w:w="0" w:type="dxa"/>
            <w:left w:w="108" w:type="dxa"/>
            <w:bottom w:w="0" w:type="dxa"/>
            <w:right w:w="108" w:type="dxa"/>
          </w:tblCellMar>
        </w:tblPrEx>
        <w:trPr>
          <w:trHeight w:val="4159" w:hRule="atLeast"/>
        </w:trPr>
        <w:tc>
          <w:tcPr>
            <w:tcW w:w="891"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t>10</w:t>
            </w:r>
          </w:p>
        </w:tc>
        <w:tc>
          <w:tcPr>
            <w:tcW w:w="3782"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drawing>
                <wp:anchor distT="0" distB="0" distL="114300" distR="114300" simplePos="0" relativeHeight="251668480" behindDoc="0" locked="0" layoutInCell="1" allowOverlap="1">
                  <wp:simplePos x="0" y="0"/>
                  <wp:positionH relativeFrom="column">
                    <wp:posOffset>100965</wp:posOffset>
                  </wp:positionH>
                  <wp:positionV relativeFrom="paragraph">
                    <wp:posOffset>-141605</wp:posOffset>
                  </wp:positionV>
                  <wp:extent cx="2040890" cy="2040890"/>
                  <wp:effectExtent l="0" t="0" r="16510" b="16510"/>
                  <wp:wrapNone/>
                  <wp:docPr id="2" name="图片 142" descr="IMG_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42" descr="IMG_0839"/>
                          <pic:cNvPicPr>
                            <a:picLocks noChangeAspect="1"/>
                          </pic:cNvPicPr>
                        </pic:nvPicPr>
                        <pic:blipFill>
                          <a:blip r:embed="rId16"/>
                          <a:srcRect l="23529" t="17059" r="22353"/>
                          <a:stretch>
                            <a:fillRect/>
                          </a:stretch>
                        </pic:blipFill>
                        <pic:spPr>
                          <a:xfrm>
                            <a:off x="0" y="0"/>
                            <a:ext cx="2040890" cy="2040890"/>
                          </a:xfrm>
                          <a:prstGeom prst="rect">
                            <a:avLst/>
                          </a:prstGeom>
                          <a:noFill/>
                          <a:ln>
                            <a:noFill/>
                          </a:ln>
                        </pic:spPr>
                      </pic:pic>
                    </a:graphicData>
                  </a:graphic>
                </wp:anchor>
              </w:drawing>
            </w:r>
          </w:p>
        </w:tc>
        <w:tc>
          <w:tcPr>
            <w:tcW w:w="851"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餐椅（提供样品）</w:t>
            </w:r>
          </w:p>
        </w:tc>
        <w:tc>
          <w:tcPr>
            <w:tcW w:w="1162"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Cs w:val="28"/>
              </w:rPr>
            </w:pPr>
            <w:r>
              <w:rPr>
                <w:rFonts w:hint="eastAsia" w:ascii="宋体" w:hAnsi="宋体" w:cs="宋体"/>
                <w:color w:val="auto"/>
                <w:kern w:val="0"/>
                <w:szCs w:val="28"/>
              </w:rPr>
              <w:t>宽430mm*深460mm*高755mm</w:t>
            </w:r>
          </w:p>
        </w:tc>
        <w:tc>
          <w:tcPr>
            <w:tcW w:w="5636"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22"/>
              </w:rPr>
            </w:pPr>
            <w:r>
              <w:rPr>
                <w:rFonts w:hint="eastAsia" w:ascii="宋体" w:hAnsi="宋体" w:cs="宋体"/>
                <w:color w:val="auto"/>
                <w:kern w:val="0"/>
                <w:sz w:val="22"/>
              </w:rPr>
              <w:t>高纯度进口优质工程塑料，内有加强筋，有弹性，座感舒适，颜色可以选择。</w:t>
            </w:r>
          </w:p>
        </w:tc>
        <w:tc>
          <w:tcPr>
            <w:tcW w:w="74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8"/>
              </w:rPr>
            </w:pPr>
            <w:r>
              <w:rPr>
                <w:rFonts w:hint="eastAsia" w:ascii="宋体" w:hAnsi="宋体" w:cs="宋体"/>
                <w:color w:val="auto"/>
                <w:kern w:val="0"/>
                <w:szCs w:val="28"/>
              </w:rPr>
              <w:t>套</w:t>
            </w:r>
          </w:p>
        </w:tc>
        <w:tc>
          <w:tcPr>
            <w:tcW w:w="709"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552</w:t>
            </w:r>
          </w:p>
        </w:tc>
      </w:tr>
      <w:tr>
        <w:tblPrEx>
          <w:tblCellMar>
            <w:top w:w="0" w:type="dxa"/>
            <w:left w:w="108" w:type="dxa"/>
            <w:bottom w:w="0" w:type="dxa"/>
            <w:right w:w="108" w:type="dxa"/>
          </w:tblCellMar>
        </w:tblPrEx>
        <w:trPr>
          <w:trHeight w:val="4920" w:hRule="atLeast"/>
        </w:trPr>
        <w:tc>
          <w:tcPr>
            <w:tcW w:w="891"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t>11</w:t>
            </w:r>
          </w:p>
        </w:tc>
        <w:tc>
          <w:tcPr>
            <w:tcW w:w="3782"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drawing>
                <wp:anchor distT="0" distB="0" distL="114300" distR="114300" simplePos="0" relativeHeight="251669504" behindDoc="0" locked="0" layoutInCell="1" allowOverlap="1">
                  <wp:simplePos x="0" y="0"/>
                  <wp:positionH relativeFrom="column">
                    <wp:posOffset>165100</wp:posOffset>
                  </wp:positionH>
                  <wp:positionV relativeFrom="paragraph">
                    <wp:posOffset>-94615</wp:posOffset>
                  </wp:positionV>
                  <wp:extent cx="1988185" cy="2604770"/>
                  <wp:effectExtent l="0" t="0" r="12065" b="5080"/>
                  <wp:wrapNone/>
                  <wp:docPr id="1" name="图片 141" descr="E:\桌面文件夹\图片\沙发，茶几\18363da54956f337c337c226055423f.jpg18363da54956f337c337c22605542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1" descr="E:\桌面文件夹\图片\沙发，茶几\18363da54956f337c337c226055423f.jpg18363da54956f337c337c226055423f"/>
                          <pic:cNvPicPr>
                            <a:picLocks noChangeAspect="1"/>
                          </pic:cNvPicPr>
                        </pic:nvPicPr>
                        <pic:blipFill>
                          <a:blip r:embed="rId17"/>
                          <a:stretch>
                            <a:fillRect/>
                          </a:stretch>
                        </pic:blipFill>
                        <pic:spPr>
                          <a:xfrm>
                            <a:off x="0" y="0"/>
                            <a:ext cx="1988185" cy="2604770"/>
                          </a:xfrm>
                          <a:prstGeom prst="rect">
                            <a:avLst/>
                          </a:prstGeom>
                          <a:noFill/>
                          <a:ln>
                            <a:noFill/>
                          </a:ln>
                        </pic:spPr>
                      </pic:pic>
                    </a:graphicData>
                  </a:graphic>
                </wp:anchor>
              </w:drawing>
            </w:r>
          </w:p>
        </w:tc>
        <w:tc>
          <w:tcPr>
            <w:tcW w:w="851"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餐桌</w:t>
            </w:r>
          </w:p>
        </w:tc>
        <w:tc>
          <w:tcPr>
            <w:tcW w:w="1162"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Cs w:val="28"/>
              </w:rPr>
            </w:pPr>
            <w:r>
              <w:rPr>
                <w:rFonts w:hint="eastAsia" w:ascii="宋体" w:hAnsi="宋体" w:cs="宋体"/>
                <w:color w:val="auto"/>
                <w:kern w:val="0"/>
                <w:szCs w:val="28"/>
              </w:rPr>
              <w:t>700*700*750（H）mm</w:t>
            </w:r>
          </w:p>
        </w:tc>
        <w:tc>
          <w:tcPr>
            <w:tcW w:w="5636"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22"/>
              </w:rPr>
            </w:pPr>
            <w:r>
              <w:rPr>
                <w:rFonts w:hint="eastAsia" w:ascii="宋体" w:hAnsi="宋体" w:cs="宋体"/>
                <w:color w:val="auto"/>
                <w:kern w:val="0"/>
                <w:sz w:val="22"/>
              </w:rPr>
              <w:t xml:space="preserve"> 1、桌面采用30mmm厚优质环保中密度双贴实木皮厚0.8mm，表面环保水性油漆做涂饰，漆膜硬度高、手感好 。</w:t>
            </w:r>
            <w:r>
              <w:rPr>
                <w:rFonts w:hint="eastAsia" w:ascii="宋体" w:hAnsi="宋体" w:cs="宋体"/>
                <w:color w:val="auto"/>
                <w:kern w:val="0"/>
                <w:sz w:val="22"/>
              </w:rPr>
              <w:br w:type="textWrapping"/>
            </w:r>
            <w:r>
              <w:rPr>
                <w:rFonts w:hint="eastAsia" w:ascii="宋体" w:hAnsi="宋体" w:cs="宋体"/>
                <w:color w:val="auto"/>
                <w:kern w:val="0"/>
                <w:sz w:val="22"/>
              </w:rPr>
              <w:t xml:space="preserve"> △中纤板符合GB/T 11718-2009、GB/T 35601-2017标准，甲醛释放量≤0.019mg/m³，静曲强度≥32.1MPa， 弹性模量≥3002MPa ，内结合强度≥1.02MPa，表面结合强度≥1.38MPa ，板面握钉力≥1570N,板边握钉力≥1420N，含沙量≤1.38%，苯＜2ug/m³、甲苯＜2ug/m³、二甲苯＜2ug/m³、TVOC＜50ug/m³。                                △水性面漆、水性底漆符合GB18581-2020标准，甲醛＜5mg/kg，挥发性有机物含量（VOC）≤13g/L；乙二醇醚及其脂类含量＜50mg/kg。                                   2、桌架: 采用优质钢材，表面黑色哑光喷涂，冷拔钢管壁厚度2.0mm，管直径90mm。</w:t>
            </w:r>
            <w:r>
              <w:rPr>
                <w:rFonts w:hint="eastAsia" w:ascii="宋体" w:hAnsi="宋体" w:cs="宋体"/>
                <w:color w:val="auto"/>
                <w:kern w:val="0"/>
                <w:sz w:val="22"/>
              </w:rPr>
              <w:br w:type="textWrapping"/>
            </w:r>
            <w:r>
              <w:rPr>
                <w:rFonts w:hint="eastAsia" w:ascii="宋体" w:hAnsi="宋体" w:cs="宋体"/>
                <w:color w:val="auto"/>
                <w:kern w:val="0"/>
                <w:sz w:val="22"/>
              </w:rPr>
              <w:t xml:space="preserve"> 3、五金配件：采用优质产品，安装严密、平整、端正、牢固；结合处无崩茬或松动；无少件、漏钉、透钉。</w:t>
            </w:r>
          </w:p>
        </w:tc>
        <w:tc>
          <w:tcPr>
            <w:tcW w:w="74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8"/>
              </w:rPr>
            </w:pPr>
            <w:r>
              <w:rPr>
                <w:rFonts w:hint="eastAsia" w:ascii="宋体" w:hAnsi="宋体" w:cs="宋体"/>
                <w:color w:val="auto"/>
                <w:kern w:val="0"/>
                <w:szCs w:val="28"/>
              </w:rPr>
              <w:t>套</w:t>
            </w:r>
          </w:p>
        </w:tc>
        <w:tc>
          <w:tcPr>
            <w:tcW w:w="709"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34</w:t>
            </w:r>
          </w:p>
        </w:tc>
      </w:tr>
      <w:tr>
        <w:tblPrEx>
          <w:tblCellMar>
            <w:top w:w="0" w:type="dxa"/>
            <w:left w:w="108" w:type="dxa"/>
            <w:bottom w:w="0" w:type="dxa"/>
            <w:right w:w="108" w:type="dxa"/>
          </w:tblCellMar>
        </w:tblPrEx>
        <w:trPr>
          <w:trHeight w:val="3919" w:hRule="atLeast"/>
        </w:trPr>
        <w:tc>
          <w:tcPr>
            <w:tcW w:w="891"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t>12</w:t>
            </w:r>
          </w:p>
        </w:tc>
        <w:tc>
          <w:tcPr>
            <w:tcW w:w="3782"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drawing>
                <wp:anchor distT="0" distB="0" distL="114300" distR="114300" simplePos="0" relativeHeight="251670528" behindDoc="0" locked="0" layoutInCell="1" allowOverlap="1">
                  <wp:simplePos x="0" y="0"/>
                  <wp:positionH relativeFrom="column">
                    <wp:posOffset>381000</wp:posOffset>
                  </wp:positionH>
                  <wp:positionV relativeFrom="paragraph">
                    <wp:posOffset>95250</wp:posOffset>
                  </wp:positionV>
                  <wp:extent cx="1733550" cy="2371725"/>
                  <wp:effectExtent l="0" t="0" r="0" b="9525"/>
                  <wp:wrapNone/>
                  <wp:docPr id="16" name="图片 140" descr="牛角(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0" descr="牛角(1)"/>
                          <pic:cNvPicPr>
                            <a:picLocks noChangeAspect="1"/>
                          </pic:cNvPicPr>
                        </pic:nvPicPr>
                        <pic:blipFill>
                          <a:blip r:embed="rId18"/>
                          <a:stretch>
                            <a:fillRect/>
                          </a:stretch>
                        </pic:blipFill>
                        <pic:spPr>
                          <a:xfrm>
                            <a:off x="0" y="0"/>
                            <a:ext cx="1733550" cy="2371725"/>
                          </a:xfrm>
                          <a:prstGeom prst="rect">
                            <a:avLst/>
                          </a:prstGeom>
                          <a:noFill/>
                          <a:ln>
                            <a:noFill/>
                          </a:ln>
                        </pic:spPr>
                      </pic:pic>
                    </a:graphicData>
                  </a:graphic>
                </wp:anchor>
              </w:drawing>
            </w:r>
          </w:p>
        </w:tc>
        <w:tc>
          <w:tcPr>
            <w:tcW w:w="851"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餐椅</w:t>
            </w:r>
          </w:p>
        </w:tc>
        <w:tc>
          <w:tcPr>
            <w:tcW w:w="1162"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Cs w:val="28"/>
              </w:rPr>
            </w:pPr>
            <w:r>
              <w:rPr>
                <w:rFonts w:hint="eastAsia" w:ascii="宋体" w:hAnsi="宋体" w:cs="宋体"/>
                <w:color w:val="auto"/>
                <w:kern w:val="0"/>
                <w:szCs w:val="28"/>
              </w:rPr>
              <w:t>490*540*760mm</w:t>
            </w:r>
          </w:p>
        </w:tc>
        <w:tc>
          <w:tcPr>
            <w:tcW w:w="5636"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22"/>
              </w:rPr>
            </w:pPr>
            <w:r>
              <w:rPr>
                <w:rFonts w:hint="eastAsia" w:ascii="宋体" w:hAnsi="宋体" w:cs="宋体"/>
                <w:color w:val="auto"/>
                <w:kern w:val="0"/>
                <w:sz w:val="22"/>
              </w:rPr>
              <w:t>1、椅架采用水曲柳实木脚架。</w:t>
            </w:r>
            <w:r>
              <w:rPr>
                <w:rFonts w:hint="eastAsia" w:ascii="宋体" w:hAnsi="宋体" w:cs="宋体"/>
                <w:color w:val="auto"/>
                <w:kern w:val="0"/>
                <w:sz w:val="22"/>
              </w:rPr>
              <w:br w:type="textWrapping"/>
            </w:r>
            <w:r>
              <w:rPr>
                <w:rFonts w:hint="eastAsia" w:ascii="宋体" w:hAnsi="宋体" w:cs="宋体"/>
                <w:color w:val="auto"/>
                <w:kern w:val="0"/>
                <w:sz w:val="22"/>
              </w:rPr>
              <w:t>2、面料采用优质环保西皮+高密度海绵填充，海绵密度45.6kg/m3，厚度30mm。</w:t>
            </w:r>
            <w:r>
              <w:rPr>
                <w:rFonts w:hint="eastAsia" w:ascii="宋体" w:hAnsi="宋体" w:cs="宋体"/>
                <w:color w:val="auto"/>
                <w:kern w:val="0"/>
                <w:sz w:val="22"/>
              </w:rPr>
              <w:br w:type="textWrapping"/>
            </w:r>
            <w:r>
              <w:rPr>
                <w:rFonts w:hint="eastAsia" w:ascii="宋体" w:hAnsi="宋体" w:cs="宋体"/>
                <w:color w:val="auto"/>
                <w:kern w:val="0"/>
                <w:sz w:val="22"/>
              </w:rPr>
              <w:t>3、木制件涂高级环保水性漆，涂层均匀，漆膜硬度达到2H，耐热、耐酸碱能力强、耐黄变、手感好、美观好看。          △西皮符合GB/T 16799-2008标准，耐光性5级，涂层粘着牢度≥8.1N/10mm，耐折牢度达到50000次，撕裂力≥102.2N,禁用偶氮染料（24种致癌芳香胺）检测合格，游离甲醛＜20mg/kg,可萃取重金属铅＜0.11mg/kg、镉＜0.04mg/kg.挥发性有机物＜10mg/kg.                              △水性漆膜硬度依据GB/T 6739-2006检测，漆膜硬度2H及以上。</w:t>
            </w:r>
          </w:p>
        </w:tc>
        <w:tc>
          <w:tcPr>
            <w:tcW w:w="74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8"/>
              </w:rPr>
            </w:pPr>
            <w:r>
              <w:rPr>
                <w:rFonts w:hint="eastAsia" w:ascii="宋体" w:hAnsi="宋体" w:cs="宋体"/>
                <w:color w:val="auto"/>
                <w:kern w:val="0"/>
                <w:szCs w:val="28"/>
              </w:rPr>
              <w:t>套</w:t>
            </w:r>
          </w:p>
        </w:tc>
        <w:tc>
          <w:tcPr>
            <w:tcW w:w="709"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136</w:t>
            </w:r>
          </w:p>
        </w:tc>
      </w:tr>
      <w:tr>
        <w:tblPrEx>
          <w:tblCellMar>
            <w:top w:w="0" w:type="dxa"/>
            <w:left w:w="108" w:type="dxa"/>
            <w:bottom w:w="0" w:type="dxa"/>
            <w:right w:w="108" w:type="dxa"/>
          </w:tblCellMar>
        </w:tblPrEx>
        <w:trPr>
          <w:trHeight w:val="3642" w:hRule="atLeast"/>
        </w:trPr>
        <w:tc>
          <w:tcPr>
            <w:tcW w:w="891"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t>13</w:t>
            </w:r>
          </w:p>
        </w:tc>
        <w:tc>
          <w:tcPr>
            <w:tcW w:w="3782"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drawing>
                <wp:anchor distT="0" distB="0" distL="114300" distR="114300" simplePos="0" relativeHeight="251671552" behindDoc="0" locked="0" layoutInCell="1" allowOverlap="1">
                  <wp:simplePos x="0" y="0"/>
                  <wp:positionH relativeFrom="column">
                    <wp:posOffset>69215</wp:posOffset>
                  </wp:positionH>
                  <wp:positionV relativeFrom="paragraph">
                    <wp:posOffset>-103505</wp:posOffset>
                  </wp:positionV>
                  <wp:extent cx="1818005" cy="1509395"/>
                  <wp:effectExtent l="0" t="0" r="10795" b="14605"/>
                  <wp:wrapNone/>
                  <wp:docPr id="24"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9"/>
                          <pic:cNvPicPr>
                            <a:picLocks noChangeAspect="1"/>
                          </pic:cNvPicPr>
                        </pic:nvPicPr>
                        <pic:blipFill>
                          <a:blip r:embed="rId19"/>
                          <a:stretch>
                            <a:fillRect/>
                          </a:stretch>
                        </pic:blipFill>
                        <pic:spPr>
                          <a:xfrm>
                            <a:off x="0" y="0"/>
                            <a:ext cx="1818005" cy="1509395"/>
                          </a:xfrm>
                          <a:prstGeom prst="rect">
                            <a:avLst/>
                          </a:prstGeom>
                          <a:noFill/>
                          <a:ln>
                            <a:noFill/>
                          </a:ln>
                        </pic:spPr>
                      </pic:pic>
                    </a:graphicData>
                  </a:graphic>
                </wp:anchor>
              </w:drawing>
            </w:r>
          </w:p>
        </w:tc>
        <w:tc>
          <w:tcPr>
            <w:tcW w:w="851"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卡座桌</w:t>
            </w:r>
          </w:p>
        </w:tc>
        <w:tc>
          <w:tcPr>
            <w:tcW w:w="1162"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Cs w:val="28"/>
              </w:rPr>
            </w:pPr>
            <w:r>
              <w:rPr>
                <w:rFonts w:hint="eastAsia" w:ascii="宋体" w:hAnsi="宋体" w:cs="宋体"/>
                <w:color w:val="auto"/>
                <w:kern w:val="0"/>
                <w:szCs w:val="28"/>
              </w:rPr>
              <w:t>1200*600*650mm</w:t>
            </w:r>
          </w:p>
        </w:tc>
        <w:tc>
          <w:tcPr>
            <w:tcW w:w="5636"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22"/>
              </w:rPr>
            </w:pPr>
            <w:r>
              <w:rPr>
                <w:rFonts w:hint="eastAsia" w:ascii="宋体" w:hAnsi="宋体" w:cs="宋体"/>
                <w:color w:val="auto"/>
                <w:kern w:val="0"/>
                <w:sz w:val="22"/>
              </w:rPr>
              <w:t xml:space="preserve"> 1、桌架：金属桌架采用优质钢材50*50mm冷拔钢管，管壁厚度1.5mm，表面经除油、除锈、酸洗、磷化后静电喷塑处理。</w:t>
            </w:r>
            <w:r>
              <w:rPr>
                <w:rFonts w:hint="eastAsia" w:ascii="宋体" w:hAnsi="宋体" w:cs="宋体"/>
                <w:color w:val="auto"/>
                <w:kern w:val="0"/>
                <w:sz w:val="22"/>
              </w:rPr>
              <w:br w:type="textWrapping"/>
            </w:r>
            <w:r>
              <w:rPr>
                <w:rFonts w:hint="eastAsia" w:ascii="宋体" w:hAnsi="宋体" w:cs="宋体"/>
                <w:color w:val="auto"/>
                <w:kern w:val="0"/>
                <w:sz w:val="22"/>
              </w:rPr>
              <w:t xml:space="preserve"> 2、桌面：采用厚度18mm优质实木橡木指接板，外部采用优质环保水性漆做涂饰。                              △水性面漆、水性底漆符合GB18581-2020标准，甲醛＜5mg/kg，挥发性有机物含量（VOC）≤13g/L；乙二醇醚及其脂类含量＜50mg/kg。              </w:t>
            </w:r>
            <w:r>
              <w:rPr>
                <w:rFonts w:hint="eastAsia" w:ascii="宋体" w:hAnsi="宋体" w:cs="宋体"/>
                <w:color w:val="auto"/>
                <w:kern w:val="0"/>
                <w:sz w:val="22"/>
              </w:rPr>
              <w:br w:type="textWrapping"/>
            </w:r>
            <w:r>
              <w:rPr>
                <w:rFonts w:hint="eastAsia" w:ascii="宋体" w:hAnsi="宋体" w:cs="宋体"/>
                <w:color w:val="auto"/>
                <w:kern w:val="0"/>
                <w:sz w:val="22"/>
              </w:rPr>
              <w:t xml:space="preserve">△橡胶木指接板甲醛释放量≤0.1mg/L  </w:t>
            </w:r>
          </w:p>
        </w:tc>
        <w:tc>
          <w:tcPr>
            <w:tcW w:w="74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8"/>
              </w:rPr>
            </w:pPr>
            <w:r>
              <w:rPr>
                <w:rFonts w:hint="eastAsia" w:ascii="宋体" w:hAnsi="宋体" w:cs="宋体"/>
                <w:color w:val="auto"/>
                <w:kern w:val="0"/>
                <w:szCs w:val="28"/>
              </w:rPr>
              <w:t>套</w:t>
            </w:r>
          </w:p>
        </w:tc>
        <w:tc>
          <w:tcPr>
            <w:tcW w:w="709"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7</w:t>
            </w:r>
          </w:p>
        </w:tc>
      </w:tr>
      <w:tr>
        <w:tblPrEx>
          <w:tblCellMar>
            <w:top w:w="0" w:type="dxa"/>
            <w:left w:w="108" w:type="dxa"/>
            <w:bottom w:w="0" w:type="dxa"/>
            <w:right w:w="108" w:type="dxa"/>
          </w:tblCellMar>
        </w:tblPrEx>
        <w:trPr>
          <w:trHeight w:val="4080" w:hRule="atLeast"/>
        </w:trPr>
        <w:tc>
          <w:tcPr>
            <w:tcW w:w="891"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t>14</w:t>
            </w:r>
          </w:p>
        </w:tc>
        <w:tc>
          <w:tcPr>
            <w:tcW w:w="3782"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drawing>
                <wp:anchor distT="0" distB="0" distL="114300" distR="114300" simplePos="0" relativeHeight="251672576" behindDoc="0" locked="0" layoutInCell="1" allowOverlap="1">
                  <wp:simplePos x="0" y="0"/>
                  <wp:positionH relativeFrom="column">
                    <wp:posOffset>69215</wp:posOffset>
                  </wp:positionH>
                  <wp:positionV relativeFrom="paragraph">
                    <wp:posOffset>123190</wp:posOffset>
                  </wp:positionV>
                  <wp:extent cx="2105025" cy="1743710"/>
                  <wp:effectExtent l="0" t="0" r="9525" b="8890"/>
                  <wp:wrapNone/>
                  <wp:docPr id="15" name="图片 138" descr="QQ截图2016051509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8" descr="QQ截图20160515091040"/>
                          <pic:cNvPicPr>
                            <a:picLocks noChangeAspect="1"/>
                          </pic:cNvPicPr>
                        </pic:nvPicPr>
                        <pic:blipFill>
                          <a:blip r:embed="rId20"/>
                          <a:stretch>
                            <a:fillRect/>
                          </a:stretch>
                        </pic:blipFill>
                        <pic:spPr>
                          <a:xfrm>
                            <a:off x="0" y="0"/>
                            <a:ext cx="2105025" cy="1743710"/>
                          </a:xfrm>
                          <a:prstGeom prst="rect">
                            <a:avLst/>
                          </a:prstGeom>
                          <a:noFill/>
                          <a:ln>
                            <a:noFill/>
                          </a:ln>
                        </pic:spPr>
                      </pic:pic>
                    </a:graphicData>
                  </a:graphic>
                </wp:anchor>
              </w:drawing>
            </w:r>
          </w:p>
        </w:tc>
        <w:tc>
          <w:tcPr>
            <w:tcW w:w="851"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卡座椅（卡座沙发）</w:t>
            </w:r>
          </w:p>
        </w:tc>
        <w:tc>
          <w:tcPr>
            <w:tcW w:w="1162"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Cs w:val="28"/>
              </w:rPr>
            </w:pPr>
            <w:r>
              <w:rPr>
                <w:rFonts w:hint="eastAsia" w:ascii="宋体" w:hAnsi="宋体" w:cs="宋体"/>
                <w:color w:val="auto"/>
                <w:kern w:val="0"/>
                <w:szCs w:val="28"/>
              </w:rPr>
              <w:t>1260*450*1060mm</w:t>
            </w:r>
          </w:p>
        </w:tc>
        <w:tc>
          <w:tcPr>
            <w:tcW w:w="5636"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22"/>
              </w:rPr>
            </w:pPr>
            <w:r>
              <w:rPr>
                <w:rFonts w:hint="eastAsia" w:ascii="宋体" w:hAnsi="宋体" w:cs="宋体"/>
                <w:color w:val="auto"/>
                <w:kern w:val="0"/>
                <w:sz w:val="22"/>
              </w:rPr>
              <w:t>1、△卡座沙发外观、金属件表面涂层硬度、附着力、回弹性能、压缩永久变形及甲醛释放量符合QB/T1952.1-2012 要求。</w:t>
            </w:r>
            <w:r>
              <w:rPr>
                <w:rFonts w:hint="eastAsia" w:ascii="宋体" w:hAnsi="宋体" w:cs="宋体"/>
                <w:color w:val="auto"/>
                <w:kern w:val="0"/>
                <w:sz w:val="22"/>
              </w:rPr>
              <w:br w:type="textWrapping"/>
            </w:r>
            <w:r>
              <w:rPr>
                <w:rFonts w:hint="eastAsia" w:ascii="宋体" w:hAnsi="宋体" w:cs="宋体"/>
                <w:color w:val="auto"/>
                <w:kern w:val="0"/>
                <w:sz w:val="22"/>
              </w:rPr>
              <w:t xml:space="preserve">2、框架：硬杂木实木框架，木材含水率8%-12%，榫卯结合，无虫蚀材和腐材，结合部位牢固无松动，            3、面料：△环保西皮符合GB/T 16799-2008标准，耐光性5级，涂层粘着牢度≥8.1N/10mm，耐折牢度达到50000次，撕裂力≥102.2N,禁用偶氮染料（24种致癌芳香胺）检测合格，游离甲醛＜20mg/kg,可萃取重金属铅＜0.11mg/kg、镉＜0.04mg/kg.挥发性有机物＜10mg/kg.                4、△整体符合沙发人类功效学标准要求。  </w:t>
            </w:r>
          </w:p>
        </w:tc>
        <w:tc>
          <w:tcPr>
            <w:tcW w:w="74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8"/>
              </w:rPr>
            </w:pPr>
            <w:r>
              <w:rPr>
                <w:rFonts w:hint="eastAsia" w:ascii="宋体" w:hAnsi="宋体" w:cs="宋体"/>
                <w:color w:val="auto"/>
                <w:kern w:val="0"/>
                <w:szCs w:val="28"/>
              </w:rPr>
              <w:t>套</w:t>
            </w:r>
          </w:p>
        </w:tc>
        <w:tc>
          <w:tcPr>
            <w:tcW w:w="709"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4</w:t>
            </w:r>
          </w:p>
        </w:tc>
      </w:tr>
      <w:tr>
        <w:tblPrEx>
          <w:tblCellMar>
            <w:top w:w="0" w:type="dxa"/>
            <w:left w:w="108" w:type="dxa"/>
            <w:bottom w:w="0" w:type="dxa"/>
            <w:right w:w="108" w:type="dxa"/>
          </w:tblCellMar>
        </w:tblPrEx>
        <w:trPr>
          <w:trHeight w:val="4159" w:hRule="atLeast"/>
        </w:trPr>
        <w:tc>
          <w:tcPr>
            <w:tcW w:w="891"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t>15</w:t>
            </w:r>
          </w:p>
        </w:tc>
        <w:tc>
          <w:tcPr>
            <w:tcW w:w="3782"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drawing>
                <wp:anchor distT="0" distB="0" distL="114300" distR="114300" simplePos="0" relativeHeight="251673600" behindDoc="0" locked="0" layoutInCell="1" allowOverlap="1">
                  <wp:simplePos x="0" y="0"/>
                  <wp:positionH relativeFrom="column">
                    <wp:posOffset>26670</wp:posOffset>
                  </wp:positionH>
                  <wp:positionV relativeFrom="paragraph">
                    <wp:posOffset>85090</wp:posOffset>
                  </wp:positionV>
                  <wp:extent cx="1988185" cy="1169035"/>
                  <wp:effectExtent l="0" t="0" r="12065" b="12065"/>
                  <wp:wrapNone/>
                  <wp:docPr id="19" name="图片 137" descr="IMG_20161014_14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7" descr="IMG_20161014_144023"/>
                          <pic:cNvPicPr>
                            <a:picLocks noChangeAspect="1"/>
                          </pic:cNvPicPr>
                        </pic:nvPicPr>
                        <pic:blipFill>
                          <a:blip r:embed="rId21"/>
                          <a:stretch>
                            <a:fillRect/>
                          </a:stretch>
                        </pic:blipFill>
                        <pic:spPr>
                          <a:xfrm>
                            <a:off x="0" y="0"/>
                            <a:ext cx="1988185" cy="1169035"/>
                          </a:xfrm>
                          <a:prstGeom prst="rect">
                            <a:avLst/>
                          </a:prstGeom>
                          <a:noFill/>
                          <a:ln>
                            <a:noFill/>
                          </a:ln>
                        </pic:spPr>
                      </pic:pic>
                    </a:graphicData>
                  </a:graphic>
                </wp:anchor>
              </w:drawing>
            </w:r>
          </w:p>
        </w:tc>
        <w:tc>
          <w:tcPr>
            <w:tcW w:w="851"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双面卡座椅（卡座沙发）</w:t>
            </w:r>
          </w:p>
        </w:tc>
        <w:tc>
          <w:tcPr>
            <w:tcW w:w="1162"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Cs w:val="28"/>
              </w:rPr>
            </w:pPr>
            <w:r>
              <w:rPr>
                <w:rFonts w:hint="eastAsia" w:ascii="宋体" w:hAnsi="宋体" w:cs="宋体"/>
                <w:color w:val="auto"/>
                <w:kern w:val="0"/>
                <w:szCs w:val="28"/>
              </w:rPr>
              <w:t>1200*1300*1060mm</w:t>
            </w:r>
          </w:p>
        </w:tc>
        <w:tc>
          <w:tcPr>
            <w:tcW w:w="5636"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22"/>
              </w:rPr>
            </w:pPr>
            <w:r>
              <w:rPr>
                <w:rFonts w:hint="eastAsia" w:ascii="宋体" w:hAnsi="宋体" w:cs="宋体"/>
                <w:color w:val="auto"/>
                <w:kern w:val="0"/>
                <w:sz w:val="22"/>
              </w:rPr>
              <w:t>1、△卡座沙发外观、金属件表面涂层硬度、附着力、回弹性能、压缩永久变形及甲醛释放量符合QB/T1952.1-2012 要求。</w:t>
            </w:r>
            <w:r>
              <w:rPr>
                <w:rFonts w:hint="eastAsia" w:ascii="宋体" w:hAnsi="宋体" w:cs="宋体"/>
                <w:color w:val="auto"/>
                <w:kern w:val="0"/>
                <w:sz w:val="22"/>
              </w:rPr>
              <w:br w:type="textWrapping"/>
            </w:r>
            <w:r>
              <w:rPr>
                <w:rFonts w:hint="eastAsia" w:ascii="宋体" w:hAnsi="宋体" w:cs="宋体"/>
                <w:color w:val="auto"/>
                <w:kern w:val="0"/>
                <w:sz w:val="22"/>
              </w:rPr>
              <w:t xml:space="preserve">2、框架：硬杂木实木框架，木材含水率8%-12%，榫卯结合，无虫蚀材和腐材，结合部位牢固无松动，            3、面料：△环保西皮符合GB/T 16799-2008标准，耐光性5级，涂层粘着牢度≥8.1N/10mm，耐折牢度达到50000次，撕裂力≥102.2N,禁用偶氮染料（24种致癌芳香胺）检测合格，游离甲醛＜20mg/kg,可萃取重金属铅＜0.11mg/kg、镉＜0.04mg/kg.挥发性有机物＜10mg/kg.                4、△整体符合沙发人类功效学标准要求。  </w:t>
            </w:r>
          </w:p>
        </w:tc>
        <w:tc>
          <w:tcPr>
            <w:tcW w:w="74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8"/>
              </w:rPr>
            </w:pPr>
            <w:r>
              <w:rPr>
                <w:rFonts w:hint="eastAsia" w:ascii="宋体" w:hAnsi="宋体" w:cs="宋体"/>
                <w:color w:val="auto"/>
                <w:kern w:val="0"/>
                <w:szCs w:val="28"/>
              </w:rPr>
              <w:t>套</w:t>
            </w:r>
          </w:p>
        </w:tc>
        <w:tc>
          <w:tcPr>
            <w:tcW w:w="709"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5</w:t>
            </w:r>
          </w:p>
        </w:tc>
      </w:tr>
      <w:tr>
        <w:tblPrEx>
          <w:tblCellMar>
            <w:top w:w="0" w:type="dxa"/>
            <w:left w:w="108" w:type="dxa"/>
            <w:bottom w:w="0" w:type="dxa"/>
            <w:right w:w="108" w:type="dxa"/>
          </w:tblCellMar>
        </w:tblPrEx>
        <w:trPr>
          <w:trHeight w:val="4062" w:hRule="atLeast"/>
        </w:trPr>
        <w:tc>
          <w:tcPr>
            <w:tcW w:w="891"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t>16</w:t>
            </w:r>
          </w:p>
        </w:tc>
        <w:tc>
          <w:tcPr>
            <w:tcW w:w="3782"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drawing>
                <wp:anchor distT="0" distB="0" distL="114300" distR="114300" simplePos="0" relativeHeight="251674624" behindDoc="0" locked="0" layoutInCell="1" allowOverlap="1">
                  <wp:simplePos x="0" y="0"/>
                  <wp:positionH relativeFrom="column">
                    <wp:posOffset>-69215</wp:posOffset>
                  </wp:positionH>
                  <wp:positionV relativeFrom="paragraph">
                    <wp:posOffset>3175</wp:posOffset>
                  </wp:positionV>
                  <wp:extent cx="2179320" cy="1847850"/>
                  <wp:effectExtent l="0" t="0" r="11430" b="0"/>
                  <wp:wrapNone/>
                  <wp:docPr id="31" name="图片 136" descr="E:\桌面文件夹\图片\餐桌，床\微信截图_20200515203529.png微信截图_2020051520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6" descr="E:\桌面文件夹\图片\餐桌，床\微信截图_20200515203529.png微信截图_20200515203529"/>
                          <pic:cNvPicPr>
                            <a:picLocks noChangeAspect="1"/>
                          </pic:cNvPicPr>
                        </pic:nvPicPr>
                        <pic:blipFill>
                          <a:blip r:embed="rId22"/>
                          <a:stretch>
                            <a:fillRect/>
                          </a:stretch>
                        </pic:blipFill>
                        <pic:spPr>
                          <a:xfrm>
                            <a:off x="0" y="0"/>
                            <a:ext cx="2179320" cy="1847850"/>
                          </a:xfrm>
                          <a:prstGeom prst="rect">
                            <a:avLst/>
                          </a:prstGeom>
                          <a:noFill/>
                          <a:ln>
                            <a:noFill/>
                          </a:ln>
                        </pic:spPr>
                      </pic:pic>
                    </a:graphicData>
                  </a:graphic>
                </wp:anchor>
              </w:drawing>
            </w:r>
          </w:p>
        </w:tc>
        <w:tc>
          <w:tcPr>
            <w:tcW w:w="851"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圆餐桌</w:t>
            </w:r>
          </w:p>
        </w:tc>
        <w:tc>
          <w:tcPr>
            <w:tcW w:w="1162"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Cs w:val="28"/>
              </w:rPr>
            </w:pPr>
            <w:r>
              <w:rPr>
                <w:rFonts w:hint="eastAsia" w:ascii="宋体" w:hAnsi="宋体" w:cs="宋体"/>
                <w:color w:val="auto"/>
                <w:kern w:val="0"/>
                <w:szCs w:val="28"/>
              </w:rPr>
              <w:t>直径1200mm</w:t>
            </w:r>
          </w:p>
        </w:tc>
        <w:tc>
          <w:tcPr>
            <w:tcW w:w="5636"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22"/>
              </w:rPr>
            </w:pPr>
            <w:r>
              <w:rPr>
                <w:rFonts w:hint="eastAsia" w:ascii="宋体" w:hAnsi="宋体" w:cs="宋体"/>
                <w:color w:val="auto"/>
                <w:kern w:val="0"/>
                <w:sz w:val="22"/>
              </w:rPr>
              <w:t>1、桌面采用优质橡胶木指接板，厚度25mm，周边倒鸭嘴后成型。△橡胶木指接板甲醛释放量≤0.1mg/L 。</w:t>
            </w:r>
            <w:r>
              <w:rPr>
                <w:rFonts w:hint="eastAsia" w:ascii="宋体" w:hAnsi="宋体" w:cs="宋体"/>
                <w:color w:val="auto"/>
                <w:kern w:val="0"/>
                <w:sz w:val="22"/>
              </w:rPr>
              <w:br w:type="textWrapping"/>
            </w:r>
            <w:r>
              <w:rPr>
                <w:rFonts w:hint="eastAsia" w:ascii="宋体" w:hAnsi="宋体" w:cs="宋体"/>
                <w:color w:val="auto"/>
                <w:kern w:val="0"/>
                <w:sz w:val="22"/>
              </w:rPr>
              <w:t>2、桌腿采用榉木实木制作而成，上端直径60mm,下端直径40mm。</w:t>
            </w:r>
            <w:r>
              <w:rPr>
                <w:rFonts w:hint="eastAsia" w:ascii="宋体" w:hAnsi="宋体" w:cs="宋体"/>
                <w:color w:val="auto"/>
                <w:kern w:val="0"/>
                <w:sz w:val="22"/>
              </w:rPr>
              <w:br w:type="textWrapping"/>
            </w:r>
            <w:r>
              <w:rPr>
                <w:rFonts w:hint="eastAsia" w:ascii="宋体" w:hAnsi="宋体" w:cs="宋体"/>
                <w:color w:val="auto"/>
                <w:kern w:val="0"/>
                <w:sz w:val="22"/>
              </w:rPr>
              <w:t>3、涂优质环保水性漆，涂层均匀，漆膜硬度高，耐热、耐酸碱能力强、耐黄变、手感好、美观好看。                △水性面漆、水性底漆符合GB18581-2020标准，甲醛＜5mg/kg，挥发性有机物含量（VOC）≤13g/L；乙二醇醚及其脂类含量＜50mg/kg。                              △水性漆板符合GB/T 1766-2008、GB/T 23983-2009标准，耐黄变性500h 达到3级及以上。</w:t>
            </w:r>
            <w:r>
              <w:rPr>
                <w:rFonts w:hint="eastAsia" w:ascii="宋体" w:hAnsi="宋体" w:cs="宋体"/>
                <w:color w:val="auto"/>
                <w:kern w:val="0"/>
                <w:sz w:val="22"/>
              </w:rPr>
              <w:br w:type="textWrapping"/>
            </w:r>
            <w:r>
              <w:rPr>
                <w:rFonts w:hint="eastAsia" w:ascii="宋体" w:hAnsi="宋体" w:cs="宋体"/>
                <w:color w:val="auto"/>
                <w:kern w:val="0"/>
                <w:sz w:val="22"/>
              </w:rPr>
              <w:t>4、桌腿下端加装防滑脚垫。                     5、配钢化玻璃转盘。</w:t>
            </w:r>
          </w:p>
        </w:tc>
        <w:tc>
          <w:tcPr>
            <w:tcW w:w="74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8"/>
              </w:rPr>
            </w:pPr>
            <w:r>
              <w:rPr>
                <w:rFonts w:hint="eastAsia" w:ascii="宋体" w:hAnsi="宋体" w:cs="宋体"/>
                <w:color w:val="auto"/>
                <w:kern w:val="0"/>
                <w:szCs w:val="28"/>
              </w:rPr>
              <w:t>套</w:t>
            </w:r>
          </w:p>
        </w:tc>
        <w:tc>
          <w:tcPr>
            <w:tcW w:w="709"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2</w:t>
            </w:r>
          </w:p>
        </w:tc>
      </w:tr>
      <w:tr>
        <w:tblPrEx>
          <w:tblCellMar>
            <w:top w:w="0" w:type="dxa"/>
            <w:left w:w="108" w:type="dxa"/>
            <w:bottom w:w="0" w:type="dxa"/>
            <w:right w:w="108" w:type="dxa"/>
          </w:tblCellMar>
        </w:tblPrEx>
        <w:trPr>
          <w:trHeight w:val="5040" w:hRule="atLeast"/>
        </w:trPr>
        <w:tc>
          <w:tcPr>
            <w:tcW w:w="891"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t>17</w:t>
            </w:r>
          </w:p>
        </w:tc>
        <w:tc>
          <w:tcPr>
            <w:tcW w:w="3782"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drawing>
                <wp:anchor distT="0" distB="0" distL="114300" distR="114300" simplePos="0" relativeHeight="251675648" behindDoc="0" locked="0" layoutInCell="1" allowOverlap="1">
                  <wp:simplePos x="0" y="0"/>
                  <wp:positionH relativeFrom="column">
                    <wp:posOffset>95250</wp:posOffset>
                  </wp:positionH>
                  <wp:positionV relativeFrom="paragraph">
                    <wp:posOffset>209550</wp:posOffset>
                  </wp:positionV>
                  <wp:extent cx="2171700" cy="2800350"/>
                  <wp:effectExtent l="0" t="0" r="0" b="0"/>
                  <wp:wrapNone/>
                  <wp:docPr id="20" name="图片 135" descr="微信图片_20200515175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5" descr="微信图片_20200515175923"/>
                          <pic:cNvPicPr>
                            <a:picLocks noChangeAspect="1"/>
                          </pic:cNvPicPr>
                        </pic:nvPicPr>
                        <pic:blipFill>
                          <a:blip r:embed="rId23"/>
                          <a:stretch>
                            <a:fillRect/>
                          </a:stretch>
                        </pic:blipFill>
                        <pic:spPr>
                          <a:xfrm>
                            <a:off x="0" y="0"/>
                            <a:ext cx="2171700" cy="2800350"/>
                          </a:xfrm>
                          <a:prstGeom prst="rect">
                            <a:avLst/>
                          </a:prstGeom>
                          <a:noFill/>
                          <a:ln>
                            <a:noFill/>
                          </a:ln>
                        </pic:spPr>
                      </pic:pic>
                    </a:graphicData>
                  </a:graphic>
                </wp:anchor>
              </w:drawing>
            </w:r>
          </w:p>
        </w:tc>
        <w:tc>
          <w:tcPr>
            <w:tcW w:w="851"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餐椅</w:t>
            </w:r>
          </w:p>
        </w:tc>
        <w:tc>
          <w:tcPr>
            <w:tcW w:w="1162"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Cs w:val="28"/>
              </w:rPr>
            </w:pPr>
            <w:r>
              <w:rPr>
                <w:rFonts w:hint="eastAsia" w:ascii="宋体" w:hAnsi="宋体" w:cs="宋体"/>
                <w:color w:val="auto"/>
                <w:kern w:val="0"/>
                <w:szCs w:val="28"/>
              </w:rPr>
              <w:t>常规</w:t>
            </w:r>
          </w:p>
        </w:tc>
        <w:tc>
          <w:tcPr>
            <w:tcW w:w="5636"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22"/>
              </w:rPr>
            </w:pPr>
            <w:r>
              <w:rPr>
                <w:rFonts w:hint="eastAsia" w:ascii="宋体" w:hAnsi="宋体" w:cs="宋体"/>
                <w:color w:val="auto"/>
                <w:kern w:val="0"/>
                <w:sz w:val="22"/>
              </w:rPr>
              <w:t>★1、椅子整体采用弯曲木结构。</w:t>
            </w:r>
            <w:r>
              <w:rPr>
                <w:rFonts w:hint="eastAsia" w:ascii="宋体" w:hAnsi="宋体" w:cs="宋体"/>
                <w:color w:val="auto"/>
                <w:kern w:val="0"/>
                <w:sz w:val="22"/>
              </w:rPr>
              <w:br w:type="textWrapping"/>
            </w:r>
            <w:r>
              <w:rPr>
                <w:rFonts w:hint="eastAsia" w:ascii="宋体" w:hAnsi="宋体" w:cs="宋体"/>
                <w:color w:val="auto"/>
                <w:kern w:val="0"/>
                <w:sz w:val="22"/>
              </w:rPr>
              <w:t xml:space="preserve"> 2、椅腿、椅背支撑均采用优质桦木单板，涂环保无醛胶一次热压而成，厚30mm，宽30mm。</w:t>
            </w:r>
            <w:r>
              <w:rPr>
                <w:rFonts w:hint="eastAsia" w:ascii="宋体" w:hAnsi="宋体" w:cs="宋体"/>
                <w:color w:val="auto"/>
                <w:kern w:val="0"/>
                <w:sz w:val="22"/>
              </w:rPr>
              <w:br w:type="textWrapping"/>
            </w:r>
            <w:r>
              <w:rPr>
                <w:rFonts w:hint="eastAsia" w:ascii="宋体" w:hAnsi="宋体" w:cs="宋体"/>
                <w:color w:val="auto"/>
                <w:kern w:val="0"/>
                <w:sz w:val="22"/>
              </w:rPr>
              <w:t xml:space="preserve"> 3、座背板采用优质桦木单板，涂环保无醛胶一次热压而成，利用环保白乳胶双贴实木皮，厚10mm。椅背呈弧形，椅座前端自然下弯，座感舒适，符合人体工程学原理。整体环保水性油漆涂饰。                                 △白乳胶符合GB18583-2008标准，游离甲醛＜0.05g/kg ，苯＜0.02g/kg，甲苯+二甲苯＜0.02g/kg，总挥发性有机物＜11g/L。                                        △无醛胶符合GB 18583-2008 标准，游离甲醛＜0.05g/kg ，苯＜0.02g/kg，甲苯+二甲苯＜0.02g/kg，总挥发性有机物≤10g/L。 </w:t>
            </w:r>
            <w:r>
              <w:rPr>
                <w:rFonts w:hint="eastAsia" w:ascii="宋体" w:hAnsi="宋体" w:cs="宋体"/>
                <w:color w:val="auto"/>
                <w:kern w:val="0"/>
                <w:sz w:val="22"/>
              </w:rPr>
              <w:br w:type="textWrapping"/>
            </w:r>
            <w:r>
              <w:rPr>
                <w:rFonts w:hint="eastAsia" w:ascii="宋体" w:hAnsi="宋体" w:cs="宋体"/>
                <w:color w:val="auto"/>
                <w:kern w:val="0"/>
                <w:sz w:val="22"/>
              </w:rPr>
              <w:t xml:space="preserve"> 4、椅子前后拉撑均采用12*40mm的扁圆形榉木实木制作而成。</w:t>
            </w:r>
            <w:r>
              <w:rPr>
                <w:rFonts w:hint="eastAsia" w:ascii="宋体" w:hAnsi="宋体" w:cs="宋体"/>
                <w:color w:val="auto"/>
                <w:kern w:val="0"/>
                <w:sz w:val="22"/>
              </w:rPr>
              <w:br w:type="textWrapping"/>
            </w:r>
            <w:r>
              <w:rPr>
                <w:rFonts w:hint="eastAsia" w:ascii="宋体" w:hAnsi="宋体" w:cs="宋体"/>
                <w:color w:val="auto"/>
                <w:kern w:val="0"/>
                <w:sz w:val="22"/>
              </w:rPr>
              <w:t xml:space="preserve"> 5、椅腿下端加装防滑脚垫。</w:t>
            </w:r>
          </w:p>
        </w:tc>
        <w:tc>
          <w:tcPr>
            <w:tcW w:w="74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8"/>
              </w:rPr>
            </w:pPr>
            <w:r>
              <w:rPr>
                <w:rFonts w:hint="eastAsia" w:ascii="宋体" w:hAnsi="宋体" w:cs="宋体"/>
                <w:color w:val="auto"/>
                <w:kern w:val="0"/>
                <w:szCs w:val="28"/>
              </w:rPr>
              <w:t>套</w:t>
            </w:r>
          </w:p>
        </w:tc>
        <w:tc>
          <w:tcPr>
            <w:tcW w:w="709"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16</w:t>
            </w:r>
          </w:p>
        </w:tc>
      </w:tr>
      <w:tr>
        <w:tblPrEx>
          <w:tblCellMar>
            <w:top w:w="0" w:type="dxa"/>
            <w:left w:w="108" w:type="dxa"/>
            <w:bottom w:w="0" w:type="dxa"/>
            <w:right w:w="108" w:type="dxa"/>
          </w:tblCellMar>
        </w:tblPrEx>
        <w:trPr>
          <w:trHeight w:val="4639" w:hRule="atLeast"/>
        </w:trPr>
        <w:tc>
          <w:tcPr>
            <w:tcW w:w="891"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t>18</w:t>
            </w:r>
          </w:p>
        </w:tc>
        <w:tc>
          <w:tcPr>
            <w:tcW w:w="3782"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drawing>
                <wp:anchor distT="0" distB="0" distL="114300" distR="114300" simplePos="0" relativeHeight="251676672" behindDoc="0" locked="0" layoutInCell="1" allowOverlap="1">
                  <wp:simplePos x="0" y="0"/>
                  <wp:positionH relativeFrom="column">
                    <wp:posOffset>154305</wp:posOffset>
                  </wp:positionH>
                  <wp:positionV relativeFrom="paragraph">
                    <wp:posOffset>74930</wp:posOffset>
                  </wp:positionV>
                  <wp:extent cx="1945640" cy="2519680"/>
                  <wp:effectExtent l="0" t="0" r="16510" b="13970"/>
                  <wp:wrapNone/>
                  <wp:docPr id="13" name="图片 134" descr="fd443add7c8e801ccbb8d900cb6d8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4" descr="fd443add7c8e801ccbb8d900cb6d82c"/>
                          <pic:cNvPicPr>
                            <a:picLocks noChangeAspect="1"/>
                          </pic:cNvPicPr>
                        </pic:nvPicPr>
                        <pic:blipFill>
                          <a:blip r:embed="rId24"/>
                          <a:stretch>
                            <a:fillRect/>
                          </a:stretch>
                        </pic:blipFill>
                        <pic:spPr>
                          <a:xfrm>
                            <a:off x="0" y="0"/>
                            <a:ext cx="1945640" cy="2519680"/>
                          </a:xfrm>
                          <a:prstGeom prst="rect">
                            <a:avLst/>
                          </a:prstGeom>
                          <a:noFill/>
                          <a:ln>
                            <a:noFill/>
                          </a:ln>
                        </pic:spPr>
                      </pic:pic>
                    </a:graphicData>
                  </a:graphic>
                </wp:anchor>
              </w:drawing>
            </w:r>
          </w:p>
        </w:tc>
        <w:tc>
          <w:tcPr>
            <w:tcW w:w="851"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餐桌</w:t>
            </w:r>
          </w:p>
        </w:tc>
        <w:tc>
          <w:tcPr>
            <w:tcW w:w="1162"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Cs w:val="28"/>
              </w:rPr>
            </w:pPr>
            <w:r>
              <w:rPr>
                <w:rFonts w:hint="eastAsia" w:ascii="宋体" w:hAnsi="宋体" w:cs="宋体"/>
                <w:color w:val="auto"/>
                <w:kern w:val="0"/>
                <w:szCs w:val="28"/>
              </w:rPr>
              <w:t>直径800*750（H）mm</w:t>
            </w:r>
          </w:p>
        </w:tc>
        <w:tc>
          <w:tcPr>
            <w:tcW w:w="5636"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22"/>
              </w:rPr>
            </w:pPr>
            <w:r>
              <w:rPr>
                <w:rFonts w:hint="eastAsia" w:ascii="宋体" w:hAnsi="宋体" w:cs="宋体"/>
                <w:color w:val="auto"/>
                <w:kern w:val="0"/>
                <w:sz w:val="22"/>
              </w:rPr>
              <w:t xml:space="preserve"> 1、桌面采用30mmm厚优质环保中密度双贴实木皮厚0.8mm，表面环保水性油漆做涂饰，漆膜硬度高、手感好。       △水性面漆、水性底漆符合GB18581-2020标准，甲醛＜5mg/kg，挥发性有机物含量（VOC）≤13g/L；乙二醇醚及其脂类含量＜50mg/kg。                              △中纤板符合GB/T 11718-2009、GB/T 35601-2017标准，甲醛释放量≤0.019mg/m³，静曲强度≥32.1MPa， 弹性模量≥3002MPa ，内结合强度≥1.02MPa，表面结合强度≥1.38MPa ，板面握钉力≥1570N,板边握钉力≥1420N，含沙量≤1.38%，苯＜2ug/m³、甲苯＜2ug/m³、二甲苯＜2ug/m³、TVOC＜50ug/m³。</w:t>
            </w:r>
            <w:r>
              <w:rPr>
                <w:rFonts w:hint="eastAsia" w:ascii="宋体" w:hAnsi="宋体" w:cs="宋体"/>
                <w:color w:val="auto"/>
                <w:kern w:val="0"/>
                <w:sz w:val="22"/>
              </w:rPr>
              <w:br w:type="textWrapping"/>
            </w:r>
            <w:r>
              <w:rPr>
                <w:rFonts w:hint="eastAsia" w:ascii="宋体" w:hAnsi="宋体" w:cs="宋体"/>
                <w:color w:val="auto"/>
                <w:kern w:val="0"/>
                <w:sz w:val="22"/>
              </w:rPr>
              <w:t xml:space="preserve"> 2、桌架: 采用优质钢材，表面黑色哑光喷涂，冷拔钢管壁厚度2.0mm，管直径90mm。</w:t>
            </w:r>
            <w:r>
              <w:rPr>
                <w:rFonts w:hint="eastAsia" w:ascii="宋体" w:hAnsi="宋体" w:cs="宋体"/>
                <w:color w:val="auto"/>
                <w:kern w:val="0"/>
                <w:sz w:val="22"/>
              </w:rPr>
              <w:br w:type="textWrapping"/>
            </w:r>
            <w:r>
              <w:rPr>
                <w:rFonts w:hint="eastAsia" w:ascii="宋体" w:hAnsi="宋体" w:cs="宋体"/>
                <w:color w:val="auto"/>
                <w:kern w:val="0"/>
                <w:sz w:val="22"/>
              </w:rPr>
              <w:t xml:space="preserve"> 3、五金配件：采用优质产品，安装严密、平整、端正、牢固；结合处无崩茬或松动；无少件、漏钉、透钉。</w:t>
            </w:r>
          </w:p>
        </w:tc>
        <w:tc>
          <w:tcPr>
            <w:tcW w:w="74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8"/>
              </w:rPr>
            </w:pPr>
            <w:r>
              <w:rPr>
                <w:rFonts w:hint="eastAsia" w:ascii="宋体" w:hAnsi="宋体" w:cs="宋体"/>
                <w:color w:val="auto"/>
                <w:kern w:val="0"/>
                <w:szCs w:val="28"/>
              </w:rPr>
              <w:t>套</w:t>
            </w:r>
          </w:p>
        </w:tc>
        <w:tc>
          <w:tcPr>
            <w:tcW w:w="709"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4</w:t>
            </w:r>
          </w:p>
        </w:tc>
      </w:tr>
      <w:tr>
        <w:tblPrEx>
          <w:tblCellMar>
            <w:top w:w="0" w:type="dxa"/>
            <w:left w:w="108" w:type="dxa"/>
            <w:bottom w:w="0" w:type="dxa"/>
            <w:right w:w="108" w:type="dxa"/>
          </w:tblCellMar>
        </w:tblPrEx>
        <w:trPr>
          <w:trHeight w:val="3642" w:hRule="atLeast"/>
        </w:trPr>
        <w:tc>
          <w:tcPr>
            <w:tcW w:w="891"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t>19</w:t>
            </w:r>
          </w:p>
        </w:tc>
        <w:tc>
          <w:tcPr>
            <w:tcW w:w="3782"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drawing>
                <wp:anchor distT="0" distB="0" distL="114300" distR="114300" simplePos="0" relativeHeight="251677696" behindDoc="0" locked="0" layoutInCell="1" allowOverlap="1">
                  <wp:simplePos x="0" y="0"/>
                  <wp:positionH relativeFrom="column">
                    <wp:posOffset>-47625</wp:posOffset>
                  </wp:positionH>
                  <wp:positionV relativeFrom="paragraph">
                    <wp:posOffset>-49530</wp:posOffset>
                  </wp:positionV>
                  <wp:extent cx="2211070" cy="1743710"/>
                  <wp:effectExtent l="0" t="0" r="17780" b="8890"/>
                  <wp:wrapNone/>
                  <wp:docPr id="29" name="图片 133" descr="E:\桌面文件夹\图片\沙发，茶几\7a253d904fb230d62ecfb666ad99ba3.jpg7a253d904fb230d62ecfb666ad99b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3" descr="E:\桌面文件夹\图片\沙发，茶几\7a253d904fb230d62ecfb666ad99ba3.jpg7a253d904fb230d62ecfb666ad99ba3"/>
                          <pic:cNvPicPr>
                            <a:picLocks noChangeAspect="1"/>
                          </pic:cNvPicPr>
                        </pic:nvPicPr>
                        <pic:blipFill>
                          <a:blip r:embed="rId25"/>
                          <a:stretch>
                            <a:fillRect/>
                          </a:stretch>
                        </pic:blipFill>
                        <pic:spPr>
                          <a:xfrm>
                            <a:off x="0" y="0"/>
                            <a:ext cx="2211070" cy="1743710"/>
                          </a:xfrm>
                          <a:prstGeom prst="rect">
                            <a:avLst/>
                          </a:prstGeom>
                          <a:noFill/>
                          <a:ln>
                            <a:noFill/>
                          </a:ln>
                        </pic:spPr>
                      </pic:pic>
                    </a:graphicData>
                  </a:graphic>
                </wp:anchor>
              </w:drawing>
            </w:r>
          </w:p>
        </w:tc>
        <w:tc>
          <w:tcPr>
            <w:tcW w:w="851"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异性卡座</w:t>
            </w:r>
          </w:p>
        </w:tc>
        <w:tc>
          <w:tcPr>
            <w:tcW w:w="1162"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Cs w:val="28"/>
              </w:rPr>
            </w:pPr>
            <w:r>
              <w:rPr>
                <w:rFonts w:hint="eastAsia" w:ascii="宋体" w:hAnsi="宋体" w:cs="宋体"/>
                <w:color w:val="auto"/>
                <w:kern w:val="0"/>
                <w:szCs w:val="28"/>
              </w:rPr>
              <w:t>12000*600*800mm</w:t>
            </w:r>
          </w:p>
        </w:tc>
        <w:tc>
          <w:tcPr>
            <w:tcW w:w="5636"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22"/>
              </w:rPr>
            </w:pPr>
            <w:r>
              <w:rPr>
                <w:rFonts w:hint="eastAsia" w:ascii="宋体" w:hAnsi="宋体" w:cs="宋体"/>
                <w:color w:val="auto"/>
                <w:kern w:val="0"/>
                <w:sz w:val="22"/>
              </w:rPr>
              <w:t>面料：采用优质环保皮面料饰面。</w:t>
            </w:r>
            <w:r>
              <w:rPr>
                <w:rFonts w:hint="eastAsia" w:ascii="宋体" w:hAnsi="宋体" w:cs="宋体"/>
                <w:color w:val="auto"/>
                <w:kern w:val="0"/>
                <w:sz w:val="22"/>
              </w:rPr>
              <w:br w:type="textWrapping"/>
            </w:r>
            <w:r>
              <w:rPr>
                <w:rFonts w:hint="eastAsia" w:ascii="宋体" w:hAnsi="宋体" w:cs="宋体"/>
                <w:color w:val="auto"/>
                <w:kern w:val="0"/>
                <w:sz w:val="22"/>
              </w:rPr>
              <w:t>海绵：环保型高密度、高回弹海绵，附不含氟氨化合物的高弹力定型海绵及多层丝棉作填充，座面密度≥45kg/m3，其他部位密度≥40kg/m3,圆润厚实，弹性好，表面涂有防止老化变形的保护膜。</w:t>
            </w:r>
            <w:r>
              <w:rPr>
                <w:rFonts w:hint="eastAsia" w:ascii="宋体" w:hAnsi="宋体" w:cs="宋体"/>
                <w:color w:val="auto"/>
                <w:kern w:val="0"/>
                <w:sz w:val="22"/>
              </w:rPr>
              <w:br w:type="textWrapping"/>
            </w:r>
            <w:r>
              <w:rPr>
                <w:rFonts w:hint="eastAsia" w:ascii="宋体" w:hAnsi="宋体" w:cs="宋体"/>
                <w:color w:val="auto"/>
                <w:kern w:val="0"/>
                <w:sz w:val="22"/>
              </w:rPr>
              <w:t>打底：高弹力弹簧及专用弹性绷带作托承。</w:t>
            </w:r>
            <w:r>
              <w:rPr>
                <w:rFonts w:hint="eastAsia" w:ascii="宋体" w:hAnsi="宋体" w:cs="宋体"/>
                <w:color w:val="auto"/>
                <w:kern w:val="0"/>
                <w:sz w:val="22"/>
              </w:rPr>
              <w:br w:type="textWrapping"/>
            </w:r>
            <w:r>
              <w:rPr>
                <w:rFonts w:hint="eastAsia" w:ascii="宋体" w:hAnsi="宋体" w:cs="宋体"/>
                <w:color w:val="auto"/>
                <w:kern w:val="0"/>
                <w:sz w:val="22"/>
              </w:rPr>
              <w:t>内部：硬杂木实木框架，木材含水率8-12%，无虫蚀、腐朽材，木材经四面刨光处理，结合部位无松动，框架主体榫结构，内部衬垫物 干燥卫生，无腐烂变质、无夹杂泥沙及金属杂物</w:t>
            </w:r>
          </w:p>
        </w:tc>
        <w:tc>
          <w:tcPr>
            <w:tcW w:w="74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8"/>
              </w:rPr>
            </w:pPr>
            <w:r>
              <w:rPr>
                <w:rFonts w:hint="eastAsia" w:ascii="宋体" w:hAnsi="宋体" w:cs="宋体"/>
                <w:color w:val="auto"/>
                <w:kern w:val="0"/>
                <w:szCs w:val="28"/>
              </w:rPr>
              <w:t>套</w:t>
            </w:r>
          </w:p>
        </w:tc>
        <w:tc>
          <w:tcPr>
            <w:tcW w:w="709"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2</w:t>
            </w:r>
          </w:p>
        </w:tc>
      </w:tr>
      <w:tr>
        <w:tblPrEx>
          <w:tblCellMar>
            <w:top w:w="0" w:type="dxa"/>
            <w:left w:w="108" w:type="dxa"/>
            <w:bottom w:w="0" w:type="dxa"/>
            <w:right w:w="108" w:type="dxa"/>
          </w:tblCellMar>
        </w:tblPrEx>
        <w:trPr>
          <w:trHeight w:val="2899" w:hRule="atLeast"/>
        </w:trPr>
        <w:tc>
          <w:tcPr>
            <w:tcW w:w="891"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t>21</w:t>
            </w:r>
          </w:p>
        </w:tc>
        <w:tc>
          <w:tcPr>
            <w:tcW w:w="3782"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drawing>
                <wp:anchor distT="0" distB="0" distL="114300" distR="114300" simplePos="0" relativeHeight="251678720" behindDoc="0" locked="0" layoutInCell="1" allowOverlap="1">
                  <wp:simplePos x="0" y="0"/>
                  <wp:positionH relativeFrom="column">
                    <wp:posOffset>47625</wp:posOffset>
                  </wp:positionH>
                  <wp:positionV relativeFrom="paragraph">
                    <wp:posOffset>7620</wp:posOffset>
                  </wp:positionV>
                  <wp:extent cx="2200910" cy="1573530"/>
                  <wp:effectExtent l="0" t="0" r="8890" b="7620"/>
                  <wp:wrapNone/>
                  <wp:docPr id="21" name="图片 132" descr="815b3b98b9d00d94aa1443824d426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2" descr="815b3b98b9d00d94aa1443824d426e7"/>
                          <pic:cNvPicPr>
                            <a:picLocks noChangeAspect="1"/>
                          </pic:cNvPicPr>
                        </pic:nvPicPr>
                        <pic:blipFill>
                          <a:blip r:embed="rId26"/>
                          <a:stretch>
                            <a:fillRect/>
                          </a:stretch>
                        </pic:blipFill>
                        <pic:spPr>
                          <a:xfrm>
                            <a:off x="0" y="0"/>
                            <a:ext cx="2200910" cy="1573530"/>
                          </a:xfrm>
                          <a:prstGeom prst="rect">
                            <a:avLst/>
                          </a:prstGeom>
                          <a:noFill/>
                          <a:ln>
                            <a:noFill/>
                          </a:ln>
                        </pic:spPr>
                      </pic:pic>
                    </a:graphicData>
                  </a:graphic>
                </wp:anchor>
              </w:drawing>
            </w:r>
          </w:p>
        </w:tc>
        <w:tc>
          <w:tcPr>
            <w:tcW w:w="851"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休闲椅</w:t>
            </w:r>
          </w:p>
        </w:tc>
        <w:tc>
          <w:tcPr>
            <w:tcW w:w="1162"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Cs w:val="28"/>
              </w:rPr>
            </w:pPr>
            <w:r>
              <w:rPr>
                <w:rFonts w:hint="eastAsia" w:ascii="宋体" w:hAnsi="宋体" w:cs="宋体"/>
                <w:color w:val="auto"/>
                <w:kern w:val="0"/>
                <w:szCs w:val="28"/>
              </w:rPr>
              <w:t>　</w:t>
            </w:r>
          </w:p>
        </w:tc>
        <w:tc>
          <w:tcPr>
            <w:tcW w:w="5636"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22"/>
              </w:rPr>
            </w:pPr>
            <w:r>
              <w:rPr>
                <w:rFonts w:hint="eastAsia" w:ascii="宋体" w:hAnsi="宋体" w:cs="宋体"/>
                <w:color w:val="auto"/>
                <w:kern w:val="0"/>
                <w:sz w:val="22"/>
              </w:rPr>
              <w:t>1、面料：采用优质环保皮饰面，厚度≧1.2mm。</w:t>
            </w:r>
            <w:r>
              <w:rPr>
                <w:rFonts w:hint="eastAsia" w:ascii="宋体" w:hAnsi="宋体" w:cs="宋体"/>
                <w:color w:val="auto"/>
                <w:kern w:val="0"/>
                <w:sz w:val="22"/>
              </w:rPr>
              <w:br w:type="textWrapping"/>
            </w:r>
            <w:r>
              <w:rPr>
                <w:rFonts w:hint="eastAsia" w:ascii="宋体" w:hAnsi="宋体" w:cs="宋体"/>
                <w:color w:val="auto"/>
                <w:kern w:val="0"/>
                <w:sz w:val="22"/>
              </w:rPr>
              <w:t>2、海绵：环保型高密度、高回弹海绵，附不含氟氨化合物的高弹力定型海绵及多层丝棉作填充，座面密度≥45kg/m3，其他部位密度≥40kg/m3,圆润厚实，弹性好，表面涂有防止老化变形的保护膜。</w:t>
            </w:r>
            <w:r>
              <w:rPr>
                <w:rFonts w:hint="eastAsia" w:ascii="宋体" w:hAnsi="宋体" w:cs="宋体"/>
                <w:color w:val="auto"/>
                <w:kern w:val="0"/>
                <w:sz w:val="22"/>
              </w:rPr>
              <w:br w:type="textWrapping"/>
            </w:r>
            <w:r>
              <w:rPr>
                <w:rFonts w:hint="eastAsia" w:ascii="宋体" w:hAnsi="宋体" w:cs="宋体"/>
                <w:color w:val="auto"/>
                <w:kern w:val="0"/>
                <w:sz w:val="22"/>
              </w:rPr>
              <w:t xml:space="preserve">3、座椅箱体：采用≥18mm厚实木框架。 </w:t>
            </w:r>
          </w:p>
        </w:tc>
        <w:tc>
          <w:tcPr>
            <w:tcW w:w="74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8"/>
              </w:rPr>
            </w:pPr>
            <w:r>
              <w:rPr>
                <w:rFonts w:hint="eastAsia" w:ascii="宋体" w:hAnsi="宋体" w:cs="宋体"/>
                <w:color w:val="auto"/>
                <w:kern w:val="0"/>
                <w:szCs w:val="28"/>
              </w:rPr>
              <w:t>套</w:t>
            </w:r>
          </w:p>
        </w:tc>
        <w:tc>
          <w:tcPr>
            <w:tcW w:w="709"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8</w:t>
            </w:r>
          </w:p>
        </w:tc>
      </w:tr>
      <w:tr>
        <w:tblPrEx>
          <w:tblCellMar>
            <w:top w:w="0" w:type="dxa"/>
            <w:left w:w="108" w:type="dxa"/>
            <w:bottom w:w="0" w:type="dxa"/>
            <w:right w:w="108" w:type="dxa"/>
          </w:tblCellMar>
        </w:tblPrEx>
        <w:trPr>
          <w:trHeight w:val="3162" w:hRule="atLeast"/>
        </w:trPr>
        <w:tc>
          <w:tcPr>
            <w:tcW w:w="891"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t>22</w:t>
            </w:r>
          </w:p>
        </w:tc>
        <w:tc>
          <w:tcPr>
            <w:tcW w:w="3782"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drawing>
                <wp:anchor distT="0" distB="0" distL="114300" distR="114300" simplePos="0" relativeHeight="251679744" behindDoc="0" locked="0" layoutInCell="1" allowOverlap="1">
                  <wp:simplePos x="0" y="0"/>
                  <wp:positionH relativeFrom="column">
                    <wp:posOffset>165100</wp:posOffset>
                  </wp:positionH>
                  <wp:positionV relativeFrom="paragraph">
                    <wp:posOffset>52705</wp:posOffset>
                  </wp:positionV>
                  <wp:extent cx="2051685" cy="1583690"/>
                  <wp:effectExtent l="0" t="0" r="5715" b="16510"/>
                  <wp:wrapNone/>
                  <wp:docPr id="26" name="图片 131" descr="E:\桌面文件夹\图片\沙发，茶几\图片mmexport1592626648021.jpg图片mmexport1592626648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1" descr="E:\桌面文件夹\图片\沙发，茶几\图片mmexport1592626648021.jpg图片mmexport1592626648021"/>
                          <pic:cNvPicPr>
                            <a:picLocks noChangeAspect="1"/>
                          </pic:cNvPicPr>
                        </pic:nvPicPr>
                        <pic:blipFill>
                          <a:blip r:embed="rId27"/>
                          <a:stretch>
                            <a:fillRect/>
                          </a:stretch>
                        </pic:blipFill>
                        <pic:spPr>
                          <a:xfrm>
                            <a:off x="0" y="0"/>
                            <a:ext cx="2051685" cy="1583690"/>
                          </a:xfrm>
                          <a:prstGeom prst="rect">
                            <a:avLst/>
                          </a:prstGeom>
                          <a:noFill/>
                          <a:ln>
                            <a:noFill/>
                          </a:ln>
                        </pic:spPr>
                      </pic:pic>
                    </a:graphicData>
                  </a:graphic>
                </wp:anchor>
              </w:drawing>
            </w:r>
          </w:p>
        </w:tc>
        <w:tc>
          <w:tcPr>
            <w:tcW w:w="851"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休闲桌</w:t>
            </w:r>
          </w:p>
        </w:tc>
        <w:tc>
          <w:tcPr>
            <w:tcW w:w="1162"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Cs w:val="28"/>
              </w:rPr>
            </w:pPr>
            <w:r>
              <w:rPr>
                <w:rFonts w:hint="eastAsia" w:ascii="宋体" w:hAnsi="宋体" w:cs="宋体"/>
                <w:color w:val="auto"/>
                <w:kern w:val="0"/>
                <w:szCs w:val="28"/>
              </w:rPr>
              <w:t>　</w:t>
            </w:r>
          </w:p>
        </w:tc>
        <w:tc>
          <w:tcPr>
            <w:tcW w:w="5636"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22"/>
              </w:rPr>
            </w:pPr>
            <w:r>
              <w:rPr>
                <w:rFonts w:hint="eastAsia" w:ascii="宋体" w:hAnsi="宋体" w:cs="宋体"/>
                <w:color w:val="auto"/>
                <w:kern w:val="0"/>
                <w:sz w:val="22"/>
              </w:rPr>
              <w:t xml:space="preserve">  1、桌面选用20mm厚橡胶木指接板，四角圆角。外部均使用环保水性油漆做涂饰，漆膜硬度高、手感好。         △橡胶木指接板甲醛释放量≤0. 1mg/L。              △水性面漆、水性底漆符合GB18581-2020标准，甲醛＜5mg/kg，挥发性有机物含量（VOC）≤13g/L；乙二醇醚及其脂类含量＜50mg/kg。                                                        2、桌架：金属桌架采用优质钢材</w:t>
            </w:r>
            <w:r>
              <w:rPr>
                <w:rFonts w:hint="eastAsia" w:ascii="宋体" w:hAnsi="宋体" w:cs="宋体"/>
                <w:color w:val="auto"/>
                <w:kern w:val="0"/>
                <w:sz w:val="22"/>
              </w:rPr>
              <w:t>直径40mm</w:t>
            </w:r>
            <w:r>
              <w:rPr>
                <w:rFonts w:hint="eastAsia" w:ascii="宋体" w:hAnsi="宋体" w:cs="宋体"/>
                <w:color w:val="auto"/>
                <w:kern w:val="0"/>
                <w:sz w:val="22"/>
              </w:rPr>
              <w:t>冷拔钢管，管壁厚度1.5mm，表面经除油、除锈、酸洗、磷化后静电喷塑处理。</w:t>
            </w:r>
            <w:r>
              <w:rPr>
                <w:rFonts w:hint="eastAsia" w:ascii="宋体" w:hAnsi="宋体" w:cs="宋体"/>
                <w:color w:val="auto"/>
                <w:kern w:val="0"/>
                <w:sz w:val="22"/>
              </w:rPr>
              <w:br w:type="textWrapping"/>
            </w:r>
            <w:r>
              <w:rPr>
                <w:rFonts w:hint="eastAsia" w:ascii="宋体" w:hAnsi="宋体" w:cs="宋体"/>
                <w:color w:val="auto"/>
                <w:kern w:val="0"/>
                <w:sz w:val="22"/>
              </w:rPr>
              <w:t xml:space="preserve">   </w:t>
            </w:r>
            <w:r>
              <w:rPr>
                <w:rFonts w:hint="eastAsia" w:ascii="宋体" w:hAnsi="宋体" w:cs="宋体"/>
                <w:color w:val="auto"/>
                <w:kern w:val="0"/>
                <w:sz w:val="22"/>
              </w:rPr>
              <w:br w:type="textWrapping"/>
            </w:r>
            <w:r>
              <w:rPr>
                <w:rFonts w:hint="eastAsia" w:ascii="宋体" w:hAnsi="宋体" w:cs="宋体"/>
                <w:color w:val="auto"/>
                <w:kern w:val="0"/>
                <w:sz w:val="22"/>
              </w:rPr>
              <w:t xml:space="preserve">   </w:t>
            </w:r>
          </w:p>
        </w:tc>
        <w:tc>
          <w:tcPr>
            <w:tcW w:w="74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8"/>
              </w:rPr>
            </w:pPr>
            <w:r>
              <w:rPr>
                <w:rFonts w:hint="eastAsia" w:ascii="宋体" w:hAnsi="宋体" w:cs="宋体"/>
                <w:color w:val="auto"/>
                <w:kern w:val="0"/>
                <w:szCs w:val="28"/>
              </w:rPr>
              <w:t>套</w:t>
            </w:r>
          </w:p>
        </w:tc>
        <w:tc>
          <w:tcPr>
            <w:tcW w:w="709"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16</w:t>
            </w:r>
          </w:p>
        </w:tc>
      </w:tr>
      <w:tr>
        <w:tblPrEx>
          <w:tblCellMar>
            <w:top w:w="0" w:type="dxa"/>
            <w:left w:w="108" w:type="dxa"/>
            <w:bottom w:w="0" w:type="dxa"/>
            <w:right w:w="108" w:type="dxa"/>
          </w:tblCellMar>
        </w:tblPrEx>
        <w:trPr>
          <w:trHeight w:val="4542" w:hRule="atLeast"/>
        </w:trPr>
        <w:tc>
          <w:tcPr>
            <w:tcW w:w="891"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t>23</w:t>
            </w:r>
          </w:p>
        </w:tc>
        <w:tc>
          <w:tcPr>
            <w:tcW w:w="3782"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drawing>
                <wp:anchor distT="0" distB="0" distL="114300" distR="114300" simplePos="0" relativeHeight="251680768" behindDoc="0" locked="0" layoutInCell="1" allowOverlap="1">
                  <wp:simplePos x="0" y="0"/>
                  <wp:positionH relativeFrom="column">
                    <wp:posOffset>69215</wp:posOffset>
                  </wp:positionH>
                  <wp:positionV relativeFrom="paragraph">
                    <wp:posOffset>178435</wp:posOffset>
                  </wp:positionV>
                  <wp:extent cx="2094230" cy="1892300"/>
                  <wp:effectExtent l="0" t="0" r="1270" b="12700"/>
                  <wp:wrapNone/>
                  <wp:docPr id="14" name="图片 130" descr="C:\Users\Administrator\Desktop\10.19中国科学院院餐桌椅\吉荣\投标图片（吉荣）\投标图片\餐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0" descr="C:\Users\Administrator\Desktop\10.19中国科学院院餐桌椅\吉荣\投标图片（吉荣）\投标图片\餐桌1.jpg"/>
                          <pic:cNvPicPr>
                            <a:picLocks noChangeAspect="1"/>
                          </pic:cNvPicPr>
                        </pic:nvPicPr>
                        <pic:blipFill>
                          <a:blip r:embed="rId28"/>
                          <a:srcRect t="19885"/>
                          <a:stretch>
                            <a:fillRect/>
                          </a:stretch>
                        </pic:blipFill>
                        <pic:spPr>
                          <a:xfrm>
                            <a:off x="0" y="0"/>
                            <a:ext cx="2094230" cy="1892300"/>
                          </a:xfrm>
                          <a:prstGeom prst="rect">
                            <a:avLst/>
                          </a:prstGeom>
                          <a:noFill/>
                          <a:ln>
                            <a:noFill/>
                          </a:ln>
                        </pic:spPr>
                      </pic:pic>
                    </a:graphicData>
                  </a:graphic>
                </wp:anchor>
              </w:drawing>
            </w:r>
          </w:p>
        </w:tc>
        <w:tc>
          <w:tcPr>
            <w:tcW w:w="851"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吧台桌</w:t>
            </w:r>
          </w:p>
        </w:tc>
        <w:tc>
          <w:tcPr>
            <w:tcW w:w="1162"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Cs w:val="28"/>
              </w:rPr>
            </w:pPr>
            <w:r>
              <w:rPr>
                <w:rFonts w:hint="eastAsia" w:ascii="宋体" w:hAnsi="宋体" w:cs="宋体"/>
                <w:color w:val="auto"/>
                <w:kern w:val="0"/>
                <w:szCs w:val="28"/>
              </w:rPr>
              <w:t>1500*400*760mm</w:t>
            </w:r>
          </w:p>
        </w:tc>
        <w:tc>
          <w:tcPr>
            <w:tcW w:w="5636"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22"/>
              </w:rPr>
            </w:pPr>
            <w:r>
              <w:rPr>
                <w:rFonts w:hint="eastAsia" w:ascii="宋体" w:hAnsi="宋体" w:cs="宋体"/>
                <w:color w:val="auto"/>
                <w:kern w:val="0"/>
                <w:sz w:val="22"/>
              </w:rPr>
              <w:t xml:space="preserve"> 1、桌面采用30mmm厚优质环保中密度双贴实木皮厚0.8mm，表面环保水性油漆做涂饰，漆膜硬度高、手感好。       △水性面漆、水性底漆符合GB18581-2020标准，甲醛＜5mg/kg，挥发性有机物含量（VOC）≤13g/L；乙二醇醚及其脂类含量＜50mg/kg。                              △中纤板符合GB/T 11718-2009、GB/T 35601-2017标准，甲醛释放量≤0.019mg/m³，静曲强度≥32.1MPa， 弹性模量≥3002MPa ，内结合强度≥1.02MPa，表面结合强度≥1.38MPa ，板面握钉力≥1570N,板边握钉力≥1420N，含沙量≤1.38%，苯＜2ug/m³、甲苯＜2ug/m³、二甲苯＜2ug/m³、TVOC＜50ug/m³。</w:t>
            </w:r>
            <w:r>
              <w:rPr>
                <w:rFonts w:hint="eastAsia" w:ascii="宋体" w:hAnsi="宋体" w:cs="宋体"/>
                <w:color w:val="auto"/>
                <w:kern w:val="0"/>
                <w:sz w:val="22"/>
              </w:rPr>
              <w:br w:type="textWrapping"/>
            </w:r>
            <w:r>
              <w:rPr>
                <w:rFonts w:hint="eastAsia" w:ascii="宋体" w:hAnsi="宋体" w:cs="宋体"/>
                <w:color w:val="auto"/>
                <w:kern w:val="0"/>
                <w:sz w:val="22"/>
              </w:rPr>
              <w:t xml:space="preserve"> 2、桌架: 采用优质钢材，表面黑色哑光喷涂，冷拔钢管壁厚度2.0mm，管直径90mm。</w:t>
            </w:r>
            <w:r>
              <w:rPr>
                <w:rFonts w:hint="eastAsia" w:ascii="宋体" w:hAnsi="宋体" w:cs="宋体"/>
                <w:color w:val="auto"/>
                <w:kern w:val="0"/>
                <w:sz w:val="22"/>
              </w:rPr>
              <w:br w:type="textWrapping"/>
            </w:r>
            <w:r>
              <w:rPr>
                <w:rFonts w:hint="eastAsia" w:ascii="宋体" w:hAnsi="宋体" w:cs="宋体"/>
                <w:color w:val="auto"/>
                <w:kern w:val="0"/>
                <w:sz w:val="22"/>
              </w:rPr>
              <w:t xml:space="preserve"> 3、五金配件：采用优质产品，安装严密、平整、端正、牢固；结合处无崩茬或松动；无少件、漏钉、透钉。</w:t>
            </w:r>
          </w:p>
        </w:tc>
        <w:tc>
          <w:tcPr>
            <w:tcW w:w="74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8"/>
              </w:rPr>
            </w:pPr>
            <w:r>
              <w:rPr>
                <w:rFonts w:hint="eastAsia" w:ascii="宋体" w:hAnsi="宋体" w:cs="宋体"/>
                <w:color w:val="auto"/>
                <w:kern w:val="0"/>
                <w:szCs w:val="28"/>
              </w:rPr>
              <w:t>套</w:t>
            </w:r>
          </w:p>
        </w:tc>
        <w:tc>
          <w:tcPr>
            <w:tcW w:w="709"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4</w:t>
            </w:r>
          </w:p>
        </w:tc>
      </w:tr>
      <w:tr>
        <w:tblPrEx>
          <w:tblCellMar>
            <w:top w:w="0" w:type="dxa"/>
            <w:left w:w="108" w:type="dxa"/>
            <w:bottom w:w="0" w:type="dxa"/>
            <w:right w:w="108" w:type="dxa"/>
          </w:tblCellMar>
        </w:tblPrEx>
        <w:trPr>
          <w:trHeight w:val="3799" w:hRule="atLeast"/>
        </w:trPr>
        <w:tc>
          <w:tcPr>
            <w:tcW w:w="891"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t>24</w:t>
            </w:r>
          </w:p>
        </w:tc>
        <w:tc>
          <w:tcPr>
            <w:tcW w:w="3782"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drawing>
                <wp:anchor distT="0" distB="0" distL="114300" distR="114300" simplePos="0" relativeHeight="251681792" behindDoc="0" locked="0" layoutInCell="1" allowOverlap="1">
                  <wp:simplePos x="0" y="0"/>
                  <wp:positionH relativeFrom="column">
                    <wp:posOffset>352425</wp:posOffset>
                  </wp:positionH>
                  <wp:positionV relativeFrom="paragraph">
                    <wp:posOffset>104775</wp:posOffset>
                  </wp:positionV>
                  <wp:extent cx="1895475" cy="2209800"/>
                  <wp:effectExtent l="0" t="0" r="9525" b="0"/>
                  <wp:wrapNone/>
                  <wp:docPr id="22" name="图片 129" descr="微信截图_20220429085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9" descr="微信截图_20220429085423"/>
                          <pic:cNvPicPr>
                            <a:picLocks noChangeAspect="1"/>
                          </pic:cNvPicPr>
                        </pic:nvPicPr>
                        <pic:blipFill>
                          <a:blip r:embed="rId29"/>
                          <a:stretch>
                            <a:fillRect/>
                          </a:stretch>
                        </pic:blipFill>
                        <pic:spPr>
                          <a:xfrm>
                            <a:off x="0" y="0"/>
                            <a:ext cx="1895475" cy="2209800"/>
                          </a:xfrm>
                          <a:prstGeom prst="rect">
                            <a:avLst/>
                          </a:prstGeom>
                          <a:noFill/>
                          <a:ln>
                            <a:noFill/>
                          </a:ln>
                        </pic:spPr>
                      </pic:pic>
                    </a:graphicData>
                  </a:graphic>
                </wp:anchor>
              </w:drawing>
            </w:r>
          </w:p>
        </w:tc>
        <w:tc>
          <w:tcPr>
            <w:tcW w:w="851"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吧台椅</w:t>
            </w:r>
          </w:p>
        </w:tc>
        <w:tc>
          <w:tcPr>
            <w:tcW w:w="1162"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Cs w:val="28"/>
              </w:rPr>
            </w:pPr>
            <w:r>
              <w:rPr>
                <w:rFonts w:hint="eastAsia" w:ascii="宋体" w:hAnsi="宋体" w:cs="宋体"/>
                <w:color w:val="auto"/>
                <w:kern w:val="0"/>
                <w:szCs w:val="28"/>
              </w:rPr>
              <w:t>常规</w:t>
            </w:r>
          </w:p>
        </w:tc>
        <w:tc>
          <w:tcPr>
            <w:tcW w:w="5636"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22"/>
              </w:rPr>
            </w:pPr>
            <w:r>
              <w:rPr>
                <w:rFonts w:hint="eastAsia" w:ascii="宋体" w:hAnsi="宋体" w:cs="宋体"/>
                <w:color w:val="auto"/>
                <w:kern w:val="0"/>
                <w:sz w:val="22"/>
              </w:rPr>
              <w:t>1、椅架采用一级橡木实木脚架。</w:t>
            </w:r>
            <w:r>
              <w:rPr>
                <w:rFonts w:hint="eastAsia" w:ascii="宋体" w:hAnsi="宋体" w:cs="宋体"/>
                <w:color w:val="auto"/>
                <w:kern w:val="0"/>
                <w:sz w:val="22"/>
              </w:rPr>
              <w:br w:type="textWrapping"/>
            </w:r>
            <w:r>
              <w:rPr>
                <w:rFonts w:hint="eastAsia" w:ascii="宋体" w:hAnsi="宋体" w:cs="宋体"/>
                <w:color w:val="auto"/>
                <w:kern w:val="0"/>
                <w:sz w:val="22"/>
              </w:rPr>
              <w:t>2、面料采用优质环保西皮+高密度海绵填充，海绵密度45.6kg/m3，厚度30mm。</w:t>
            </w:r>
            <w:r>
              <w:rPr>
                <w:rFonts w:hint="eastAsia" w:ascii="宋体" w:hAnsi="宋体" w:cs="宋体"/>
                <w:color w:val="auto"/>
                <w:kern w:val="0"/>
                <w:sz w:val="22"/>
              </w:rPr>
              <w:br w:type="textWrapping"/>
            </w:r>
            <w:r>
              <w:rPr>
                <w:rFonts w:hint="eastAsia" w:ascii="宋体" w:hAnsi="宋体" w:cs="宋体"/>
                <w:color w:val="auto"/>
                <w:kern w:val="0"/>
                <w:sz w:val="22"/>
              </w:rPr>
              <w:t>3、木制件涂高级环保水性漆，涂层均匀，漆膜硬度达到2H，耐热、耐酸碱能力强、耐黄变、手感好、美观好看。          △西皮符合GB/T 16799-2008标准，耐光性5级，涂层粘着牢度≥8.1N/10mm，耐折牢度达到50000次，撕裂力≥102.2N,禁用偶氮染料（24种致癌芳香胺）检测合格，游离甲醛＜20mg/kg,可萃取重金属铅＜0.11mg/kg、镉＜0.04mg/kg.挥发性有机物＜10mg/kg.                              △水性漆膜硬度依据GB/T 6739-2006检测，漆膜硬度2H及以上。</w:t>
            </w:r>
          </w:p>
        </w:tc>
        <w:tc>
          <w:tcPr>
            <w:tcW w:w="74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8"/>
              </w:rPr>
            </w:pPr>
            <w:r>
              <w:rPr>
                <w:rFonts w:hint="eastAsia" w:ascii="宋体" w:hAnsi="宋体" w:cs="宋体"/>
                <w:color w:val="auto"/>
                <w:kern w:val="0"/>
                <w:szCs w:val="28"/>
              </w:rPr>
              <w:t>套</w:t>
            </w:r>
          </w:p>
        </w:tc>
        <w:tc>
          <w:tcPr>
            <w:tcW w:w="709"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8</w:t>
            </w:r>
          </w:p>
        </w:tc>
      </w:tr>
      <w:tr>
        <w:tblPrEx>
          <w:tblCellMar>
            <w:top w:w="0" w:type="dxa"/>
            <w:left w:w="108" w:type="dxa"/>
            <w:bottom w:w="0" w:type="dxa"/>
            <w:right w:w="108" w:type="dxa"/>
          </w:tblCellMar>
        </w:tblPrEx>
        <w:trPr>
          <w:trHeight w:val="2479" w:hRule="atLeast"/>
        </w:trPr>
        <w:tc>
          <w:tcPr>
            <w:tcW w:w="891"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t>25</w:t>
            </w:r>
          </w:p>
        </w:tc>
        <w:tc>
          <w:tcPr>
            <w:tcW w:w="3782"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drawing>
                <wp:anchor distT="0" distB="0" distL="114300" distR="114300" simplePos="0" relativeHeight="251682816" behindDoc="0" locked="0" layoutInCell="1" allowOverlap="1">
                  <wp:simplePos x="0" y="0"/>
                  <wp:positionH relativeFrom="column">
                    <wp:posOffset>504825</wp:posOffset>
                  </wp:positionH>
                  <wp:positionV relativeFrom="paragraph">
                    <wp:posOffset>38100</wp:posOffset>
                  </wp:positionV>
                  <wp:extent cx="1162050" cy="1485900"/>
                  <wp:effectExtent l="0" t="0" r="0" b="0"/>
                  <wp:wrapNone/>
                  <wp:docPr id="12"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8"/>
                          <pic:cNvPicPr>
                            <a:picLocks noChangeAspect="1"/>
                          </pic:cNvPicPr>
                        </pic:nvPicPr>
                        <pic:blipFill>
                          <a:blip r:embed="rId30"/>
                          <a:stretch>
                            <a:fillRect/>
                          </a:stretch>
                        </pic:blipFill>
                        <pic:spPr>
                          <a:xfrm>
                            <a:off x="0" y="0"/>
                            <a:ext cx="1162050" cy="1485900"/>
                          </a:xfrm>
                          <a:prstGeom prst="rect">
                            <a:avLst/>
                          </a:prstGeom>
                          <a:noFill/>
                          <a:ln>
                            <a:noFill/>
                          </a:ln>
                        </pic:spPr>
                      </pic:pic>
                    </a:graphicData>
                  </a:graphic>
                </wp:anchor>
              </w:drawing>
            </w:r>
          </w:p>
        </w:tc>
        <w:tc>
          <w:tcPr>
            <w:tcW w:w="851"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折叠椅</w:t>
            </w:r>
          </w:p>
        </w:tc>
        <w:tc>
          <w:tcPr>
            <w:tcW w:w="1162"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Cs w:val="28"/>
              </w:rPr>
            </w:pPr>
            <w:r>
              <w:rPr>
                <w:rFonts w:hint="eastAsia" w:ascii="宋体" w:hAnsi="宋体" w:cs="宋体"/>
                <w:color w:val="auto"/>
                <w:kern w:val="0"/>
                <w:szCs w:val="28"/>
              </w:rPr>
              <w:t>　</w:t>
            </w:r>
          </w:p>
        </w:tc>
        <w:tc>
          <w:tcPr>
            <w:tcW w:w="5636"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22"/>
              </w:rPr>
            </w:pPr>
            <w:r>
              <w:rPr>
                <w:rFonts w:hint="eastAsia" w:ascii="宋体" w:hAnsi="宋体" w:cs="宋体"/>
                <w:color w:val="auto"/>
                <w:kern w:val="0"/>
                <w:sz w:val="22"/>
              </w:rPr>
              <w:t xml:space="preserve">1.圆管椅架，壁厚1.3mm。 </w:t>
            </w:r>
            <w:r>
              <w:rPr>
                <w:rFonts w:hint="eastAsia" w:ascii="宋体" w:hAnsi="宋体" w:cs="宋体"/>
                <w:color w:val="auto"/>
                <w:kern w:val="0"/>
                <w:sz w:val="22"/>
              </w:rPr>
              <w:br w:type="textWrapping"/>
            </w:r>
            <w:r>
              <w:rPr>
                <w:rFonts w:hint="eastAsia" w:ascii="宋体" w:hAnsi="宋体" w:cs="宋体"/>
                <w:color w:val="auto"/>
                <w:kern w:val="0"/>
                <w:sz w:val="22"/>
              </w:rPr>
              <w:t xml:space="preserve">2.弧形人体工程学设计，贴合身体自然曲线。 </w:t>
            </w:r>
            <w:r>
              <w:rPr>
                <w:rFonts w:hint="eastAsia" w:ascii="宋体" w:hAnsi="宋体" w:cs="宋体"/>
                <w:color w:val="auto"/>
                <w:kern w:val="0"/>
                <w:sz w:val="22"/>
              </w:rPr>
              <w:br w:type="textWrapping"/>
            </w:r>
            <w:r>
              <w:rPr>
                <w:rFonts w:hint="eastAsia" w:ascii="宋体" w:hAnsi="宋体" w:cs="宋体"/>
                <w:color w:val="auto"/>
                <w:kern w:val="0"/>
                <w:sz w:val="22"/>
              </w:rPr>
              <w:t xml:space="preserve">3.牢固设计横梁。 </w:t>
            </w:r>
            <w:r>
              <w:rPr>
                <w:rFonts w:hint="eastAsia" w:ascii="宋体" w:hAnsi="宋体" w:cs="宋体"/>
                <w:color w:val="auto"/>
                <w:kern w:val="0"/>
                <w:sz w:val="22"/>
              </w:rPr>
              <w:br w:type="textWrapping"/>
            </w:r>
            <w:r>
              <w:rPr>
                <w:rFonts w:hint="eastAsia" w:ascii="宋体" w:hAnsi="宋体" w:cs="宋体"/>
                <w:color w:val="auto"/>
                <w:kern w:val="0"/>
                <w:sz w:val="22"/>
              </w:rPr>
              <w:t xml:space="preserve">4.BS 静音防磨底脚。 </w:t>
            </w:r>
            <w:r>
              <w:rPr>
                <w:rFonts w:hint="eastAsia" w:ascii="宋体" w:hAnsi="宋体" w:cs="宋体"/>
                <w:color w:val="auto"/>
                <w:kern w:val="0"/>
                <w:sz w:val="22"/>
              </w:rPr>
              <w:br w:type="textWrapping"/>
            </w:r>
            <w:r>
              <w:rPr>
                <w:rFonts w:hint="eastAsia" w:ascii="宋体" w:hAnsi="宋体" w:cs="宋体"/>
                <w:color w:val="auto"/>
                <w:kern w:val="0"/>
                <w:sz w:val="22"/>
              </w:rPr>
              <w:t>7.坐垫和靠背选用“燕山石化”PP 工程塑料。</w:t>
            </w:r>
          </w:p>
        </w:tc>
        <w:tc>
          <w:tcPr>
            <w:tcW w:w="74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8"/>
              </w:rPr>
            </w:pPr>
            <w:r>
              <w:rPr>
                <w:rFonts w:hint="eastAsia" w:ascii="宋体" w:hAnsi="宋体" w:cs="宋体"/>
                <w:color w:val="auto"/>
                <w:kern w:val="0"/>
                <w:szCs w:val="28"/>
              </w:rPr>
              <w:t>套</w:t>
            </w:r>
          </w:p>
        </w:tc>
        <w:tc>
          <w:tcPr>
            <w:tcW w:w="709"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60</w:t>
            </w:r>
          </w:p>
        </w:tc>
      </w:tr>
      <w:tr>
        <w:tblPrEx>
          <w:tblCellMar>
            <w:top w:w="0" w:type="dxa"/>
            <w:left w:w="108" w:type="dxa"/>
            <w:bottom w:w="0" w:type="dxa"/>
            <w:right w:w="108" w:type="dxa"/>
          </w:tblCellMar>
        </w:tblPrEx>
        <w:trPr>
          <w:trHeight w:val="2899" w:hRule="atLeast"/>
        </w:trPr>
        <w:tc>
          <w:tcPr>
            <w:tcW w:w="891"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t>26</w:t>
            </w:r>
          </w:p>
        </w:tc>
        <w:tc>
          <w:tcPr>
            <w:tcW w:w="3782"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drawing>
                <wp:anchor distT="0" distB="0" distL="114300" distR="114300" simplePos="0" relativeHeight="251683840" behindDoc="0" locked="0" layoutInCell="1" allowOverlap="1">
                  <wp:simplePos x="0" y="0"/>
                  <wp:positionH relativeFrom="column">
                    <wp:posOffset>390525</wp:posOffset>
                  </wp:positionH>
                  <wp:positionV relativeFrom="paragraph">
                    <wp:posOffset>66675</wp:posOffset>
                  </wp:positionV>
                  <wp:extent cx="1647825" cy="1685925"/>
                  <wp:effectExtent l="0" t="0" r="9525" b="9525"/>
                  <wp:wrapNone/>
                  <wp:docPr id="32"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7"/>
                          <pic:cNvPicPr>
                            <a:picLocks noChangeAspect="1"/>
                          </pic:cNvPicPr>
                        </pic:nvPicPr>
                        <pic:blipFill>
                          <a:blip r:embed="rId31"/>
                          <a:stretch>
                            <a:fillRect/>
                          </a:stretch>
                        </pic:blipFill>
                        <pic:spPr>
                          <a:xfrm>
                            <a:off x="0" y="0"/>
                            <a:ext cx="1647825" cy="1685925"/>
                          </a:xfrm>
                          <a:prstGeom prst="rect">
                            <a:avLst/>
                          </a:prstGeom>
                          <a:noFill/>
                          <a:ln>
                            <a:noFill/>
                          </a:ln>
                        </pic:spPr>
                      </pic:pic>
                    </a:graphicData>
                  </a:graphic>
                </wp:anchor>
              </w:drawing>
            </w:r>
          </w:p>
        </w:tc>
        <w:tc>
          <w:tcPr>
            <w:tcW w:w="851"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休闲椅</w:t>
            </w:r>
          </w:p>
        </w:tc>
        <w:tc>
          <w:tcPr>
            <w:tcW w:w="1162"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Cs w:val="28"/>
              </w:rPr>
            </w:pPr>
            <w:r>
              <w:rPr>
                <w:rFonts w:hint="eastAsia" w:ascii="宋体" w:hAnsi="宋体" w:cs="宋体"/>
                <w:color w:val="auto"/>
                <w:kern w:val="0"/>
                <w:szCs w:val="28"/>
              </w:rPr>
              <w:t>　</w:t>
            </w:r>
          </w:p>
        </w:tc>
        <w:tc>
          <w:tcPr>
            <w:tcW w:w="5636"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22"/>
              </w:rPr>
            </w:pPr>
            <w:r>
              <w:rPr>
                <w:rFonts w:hint="eastAsia" w:ascii="宋体" w:hAnsi="宋体" w:cs="宋体"/>
                <w:color w:val="auto"/>
                <w:kern w:val="0"/>
                <w:sz w:val="22"/>
              </w:rPr>
              <w:t>材质：连体椅背座根据人体工程学采用三维造形，采用15mm厚优质ABS工程塑料，利用模具一次模铸而成，坚固耐用有纫性 ，圆润厚实，弹性好，表面涂有防止老化变形的保护膜；抗紫外线、抗老化、不褪色。椅腿采直径12mm圆钢，经弯管机弯曲焊接而成，上面设有2mm厚冲压钢制脚码与椅背座用不锈钢螺丝固定连接。金属架外部经除油、除锈、酸洗、磷化后做电镀处理。</w:t>
            </w:r>
          </w:p>
        </w:tc>
        <w:tc>
          <w:tcPr>
            <w:tcW w:w="74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8"/>
              </w:rPr>
            </w:pPr>
            <w:r>
              <w:rPr>
                <w:rFonts w:hint="eastAsia" w:ascii="宋体" w:hAnsi="宋体" w:cs="宋体"/>
                <w:color w:val="auto"/>
                <w:kern w:val="0"/>
                <w:szCs w:val="28"/>
              </w:rPr>
              <w:t>套</w:t>
            </w:r>
          </w:p>
        </w:tc>
        <w:tc>
          <w:tcPr>
            <w:tcW w:w="709"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8</w:t>
            </w:r>
          </w:p>
        </w:tc>
      </w:tr>
      <w:tr>
        <w:tblPrEx>
          <w:tblCellMar>
            <w:top w:w="0" w:type="dxa"/>
            <w:left w:w="108" w:type="dxa"/>
            <w:bottom w:w="0" w:type="dxa"/>
            <w:right w:w="108" w:type="dxa"/>
          </w:tblCellMar>
        </w:tblPrEx>
        <w:trPr>
          <w:trHeight w:val="3180" w:hRule="atLeast"/>
        </w:trPr>
        <w:tc>
          <w:tcPr>
            <w:tcW w:w="891"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t>27</w:t>
            </w:r>
          </w:p>
        </w:tc>
        <w:tc>
          <w:tcPr>
            <w:tcW w:w="3782"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drawing>
                <wp:anchor distT="0" distB="0" distL="114300" distR="114300" simplePos="0" relativeHeight="251684864" behindDoc="0" locked="0" layoutInCell="1" allowOverlap="1">
                  <wp:simplePos x="0" y="0"/>
                  <wp:positionH relativeFrom="column">
                    <wp:posOffset>-37465</wp:posOffset>
                  </wp:positionH>
                  <wp:positionV relativeFrom="paragraph">
                    <wp:posOffset>-15240</wp:posOffset>
                  </wp:positionV>
                  <wp:extent cx="2136775" cy="1329055"/>
                  <wp:effectExtent l="0" t="0" r="15875" b="4445"/>
                  <wp:wrapNone/>
                  <wp:docPr id="17" name="图片 126" descr="38827132667420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6" descr="388271326674205420"/>
                          <pic:cNvPicPr>
                            <a:picLocks noChangeAspect="1"/>
                          </pic:cNvPicPr>
                        </pic:nvPicPr>
                        <pic:blipFill>
                          <a:blip r:embed="rId32"/>
                          <a:stretch>
                            <a:fillRect/>
                          </a:stretch>
                        </pic:blipFill>
                        <pic:spPr>
                          <a:xfrm>
                            <a:off x="0" y="0"/>
                            <a:ext cx="2136775" cy="1329055"/>
                          </a:xfrm>
                          <a:prstGeom prst="rect">
                            <a:avLst/>
                          </a:prstGeom>
                          <a:noFill/>
                          <a:ln>
                            <a:noFill/>
                          </a:ln>
                        </pic:spPr>
                      </pic:pic>
                    </a:graphicData>
                  </a:graphic>
                </wp:anchor>
              </w:drawing>
            </w:r>
          </w:p>
        </w:tc>
        <w:tc>
          <w:tcPr>
            <w:tcW w:w="851"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民乐教室凳</w:t>
            </w:r>
          </w:p>
        </w:tc>
        <w:tc>
          <w:tcPr>
            <w:tcW w:w="1162"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Cs w:val="28"/>
              </w:rPr>
            </w:pPr>
            <w:r>
              <w:rPr>
                <w:rFonts w:hint="eastAsia" w:ascii="宋体" w:hAnsi="宋体" w:cs="宋体"/>
                <w:color w:val="auto"/>
                <w:kern w:val="0"/>
                <w:szCs w:val="28"/>
              </w:rPr>
              <w:t>　</w:t>
            </w:r>
          </w:p>
        </w:tc>
        <w:tc>
          <w:tcPr>
            <w:tcW w:w="5636"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22"/>
              </w:rPr>
            </w:pPr>
            <w:r>
              <w:rPr>
                <w:rFonts w:hint="eastAsia" w:ascii="宋体" w:hAnsi="宋体" w:cs="宋体"/>
                <w:color w:val="auto"/>
                <w:kern w:val="0"/>
                <w:sz w:val="22"/>
              </w:rPr>
              <w:t>1、框架：硬杂木实木框架，木材含水率8%-12%，榫卯结合，无虫蚀材和腐材，结合部位牢固无松动，</w:t>
            </w:r>
            <w:r>
              <w:rPr>
                <w:rFonts w:hint="eastAsia" w:ascii="宋体" w:hAnsi="宋体" w:cs="宋体"/>
                <w:color w:val="auto"/>
                <w:kern w:val="0"/>
                <w:sz w:val="22"/>
              </w:rPr>
              <w:br w:type="textWrapping"/>
            </w:r>
            <w:r>
              <w:rPr>
                <w:rFonts w:hint="eastAsia" w:ascii="宋体" w:hAnsi="宋体" w:cs="宋体"/>
                <w:color w:val="auto"/>
                <w:kern w:val="0"/>
                <w:sz w:val="22"/>
              </w:rPr>
              <w:t xml:space="preserve">2、面料：环保西皮，△西皮符合GB/T 16799-2008标准，耐光性5级，涂层粘着牢度≥8.1N/10mm，耐折牢度达到50000次，撕裂力≥102.2N,禁用偶氮染料（24种致癌芳香胺）检测合格，游离甲醛＜20mg/kg,可萃取重金属铅＜0.11mg/kg、镉＜0.04mg/kg.挥发性有机物＜10mg/kg. </w:t>
            </w:r>
          </w:p>
        </w:tc>
        <w:tc>
          <w:tcPr>
            <w:tcW w:w="74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8"/>
              </w:rPr>
            </w:pPr>
            <w:r>
              <w:rPr>
                <w:rFonts w:hint="eastAsia" w:ascii="宋体" w:hAnsi="宋体" w:cs="宋体"/>
                <w:color w:val="auto"/>
                <w:kern w:val="0"/>
                <w:szCs w:val="28"/>
              </w:rPr>
              <w:t>套</w:t>
            </w:r>
          </w:p>
        </w:tc>
        <w:tc>
          <w:tcPr>
            <w:tcW w:w="709"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60</w:t>
            </w:r>
          </w:p>
        </w:tc>
      </w:tr>
      <w:tr>
        <w:tblPrEx>
          <w:tblCellMar>
            <w:top w:w="0" w:type="dxa"/>
            <w:left w:w="108" w:type="dxa"/>
            <w:bottom w:w="0" w:type="dxa"/>
            <w:right w:w="108" w:type="dxa"/>
          </w:tblCellMar>
        </w:tblPrEx>
        <w:trPr>
          <w:trHeight w:val="6522" w:hRule="atLeast"/>
        </w:trPr>
        <w:tc>
          <w:tcPr>
            <w:tcW w:w="891"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t>28</w:t>
            </w:r>
          </w:p>
        </w:tc>
        <w:tc>
          <w:tcPr>
            <w:tcW w:w="3782"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drawing>
                <wp:anchor distT="0" distB="0" distL="114300" distR="114300" simplePos="0" relativeHeight="251685888" behindDoc="0" locked="0" layoutInCell="1" allowOverlap="1">
                  <wp:simplePos x="0" y="0"/>
                  <wp:positionH relativeFrom="column">
                    <wp:posOffset>58420</wp:posOffset>
                  </wp:positionH>
                  <wp:positionV relativeFrom="paragraph">
                    <wp:posOffset>912495</wp:posOffset>
                  </wp:positionV>
                  <wp:extent cx="2062480" cy="1466850"/>
                  <wp:effectExtent l="0" t="0" r="13970" b="0"/>
                  <wp:wrapNone/>
                  <wp:docPr id="27" name="图片 125" descr="95e0128a72eb93e2c2106cb44d3ce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5" descr="95e0128a72eb93e2c2106cb44d3ceae"/>
                          <pic:cNvPicPr>
                            <a:picLocks noChangeAspect="1"/>
                          </pic:cNvPicPr>
                        </pic:nvPicPr>
                        <pic:blipFill>
                          <a:blip r:embed="rId33"/>
                          <a:stretch>
                            <a:fillRect/>
                          </a:stretch>
                        </pic:blipFill>
                        <pic:spPr>
                          <a:xfrm>
                            <a:off x="0" y="0"/>
                            <a:ext cx="2062480" cy="1466850"/>
                          </a:xfrm>
                          <a:prstGeom prst="rect">
                            <a:avLst/>
                          </a:prstGeom>
                          <a:noFill/>
                          <a:ln>
                            <a:noFill/>
                          </a:ln>
                        </pic:spPr>
                      </pic:pic>
                    </a:graphicData>
                  </a:graphic>
                </wp:anchor>
              </w:drawing>
            </w:r>
          </w:p>
        </w:tc>
        <w:tc>
          <w:tcPr>
            <w:tcW w:w="851"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专业教室桌</w:t>
            </w:r>
          </w:p>
        </w:tc>
        <w:tc>
          <w:tcPr>
            <w:tcW w:w="1162"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Cs w:val="28"/>
              </w:rPr>
            </w:pPr>
            <w:r>
              <w:rPr>
                <w:rFonts w:hint="eastAsia" w:ascii="宋体" w:hAnsi="宋体" w:cs="宋体"/>
                <w:color w:val="auto"/>
                <w:kern w:val="0"/>
                <w:szCs w:val="28"/>
              </w:rPr>
              <w:t>1200*2000*760mm</w:t>
            </w:r>
          </w:p>
        </w:tc>
        <w:tc>
          <w:tcPr>
            <w:tcW w:w="5636"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22"/>
              </w:rPr>
            </w:pPr>
            <w:r>
              <w:rPr>
                <w:rFonts w:hint="eastAsia" w:ascii="宋体" w:hAnsi="宋体" w:cs="宋体"/>
                <w:color w:val="auto"/>
                <w:kern w:val="0"/>
                <w:sz w:val="22"/>
              </w:rPr>
              <w:t>基材：桌面厚度25mm优质环保刨花板。                △刨花板符合GB/T 4897-2015、 GB/T 35601-2017标准，内胶合强度≥0.62MPa,表面胶合强度≥1.2MPa，静曲强度≥17.1MPa；弹性模量≥2000MPa；板面握螺钉力≥1210N，板边握螺钉力≥1010N；甲醛释放量≤0.02mg/m³，含沙量≤1.37%， 苯＜2ug/m³、甲苯＜2ug/m³、二甲苯＜2ug/m³、 TVOC＜50ug/m³。</w:t>
            </w:r>
            <w:r>
              <w:rPr>
                <w:rFonts w:hint="eastAsia" w:ascii="宋体" w:hAnsi="宋体" w:cs="宋体"/>
                <w:color w:val="auto"/>
                <w:kern w:val="0"/>
                <w:sz w:val="22"/>
              </w:rPr>
              <w:br w:type="textWrapping"/>
            </w:r>
            <w:r>
              <w:rPr>
                <w:rFonts w:hint="eastAsia" w:ascii="宋体" w:hAnsi="宋体" w:cs="宋体"/>
                <w:color w:val="auto"/>
                <w:kern w:val="0"/>
                <w:sz w:val="22"/>
              </w:rPr>
              <w:t xml:space="preserve">面层：优质“三聚氰胺”防火饰面，接近色2mm厚PVC封边  </w:t>
            </w:r>
            <w:r>
              <w:rPr>
                <w:rFonts w:hint="eastAsia" w:ascii="宋体" w:hAnsi="宋体" w:cs="宋体"/>
                <w:color w:val="auto"/>
                <w:kern w:val="0"/>
                <w:sz w:val="22"/>
              </w:rPr>
              <w:br w:type="textWrapping"/>
            </w:r>
            <w:r>
              <w:rPr>
                <w:rFonts w:hint="eastAsia" w:ascii="宋体" w:hAnsi="宋体" w:cs="宋体"/>
                <w:color w:val="auto"/>
                <w:kern w:val="0"/>
                <w:sz w:val="22"/>
              </w:rPr>
              <w:t xml:space="preserve">△PVC封边条甲醛释放量≤0.1mg/L                    胶粘剂：优质环保胶粘剂，符合GB18583-2008要求 </w:t>
            </w:r>
            <w:r>
              <w:rPr>
                <w:rFonts w:hint="eastAsia" w:ascii="宋体" w:hAnsi="宋体" w:cs="宋体"/>
                <w:color w:val="auto"/>
                <w:kern w:val="0"/>
                <w:sz w:val="22"/>
              </w:rPr>
              <w:br w:type="textWrapping"/>
            </w:r>
            <w:r>
              <w:rPr>
                <w:rFonts w:hint="eastAsia" w:ascii="宋体" w:hAnsi="宋体" w:cs="宋体"/>
                <w:color w:val="auto"/>
                <w:kern w:val="0"/>
                <w:sz w:val="22"/>
              </w:rPr>
              <w:t>功能：优质金属喷塑几架,管材50*50mm，壁厚1.5mm。</w:t>
            </w:r>
            <w:r>
              <w:rPr>
                <w:rFonts w:hint="eastAsia" w:ascii="宋体" w:hAnsi="宋体" w:cs="宋体"/>
                <w:color w:val="auto"/>
                <w:kern w:val="0"/>
                <w:sz w:val="22"/>
              </w:rPr>
              <w:br w:type="textWrapping"/>
            </w:r>
            <w:r>
              <w:rPr>
                <w:rFonts w:hint="eastAsia" w:ascii="宋体" w:hAnsi="宋体" w:cs="宋体"/>
                <w:color w:val="auto"/>
                <w:kern w:val="0"/>
                <w:sz w:val="22"/>
              </w:rPr>
              <w:t>工艺：所有板件均采用与板件颜色、纹理配套的2mm厚优质PVC封边。人造板饰面色泽一致，完整干净、无暇疵，颜色均匀平整；五金配件紧密拼接，封边细腻、线条均匀、转角过渡自然，间隙细小且均等；人造板双饰面、封四边处理（包括隐蔽部位）可调地脚。</w:t>
            </w:r>
          </w:p>
        </w:tc>
        <w:tc>
          <w:tcPr>
            <w:tcW w:w="74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8"/>
              </w:rPr>
            </w:pPr>
            <w:r>
              <w:rPr>
                <w:rFonts w:hint="eastAsia" w:ascii="宋体" w:hAnsi="宋体" w:cs="宋体"/>
                <w:color w:val="auto"/>
                <w:kern w:val="0"/>
                <w:szCs w:val="28"/>
              </w:rPr>
              <w:t>套</w:t>
            </w:r>
          </w:p>
        </w:tc>
        <w:tc>
          <w:tcPr>
            <w:tcW w:w="709"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60</w:t>
            </w:r>
          </w:p>
        </w:tc>
      </w:tr>
      <w:tr>
        <w:tblPrEx>
          <w:tblCellMar>
            <w:top w:w="0" w:type="dxa"/>
            <w:left w:w="108" w:type="dxa"/>
            <w:bottom w:w="0" w:type="dxa"/>
            <w:right w:w="108" w:type="dxa"/>
          </w:tblCellMar>
        </w:tblPrEx>
        <w:trPr>
          <w:trHeight w:val="3679" w:hRule="atLeast"/>
        </w:trPr>
        <w:tc>
          <w:tcPr>
            <w:tcW w:w="891"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t>29</w:t>
            </w:r>
          </w:p>
        </w:tc>
        <w:tc>
          <w:tcPr>
            <w:tcW w:w="3782"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drawing>
                <wp:anchor distT="0" distB="0" distL="114300" distR="114300" simplePos="0" relativeHeight="251686912" behindDoc="0" locked="0" layoutInCell="1" allowOverlap="1">
                  <wp:simplePos x="0" y="0"/>
                  <wp:positionH relativeFrom="column">
                    <wp:posOffset>323850</wp:posOffset>
                  </wp:positionH>
                  <wp:positionV relativeFrom="paragraph">
                    <wp:posOffset>104775</wp:posOffset>
                  </wp:positionV>
                  <wp:extent cx="1885950" cy="2066925"/>
                  <wp:effectExtent l="0" t="0" r="0" b="9525"/>
                  <wp:wrapNone/>
                  <wp:docPr id="23" name="图片 124" descr="C:\Users\dell\Desktop\微信截图_20220513174321.png微信截图_2022051317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4" descr="C:\Users\dell\Desktop\微信截图_20220513174321.png微信截图_20220513174321"/>
                          <pic:cNvPicPr>
                            <a:picLocks noChangeAspect="1"/>
                          </pic:cNvPicPr>
                        </pic:nvPicPr>
                        <pic:blipFill>
                          <a:blip r:embed="rId34"/>
                          <a:stretch>
                            <a:fillRect/>
                          </a:stretch>
                        </pic:blipFill>
                        <pic:spPr>
                          <a:xfrm>
                            <a:off x="0" y="0"/>
                            <a:ext cx="1885950" cy="2066925"/>
                          </a:xfrm>
                          <a:prstGeom prst="rect">
                            <a:avLst/>
                          </a:prstGeom>
                          <a:noFill/>
                          <a:ln>
                            <a:noFill/>
                          </a:ln>
                        </pic:spPr>
                      </pic:pic>
                    </a:graphicData>
                  </a:graphic>
                </wp:anchor>
              </w:drawing>
            </w:r>
          </w:p>
        </w:tc>
        <w:tc>
          <w:tcPr>
            <w:tcW w:w="851"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凳子</w:t>
            </w:r>
          </w:p>
        </w:tc>
        <w:tc>
          <w:tcPr>
            <w:tcW w:w="1162"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Cs w:val="28"/>
              </w:rPr>
            </w:pPr>
            <w:r>
              <w:rPr>
                <w:rFonts w:hint="eastAsia" w:ascii="宋体" w:hAnsi="宋体" w:cs="宋体"/>
                <w:color w:val="auto"/>
                <w:kern w:val="0"/>
                <w:szCs w:val="28"/>
              </w:rPr>
              <w:t>　</w:t>
            </w:r>
          </w:p>
        </w:tc>
        <w:tc>
          <w:tcPr>
            <w:tcW w:w="5636"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22"/>
              </w:rPr>
            </w:pPr>
            <w:r>
              <w:rPr>
                <w:rFonts w:hint="eastAsia" w:ascii="宋体" w:hAnsi="宋体" w:cs="宋体"/>
                <w:color w:val="auto"/>
                <w:kern w:val="0"/>
                <w:sz w:val="22"/>
              </w:rPr>
              <w:t>1、凳面采用优质橡胶木指接板，厚度20mm，四角圆角，四边倒鸭嘴后成型。</w:t>
            </w:r>
            <w:r>
              <w:rPr>
                <w:rFonts w:hint="eastAsia" w:ascii="宋体" w:hAnsi="宋体" w:cs="宋体"/>
                <w:color w:val="auto"/>
                <w:kern w:val="0"/>
                <w:sz w:val="22"/>
              </w:rPr>
              <w:br w:type="textWrapping"/>
            </w:r>
            <w:r>
              <w:rPr>
                <w:rFonts w:hint="eastAsia" w:ascii="宋体" w:hAnsi="宋体" w:cs="宋体"/>
                <w:color w:val="auto"/>
                <w:kern w:val="0"/>
                <w:sz w:val="22"/>
              </w:rPr>
              <w:t>2、凳腿采用橡木实木制作而成。</w:t>
            </w:r>
            <w:r>
              <w:rPr>
                <w:rFonts w:hint="eastAsia" w:ascii="宋体" w:hAnsi="宋体" w:cs="宋体"/>
                <w:color w:val="auto"/>
                <w:kern w:val="0"/>
                <w:sz w:val="22"/>
              </w:rPr>
              <w:br w:type="textWrapping"/>
            </w:r>
            <w:r>
              <w:rPr>
                <w:rFonts w:hint="eastAsia" w:ascii="宋体" w:hAnsi="宋体" w:cs="宋体"/>
                <w:color w:val="auto"/>
                <w:kern w:val="0"/>
                <w:sz w:val="22"/>
              </w:rPr>
              <w:t>3、涂高级水性漆，涂层均匀，漆膜硬度高，耐热、耐酸碱能力强、耐黄变、手感好、美观好看。                  △水性面漆、水性底漆符合GB18581-2020标准，甲醛＜5mg/kg，挥发性有机物含量（VOC）≤13g/L；乙二醇醚及其脂类含量＜50mg/kg。                              △水性漆板符合GB/T 1766-2008、GB/T 23983-2009标准，耐黄变性500h 达到3级及以上。</w:t>
            </w:r>
            <w:r>
              <w:rPr>
                <w:rFonts w:hint="eastAsia" w:ascii="宋体" w:hAnsi="宋体" w:cs="宋体"/>
                <w:color w:val="auto"/>
                <w:kern w:val="0"/>
                <w:sz w:val="22"/>
              </w:rPr>
              <w:br w:type="textWrapping"/>
            </w:r>
            <w:r>
              <w:rPr>
                <w:rFonts w:hint="eastAsia" w:ascii="宋体" w:hAnsi="宋体" w:cs="宋体"/>
                <w:color w:val="auto"/>
                <w:kern w:val="0"/>
                <w:sz w:val="22"/>
              </w:rPr>
              <w:t>4、凳腿下端加装防滑脚垫。</w:t>
            </w:r>
          </w:p>
        </w:tc>
        <w:tc>
          <w:tcPr>
            <w:tcW w:w="74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8"/>
              </w:rPr>
            </w:pPr>
            <w:r>
              <w:rPr>
                <w:rFonts w:hint="eastAsia" w:ascii="宋体" w:hAnsi="宋体" w:cs="宋体"/>
                <w:color w:val="auto"/>
                <w:kern w:val="0"/>
                <w:szCs w:val="28"/>
              </w:rPr>
              <w:t>套</w:t>
            </w:r>
          </w:p>
        </w:tc>
        <w:tc>
          <w:tcPr>
            <w:tcW w:w="709"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240</w:t>
            </w:r>
          </w:p>
        </w:tc>
      </w:tr>
      <w:tr>
        <w:tblPrEx>
          <w:tblCellMar>
            <w:top w:w="0" w:type="dxa"/>
            <w:left w:w="108" w:type="dxa"/>
            <w:bottom w:w="0" w:type="dxa"/>
            <w:right w:w="108" w:type="dxa"/>
          </w:tblCellMar>
        </w:tblPrEx>
        <w:trPr>
          <w:trHeight w:val="7542" w:hRule="atLeast"/>
        </w:trPr>
        <w:tc>
          <w:tcPr>
            <w:tcW w:w="891"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t>30</w:t>
            </w:r>
          </w:p>
        </w:tc>
        <w:tc>
          <w:tcPr>
            <w:tcW w:w="3782" w:type="dxa"/>
            <w:tcBorders>
              <w:top w:val="nil"/>
              <w:left w:val="nil"/>
              <w:bottom w:val="nil"/>
              <w:right w:val="nil"/>
            </w:tcBorders>
            <w:noWrap/>
            <w:vAlign w:val="center"/>
          </w:tcPr>
          <w:p>
            <w:pPr>
              <w:widowControl/>
              <w:jc w:val="left"/>
              <w:rPr>
                <w:rFonts w:ascii="宋体" w:hAnsi="宋体" w:cs="宋体"/>
                <w:color w:val="auto"/>
                <w:kern w:val="0"/>
                <w:sz w:val="22"/>
              </w:rPr>
            </w:pPr>
          </w:p>
          <w:tbl>
            <w:tblPr>
              <w:tblStyle w:val="6"/>
              <w:tblW w:w="0" w:type="auto"/>
              <w:tblCellSpacing w:w="0" w:type="dxa"/>
              <w:tblInd w:w="0" w:type="dxa"/>
              <w:tblLayout w:type="fixed"/>
              <w:tblCellMar>
                <w:top w:w="0" w:type="dxa"/>
                <w:left w:w="0" w:type="dxa"/>
                <w:bottom w:w="0" w:type="dxa"/>
                <w:right w:w="0" w:type="dxa"/>
              </w:tblCellMar>
            </w:tblPr>
            <w:tblGrid>
              <w:gridCol w:w="4140"/>
            </w:tblGrid>
            <w:tr>
              <w:trPr>
                <w:trHeight w:val="7542" w:hRule="atLeast"/>
                <w:tblCellSpacing w:w="0" w:type="dxa"/>
              </w:trPr>
              <w:tc>
                <w:tcPr>
                  <w:tcW w:w="4140"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22"/>
                    </w:rPr>
                    <w:drawing>
                      <wp:anchor distT="0" distB="0" distL="114300" distR="114300" simplePos="0" relativeHeight="251687936" behindDoc="0" locked="0" layoutInCell="1" allowOverlap="1">
                        <wp:simplePos x="0" y="0"/>
                        <wp:positionH relativeFrom="column">
                          <wp:posOffset>159385</wp:posOffset>
                        </wp:positionH>
                        <wp:positionV relativeFrom="paragraph">
                          <wp:posOffset>133350</wp:posOffset>
                        </wp:positionV>
                        <wp:extent cx="1924050" cy="1360805"/>
                        <wp:effectExtent l="0" t="0" r="0" b="10795"/>
                        <wp:wrapNone/>
                        <wp:docPr id="18"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3"/>
                                <pic:cNvPicPr>
                                  <a:picLocks noChangeAspect="1"/>
                                </pic:cNvPicPr>
                              </pic:nvPicPr>
                              <pic:blipFill>
                                <a:blip r:embed="rId35"/>
                                <a:stretch>
                                  <a:fillRect/>
                                </a:stretch>
                              </pic:blipFill>
                              <pic:spPr>
                                <a:xfrm>
                                  <a:off x="0" y="0"/>
                                  <a:ext cx="1924050" cy="1360805"/>
                                </a:xfrm>
                                <a:prstGeom prst="rect">
                                  <a:avLst/>
                                </a:prstGeom>
                                <a:noFill/>
                                <a:ln>
                                  <a:noFill/>
                                </a:ln>
                              </pic:spPr>
                            </pic:pic>
                          </a:graphicData>
                        </a:graphic>
                      </wp:anchor>
                    </w:drawing>
                  </w:r>
                  <w:r>
                    <w:rPr>
                      <w:rFonts w:hint="eastAsia" w:ascii="宋体" w:hAnsi="宋体" w:cs="宋体"/>
                      <w:color w:val="auto"/>
                      <w:kern w:val="0"/>
                      <w:sz w:val="36"/>
                      <w:szCs w:val="36"/>
                    </w:rPr>
                    <w:t>　</w:t>
                  </w:r>
                </w:p>
              </w:tc>
            </w:tr>
          </w:tbl>
          <w:p>
            <w:pPr>
              <w:widowControl/>
              <w:jc w:val="left"/>
              <w:rPr>
                <w:rFonts w:ascii="宋体" w:hAnsi="宋体" w:cs="宋体"/>
                <w:color w:val="auto"/>
                <w:kern w:val="0"/>
                <w:sz w:val="22"/>
              </w:rPr>
            </w:pPr>
          </w:p>
        </w:tc>
        <w:tc>
          <w:tcPr>
            <w:tcW w:w="851"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剧院椅子1</w:t>
            </w:r>
          </w:p>
        </w:tc>
        <w:tc>
          <w:tcPr>
            <w:tcW w:w="1162"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Cs w:val="28"/>
              </w:rPr>
            </w:pPr>
            <w:r>
              <w:rPr>
                <w:rFonts w:hint="eastAsia" w:ascii="宋体" w:hAnsi="宋体" w:cs="宋体"/>
                <w:color w:val="auto"/>
                <w:kern w:val="0"/>
                <w:szCs w:val="28"/>
              </w:rPr>
              <w:t>　</w:t>
            </w:r>
          </w:p>
        </w:tc>
        <w:tc>
          <w:tcPr>
            <w:tcW w:w="5636"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22"/>
              </w:rPr>
            </w:pPr>
            <w:r>
              <w:rPr>
                <w:rFonts w:hint="eastAsia" w:ascii="宋体" w:hAnsi="宋体" w:cs="宋体"/>
                <w:color w:val="auto"/>
                <w:kern w:val="0"/>
                <w:sz w:val="22"/>
              </w:rPr>
              <w:t>1、背绵：优质高回弹聚氨酯冷发泡材料，密度＞45kg/m³，座绵：优质高回弹聚氨酯冷发泡材料,密度＞55.5kg/m³，回弹性能＞58%</w:t>
            </w:r>
            <w:r>
              <w:rPr>
                <w:rFonts w:hint="eastAsia" w:ascii="宋体" w:hAnsi="宋体" w:cs="宋体"/>
                <w:color w:val="auto"/>
                <w:kern w:val="0"/>
                <w:sz w:val="22"/>
              </w:rPr>
              <w:br w:type="textWrapping"/>
            </w:r>
            <w:r>
              <w:rPr>
                <w:rFonts w:hint="eastAsia" w:ascii="宋体" w:hAnsi="宋体" w:cs="宋体"/>
                <w:color w:val="auto"/>
                <w:kern w:val="0"/>
                <w:sz w:val="22"/>
              </w:rPr>
              <w:t>2、座背封板；采用优质单板,涂优质环保无醛胶，外部贴实木皮；涂优质环保水性油漆，背板厚度18mm，水滴造型。座板厚度15mm。</w:t>
            </w:r>
            <w:r>
              <w:rPr>
                <w:rFonts w:hint="eastAsia" w:ascii="宋体" w:hAnsi="宋体" w:cs="宋体"/>
                <w:color w:val="auto"/>
                <w:kern w:val="0"/>
                <w:sz w:val="22"/>
              </w:rPr>
              <w:br w:type="textWrapping"/>
            </w:r>
            <w:r>
              <w:rPr>
                <w:rFonts w:hint="eastAsia" w:ascii="宋体" w:hAnsi="宋体" w:cs="宋体"/>
                <w:color w:val="auto"/>
                <w:kern w:val="0"/>
                <w:sz w:val="22"/>
              </w:rPr>
              <w:t>3、面料：采用优质复合网布面料，复合绵厚度5mm厚，有利于环保和声音穿透。△阻燃达到国家B1级标准</w:t>
            </w:r>
            <w:r>
              <w:rPr>
                <w:rFonts w:hint="eastAsia" w:ascii="宋体" w:hAnsi="宋体" w:cs="宋体"/>
                <w:color w:val="auto"/>
                <w:kern w:val="0"/>
                <w:sz w:val="22"/>
              </w:rPr>
              <w:br w:type="textWrapping"/>
            </w:r>
            <w:r>
              <w:rPr>
                <w:rFonts w:hint="eastAsia" w:ascii="宋体" w:hAnsi="宋体" w:cs="宋体"/>
                <w:color w:val="auto"/>
                <w:kern w:val="0"/>
                <w:sz w:val="22"/>
              </w:rPr>
              <w:t>4、扶手架：采用优质单板，涂优质环保无醛胶利用高频热压机一次压制面成，表面涂优质环保水性油漆。扶手采用”7”字造型，宽度60mm。</w:t>
            </w:r>
            <w:r>
              <w:rPr>
                <w:rFonts w:hint="eastAsia" w:ascii="宋体" w:hAnsi="宋体" w:cs="宋体"/>
                <w:color w:val="auto"/>
                <w:kern w:val="0"/>
                <w:sz w:val="22"/>
              </w:rPr>
              <w:br w:type="textWrapping"/>
            </w:r>
            <w:r>
              <w:rPr>
                <w:rFonts w:hint="eastAsia" w:ascii="宋体" w:hAnsi="宋体" w:cs="宋体"/>
                <w:color w:val="auto"/>
                <w:kern w:val="0"/>
                <w:sz w:val="22"/>
              </w:rPr>
              <w:t xml:space="preserve">5、回复机构：采用钢板弹簧(材质为60SIZMnA，经特殊工艺处理)加阻尼回复机构，回复时无撞击、缓慢回位无噪音，回复快慢可以调解，完全无声音＜NR-20；               </w:t>
            </w:r>
            <w:r>
              <w:rPr>
                <w:rFonts w:hint="eastAsia" w:ascii="宋体" w:hAnsi="宋体" w:cs="宋体"/>
                <w:color w:val="auto"/>
                <w:kern w:val="0"/>
                <w:sz w:val="22"/>
              </w:rPr>
              <w:br w:type="textWrapping"/>
            </w:r>
            <w:r>
              <w:rPr>
                <w:rFonts w:hint="eastAsia" w:ascii="宋体" w:hAnsi="宋体" w:cs="宋体"/>
                <w:color w:val="auto"/>
                <w:kern w:val="0"/>
                <w:sz w:val="22"/>
              </w:rPr>
              <w:t>6、立脚：采用3mm厚冷轧钢板经冲压、焊接一次成型，直径160mm，透气孔直径9mm，内设调查解阀可调解风量，出风均匀、无噪音，可对风速风量角度进行调解使人感觉到更舒适。                                               7、产品耐久性：△座面载荷950N 20万次无损、椅背载荷330N  20万次无损、座面平静载荷950N无损，座面翻转耐久性5万次无损。</w:t>
            </w:r>
            <w:r>
              <w:rPr>
                <w:rFonts w:hint="eastAsia" w:ascii="宋体" w:hAnsi="宋体" w:cs="宋体"/>
                <w:color w:val="auto"/>
                <w:kern w:val="0"/>
                <w:sz w:val="22"/>
              </w:rPr>
              <w:br w:type="textWrapping"/>
            </w:r>
            <w:r>
              <w:rPr>
                <w:rFonts w:hint="eastAsia" w:ascii="宋体" w:hAnsi="宋体" w:cs="宋体"/>
                <w:color w:val="auto"/>
                <w:kern w:val="0"/>
                <w:sz w:val="22"/>
              </w:rPr>
              <w:t>7、所有螺丝及金属件都经过防腐蚀处理，再采用电泳18微米涂装，所有金属件都经防腐、防锈处理后，采用环氧树脂30微米喷涂，保证盐浴100小时漆膜耐腐蚀试验不生锈，漆膜附着力超过二级。</w:t>
            </w:r>
            <w:r>
              <w:rPr>
                <w:rFonts w:hint="eastAsia" w:ascii="宋体" w:hAnsi="宋体" w:cs="宋体"/>
                <w:color w:val="auto"/>
                <w:kern w:val="0"/>
                <w:sz w:val="22"/>
              </w:rPr>
              <w:br w:type="textWrapping"/>
            </w:r>
            <w:r>
              <w:rPr>
                <w:rFonts w:hint="eastAsia" w:ascii="宋体" w:hAnsi="宋体" w:cs="宋体"/>
                <w:color w:val="auto"/>
                <w:kern w:val="0"/>
                <w:sz w:val="22"/>
              </w:rPr>
              <w:t>8、△整椅符合QB/T2602-2013要求和软席座椅人类功效学认证标准要求。</w:t>
            </w:r>
          </w:p>
        </w:tc>
        <w:tc>
          <w:tcPr>
            <w:tcW w:w="74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8"/>
              </w:rPr>
            </w:pPr>
            <w:r>
              <w:rPr>
                <w:rFonts w:hint="eastAsia" w:ascii="宋体" w:hAnsi="宋体" w:cs="宋体"/>
                <w:color w:val="auto"/>
                <w:kern w:val="0"/>
                <w:szCs w:val="28"/>
              </w:rPr>
              <w:t>套</w:t>
            </w:r>
          </w:p>
        </w:tc>
        <w:tc>
          <w:tcPr>
            <w:tcW w:w="709"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419</w:t>
            </w:r>
          </w:p>
        </w:tc>
      </w:tr>
      <w:tr>
        <w:tblPrEx>
          <w:tblCellMar>
            <w:top w:w="0" w:type="dxa"/>
            <w:left w:w="108" w:type="dxa"/>
            <w:bottom w:w="0" w:type="dxa"/>
            <w:right w:w="108" w:type="dxa"/>
          </w:tblCellMar>
        </w:tblPrEx>
        <w:trPr>
          <w:trHeight w:val="7242" w:hRule="atLeast"/>
        </w:trPr>
        <w:tc>
          <w:tcPr>
            <w:tcW w:w="891"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t>31</w:t>
            </w:r>
          </w:p>
        </w:tc>
        <w:tc>
          <w:tcPr>
            <w:tcW w:w="3782"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 w:val="36"/>
                <w:szCs w:val="36"/>
              </w:rPr>
            </w:pPr>
            <w:r>
              <w:rPr>
                <w:rFonts w:hint="eastAsia" w:ascii="宋体" w:hAnsi="宋体" w:cs="宋体"/>
                <w:color w:val="auto"/>
                <w:kern w:val="0"/>
                <w:sz w:val="36"/>
                <w:szCs w:val="36"/>
              </w:rPr>
              <w:drawing>
                <wp:anchor distT="0" distB="0" distL="114300" distR="114300" simplePos="0" relativeHeight="251688960" behindDoc="0" locked="0" layoutInCell="1" allowOverlap="1">
                  <wp:simplePos x="0" y="0"/>
                  <wp:positionH relativeFrom="column">
                    <wp:posOffset>48260</wp:posOffset>
                  </wp:positionH>
                  <wp:positionV relativeFrom="paragraph">
                    <wp:posOffset>40005</wp:posOffset>
                  </wp:positionV>
                  <wp:extent cx="1892300" cy="2604770"/>
                  <wp:effectExtent l="0" t="0" r="12700" b="5080"/>
                  <wp:wrapNone/>
                  <wp:docPr id="28"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2"/>
                          <pic:cNvPicPr>
                            <a:picLocks noChangeAspect="1"/>
                          </pic:cNvPicPr>
                        </pic:nvPicPr>
                        <pic:blipFill>
                          <a:blip r:embed="rId36"/>
                          <a:stretch>
                            <a:fillRect/>
                          </a:stretch>
                        </pic:blipFill>
                        <pic:spPr>
                          <a:xfrm>
                            <a:off x="0" y="0"/>
                            <a:ext cx="1892300" cy="2604770"/>
                          </a:xfrm>
                          <a:prstGeom prst="rect">
                            <a:avLst/>
                          </a:prstGeom>
                          <a:noFill/>
                          <a:ln>
                            <a:noFill/>
                          </a:ln>
                        </pic:spPr>
                      </pic:pic>
                    </a:graphicData>
                  </a:graphic>
                </wp:anchor>
              </w:drawing>
            </w:r>
          </w:p>
        </w:tc>
        <w:tc>
          <w:tcPr>
            <w:tcW w:w="851"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剧院椅子2</w:t>
            </w:r>
          </w:p>
        </w:tc>
        <w:tc>
          <w:tcPr>
            <w:tcW w:w="1162"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Cs w:val="28"/>
              </w:rPr>
            </w:pPr>
            <w:r>
              <w:rPr>
                <w:rFonts w:hint="eastAsia" w:ascii="宋体" w:hAnsi="宋体" w:cs="宋体"/>
                <w:color w:val="auto"/>
                <w:kern w:val="0"/>
                <w:szCs w:val="28"/>
              </w:rPr>
              <w:t>　</w:t>
            </w:r>
          </w:p>
        </w:tc>
        <w:tc>
          <w:tcPr>
            <w:tcW w:w="5636"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22"/>
              </w:rPr>
            </w:pPr>
            <w:r>
              <w:rPr>
                <w:rFonts w:hint="eastAsia" w:ascii="宋体" w:hAnsi="宋体" w:cs="宋体"/>
                <w:color w:val="auto"/>
                <w:kern w:val="0"/>
                <w:sz w:val="22"/>
              </w:rPr>
              <w:t>1、背座外壳采用优质ABS复合材料，利用模具一次注塑成型，抗紫外线、防老化、防褪色，易清洁。</w:t>
            </w:r>
            <w:r>
              <w:rPr>
                <w:rFonts w:hint="eastAsia" w:ascii="宋体" w:hAnsi="宋体" w:cs="宋体"/>
                <w:color w:val="auto"/>
                <w:kern w:val="0"/>
                <w:sz w:val="22"/>
              </w:rPr>
              <w:br w:type="textWrapping"/>
            </w:r>
            <w:r>
              <w:rPr>
                <w:rFonts w:hint="eastAsia" w:ascii="宋体" w:hAnsi="宋体" w:cs="宋体"/>
                <w:color w:val="auto"/>
                <w:kern w:val="0"/>
                <w:sz w:val="22"/>
              </w:rPr>
              <w:t>△ABS座背板符合GB 28481-2012标准，可溶性重金属铅＜3.5mg/k、铬＜0.7mg/kg、镉＜0.7mg/kg、汞＜0.005mg/kg，邻苯二甲酸脂（DBP＜0.001%、BBP＜0.001%、DEHP＜0.001%、DNOP＜0.001%、DINP＜0.005%、DIDP＜0.005%），16种多环芳烃总量＜1.06mg/kg,苯并【α】芘＜0.05mg/kg.                                      2、背绵：优质高回弹聚氨酯冷发泡材料，密度＞45kg/m³，座绵：优质高回弹聚氨酯冷发泡材料,密度＞55.5kg/m³，回弹性能＞58%。</w:t>
            </w:r>
            <w:r>
              <w:rPr>
                <w:rFonts w:hint="eastAsia" w:ascii="宋体" w:hAnsi="宋体" w:cs="宋体"/>
                <w:color w:val="auto"/>
                <w:kern w:val="0"/>
                <w:sz w:val="22"/>
              </w:rPr>
              <w:br w:type="textWrapping"/>
            </w:r>
            <w:r>
              <w:rPr>
                <w:rFonts w:hint="eastAsia" w:ascii="宋体" w:hAnsi="宋体" w:cs="宋体"/>
                <w:color w:val="auto"/>
                <w:kern w:val="0"/>
                <w:sz w:val="22"/>
              </w:rPr>
              <w:t xml:space="preserve"> 3、背座面料为优质环保面料，经海绵、底布三层复合，△阻燃达到B1级。</w:t>
            </w:r>
            <w:r>
              <w:rPr>
                <w:rFonts w:hint="eastAsia" w:ascii="宋体" w:hAnsi="宋体" w:cs="宋体"/>
                <w:color w:val="auto"/>
                <w:kern w:val="0"/>
                <w:sz w:val="22"/>
              </w:rPr>
              <w:br w:type="textWrapping"/>
            </w:r>
            <w:r>
              <w:rPr>
                <w:rFonts w:hint="eastAsia" w:ascii="宋体" w:hAnsi="宋体" w:cs="宋体"/>
                <w:color w:val="auto"/>
                <w:kern w:val="0"/>
                <w:sz w:val="22"/>
              </w:rPr>
              <w:t xml:space="preserve"> 4、扶手为上扬扶手，带杯托，杯托直径90mm。扶手架为60*60*1.8mm优质方管与2.5mm优质冷轧钢板冲压底脚焊接连接而成。扶手高625mm，扶手宽82mm。</w:t>
            </w:r>
            <w:r>
              <w:rPr>
                <w:rFonts w:hint="eastAsia" w:ascii="宋体" w:hAnsi="宋体" w:cs="宋体"/>
                <w:color w:val="auto"/>
                <w:kern w:val="0"/>
                <w:sz w:val="22"/>
              </w:rPr>
              <w:br w:type="textWrapping"/>
            </w:r>
            <w:r>
              <w:rPr>
                <w:rFonts w:hint="eastAsia" w:ascii="宋体" w:hAnsi="宋体" w:cs="宋体"/>
                <w:color w:val="auto"/>
                <w:kern w:val="0"/>
                <w:sz w:val="22"/>
              </w:rPr>
              <w:t>5、底脚采用3mm冷轧钢板与40*80*2mm管焊接，稳固性强。</w:t>
            </w:r>
            <w:r>
              <w:rPr>
                <w:rFonts w:hint="eastAsia" w:ascii="宋体" w:hAnsi="宋体" w:cs="宋体"/>
                <w:color w:val="auto"/>
                <w:kern w:val="0"/>
                <w:sz w:val="22"/>
              </w:rPr>
              <w:br w:type="textWrapping"/>
            </w:r>
            <w:r>
              <w:rPr>
                <w:rFonts w:hint="eastAsia" w:ascii="宋体" w:hAnsi="宋体" w:cs="宋体"/>
                <w:color w:val="auto"/>
                <w:kern w:val="0"/>
                <w:sz w:val="22"/>
              </w:rPr>
              <w:t>6、回复机构采用重力回复机构，回复时无撞击，缓慢回位无噪音，回位准确。</w:t>
            </w:r>
            <w:r>
              <w:rPr>
                <w:rFonts w:hint="eastAsia" w:ascii="宋体" w:hAnsi="宋体" w:cs="宋体"/>
                <w:color w:val="auto"/>
                <w:kern w:val="0"/>
                <w:sz w:val="22"/>
              </w:rPr>
              <w:br w:type="textWrapping"/>
            </w:r>
            <w:r>
              <w:rPr>
                <w:rFonts w:hint="eastAsia" w:ascii="宋体" w:hAnsi="宋体" w:cs="宋体"/>
                <w:color w:val="auto"/>
                <w:kern w:val="0"/>
                <w:sz w:val="22"/>
              </w:rPr>
              <w:t>★7、座背连动，座感舒适，防止久坐疲劳感。</w:t>
            </w:r>
            <w:r>
              <w:rPr>
                <w:rFonts w:hint="eastAsia" w:ascii="宋体" w:hAnsi="宋体" w:cs="宋体"/>
                <w:color w:val="auto"/>
                <w:kern w:val="0"/>
                <w:sz w:val="22"/>
              </w:rPr>
              <w:br w:type="textWrapping"/>
            </w:r>
            <w:r>
              <w:rPr>
                <w:rFonts w:hint="eastAsia" w:ascii="宋体" w:hAnsi="宋体" w:cs="宋体"/>
                <w:color w:val="auto"/>
                <w:kern w:val="0"/>
                <w:sz w:val="22"/>
              </w:rPr>
              <w:t>8、背瓦采用优质冷轧钢板，厚度3mm。</w:t>
            </w:r>
            <w:r>
              <w:rPr>
                <w:rFonts w:hint="eastAsia" w:ascii="宋体" w:hAnsi="宋体" w:cs="宋体"/>
                <w:color w:val="auto"/>
                <w:kern w:val="0"/>
                <w:sz w:val="22"/>
              </w:rPr>
              <w:br w:type="textWrapping"/>
            </w:r>
            <w:r>
              <w:rPr>
                <w:rFonts w:hint="eastAsia" w:ascii="宋体" w:hAnsi="宋体" w:cs="宋体"/>
                <w:color w:val="auto"/>
                <w:kern w:val="0"/>
                <w:sz w:val="22"/>
              </w:rPr>
              <w:t>9、所有钢件外部经除油、除锈后做酸洗、磷化，利用自动喷涂设备做静电喷涂。                               10、△整椅符合QB/T2602-2013要求和软席座椅人类功效学认证标准要求。</w:t>
            </w:r>
          </w:p>
        </w:tc>
        <w:tc>
          <w:tcPr>
            <w:tcW w:w="74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8"/>
              </w:rPr>
            </w:pPr>
            <w:r>
              <w:rPr>
                <w:rFonts w:hint="eastAsia" w:ascii="宋体" w:hAnsi="宋体" w:cs="宋体"/>
                <w:color w:val="auto"/>
                <w:kern w:val="0"/>
                <w:szCs w:val="28"/>
              </w:rPr>
              <w:t>套</w:t>
            </w:r>
          </w:p>
        </w:tc>
        <w:tc>
          <w:tcPr>
            <w:tcW w:w="709"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8"/>
              </w:rPr>
            </w:pPr>
            <w:r>
              <w:rPr>
                <w:rFonts w:hint="eastAsia" w:ascii="宋体" w:hAnsi="宋体" w:cs="宋体"/>
                <w:color w:val="auto"/>
                <w:kern w:val="0"/>
                <w:szCs w:val="28"/>
              </w:rPr>
              <w:t>280</w:t>
            </w:r>
          </w:p>
        </w:tc>
      </w:tr>
    </w:tbl>
    <w:p>
      <w:pPr>
        <w:rPr>
          <w:rFonts w:hint="eastAsia"/>
          <w:color w:val="auto"/>
        </w:rPr>
        <w:sectPr>
          <w:footerReference r:id="rId5" w:type="first"/>
          <w:headerReference r:id="rId3" w:type="default"/>
          <w:footerReference r:id="rId4" w:type="default"/>
          <w:pgSz w:w="16838" w:h="11906" w:orient="landscape"/>
          <w:pgMar w:top="1230" w:right="1417" w:bottom="1230" w:left="1417" w:header="851" w:footer="992" w:gutter="0"/>
          <w:pgNumType w:fmt="decimal"/>
          <w:cols w:space="720" w:num="1"/>
          <w:docGrid w:linePitch="312" w:charSpace="0"/>
        </w:sectPr>
      </w:pPr>
    </w:p>
    <w:p>
      <w:pPr>
        <w:pStyle w:val="3"/>
        <w:spacing w:line="360" w:lineRule="auto"/>
        <w:ind w:firstLine="0"/>
        <w:rPr>
          <w:rFonts w:hint="eastAsia" w:hAnsi="宋体" w:cs="宋体"/>
          <w:b/>
          <w:color w:val="auto"/>
          <w:spacing w:val="0"/>
          <w:sz w:val="24"/>
          <w:szCs w:val="24"/>
        </w:rPr>
      </w:pPr>
    </w:p>
    <w:p>
      <w:pPr>
        <w:pStyle w:val="3"/>
        <w:spacing w:line="360" w:lineRule="auto"/>
        <w:rPr>
          <w:rFonts w:hAnsi="宋体" w:cs="宋体"/>
          <w:b/>
          <w:color w:val="auto"/>
          <w:spacing w:val="0"/>
          <w:sz w:val="24"/>
          <w:szCs w:val="24"/>
        </w:rPr>
      </w:pPr>
      <w:r>
        <w:rPr>
          <w:rFonts w:hint="eastAsia" w:hAnsi="宋体" w:cs="宋体"/>
          <w:b/>
          <w:color w:val="auto"/>
          <w:spacing w:val="0"/>
          <w:sz w:val="24"/>
          <w:szCs w:val="24"/>
        </w:rPr>
        <w:t>四、其他要求</w:t>
      </w:r>
    </w:p>
    <w:p>
      <w:pPr>
        <w:pStyle w:val="3"/>
        <w:spacing w:line="360" w:lineRule="auto"/>
        <w:rPr>
          <w:rFonts w:hint="eastAsia" w:hAnsi="宋体" w:cs="宋体"/>
          <w:b/>
          <w:color w:val="auto"/>
          <w:spacing w:val="0"/>
          <w:sz w:val="24"/>
          <w:szCs w:val="24"/>
        </w:rPr>
      </w:pPr>
      <w:r>
        <w:rPr>
          <w:rFonts w:hint="eastAsia" w:hAnsi="宋体" w:cs="宋体"/>
          <w:b/>
          <w:color w:val="auto"/>
          <w:spacing w:val="0"/>
          <w:sz w:val="24"/>
          <w:szCs w:val="24"/>
        </w:rPr>
        <w:t>1、技术支持及售后服务要求</w:t>
      </w:r>
    </w:p>
    <w:p>
      <w:pPr>
        <w:pStyle w:val="3"/>
        <w:spacing w:line="360" w:lineRule="auto"/>
        <w:rPr>
          <w:rFonts w:hint="eastAsia" w:hAnsi="宋体" w:cs="宋体"/>
          <w:color w:val="auto"/>
          <w:spacing w:val="0"/>
          <w:sz w:val="24"/>
          <w:szCs w:val="24"/>
        </w:rPr>
      </w:pPr>
      <w:r>
        <w:rPr>
          <w:rFonts w:hint="eastAsia" w:hAnsi="宋体" w:cs="宋体"/>
          <w:color w:val="auto"/>
          <w:spacing w:val="0"/>
          <w:sz w:val="24"/>
          <w:szCs w:val="24"/>
        </w:rPr>
        <w:t>（1）技术支持：投标人须向项目采购人承诺提供的质量保证期、技术支持等。</w:t>
      </w:r>
    </w:p>
    <w:p>
      <w:pPr>
        <w:pStyle w:val="3"/>
        <w:spacing w:line="360" w:lineRule="auto"/>
        <w:rPr>
          <w:rFonts w:hint="eastAsia" w:hAnsi="宋体" w:cs="宋体"/>
          <w:color w:val="auto"/>
          <w:spacing w:val="0"/>
          <w:sz w:val="24"/>
          <w:szCs w:val="24"/>
        </w:rPr>
      </w:pPr>
      <w:r>
        <w:rPr>
          <w:rFonts w:hint="eastAsia" w:hAnsi="宋体" w:cs="宋体"/>
          <w:color w:val="auto"/>
          <w:spacing w:val="0"/>
          <w:sz w:val="24"/>
          <w:szCs w:val="24"/>
        </w:rPr>
        <w:t>（2）技术培训：投标人须制定详细的人员培训方案、选派培训授课人员、培训内容、培训材料的规定、培训完成时间等。</w:t>
      </w:r>
    </w:p>
    <w:p>
      <w:pPr>
        <w:pStyle w:val="3"/>
        <w:spacing w:line="360" w:lineRule="auto"/>
        <w:rPr>
          <w:rFonts w:hint="eastAsia" w:hAnsi="宋体" w:cs="宋体"/>
          <w:color w:val="auto"/>
          <w:spacing w:val="0"/>
          <w:sz w:val="24"/>
          <w:szCs w:val="24"/>
        </w:rPr>
      </w:pPr>
      <w:r>
        <w:rPr>
          <w:rFonts w:hint="eastAsia" w:hAnsi="宋体" w:cs="宋体"/>
          <w:color w:val="auto"/>
          <w:spacing w:val="0"/>
          <w:sz w:val="24"/>
          <w:szCs w:val="24"/>
        </w:rPr>
        <w:t>（3）售后服务</w:t>
      </w:r>
    </w:p>
    <w:p>
      <w:pPr>
        <w:pStyle w:val="3"/>
        <w:spacing w:line="360" w:lineRule="auto"/>
        <w:rPr>
          <w:rFonts w:hint="eastAsia" w:hAnsi="宋体" w:cs="宋体"/>
          <w:color w:val="auto"/>
          <w:spacing w:val="0"/>
          <w:sz w:val="24"/>
          <w:szCs w:val="24"/>
        </w:rPr>
      </w:pPr>
      <w:r>
        <w:rPr>
          <w:rFonts w:hint="eastAsia" w:hAnsi="宋体" w:cs="宋体"/>
          <w:color w:val="auto"/>
          <w:spacing w:val="0"/>
          <w:sz w:val="24"/>
          <w:szCs w:val="24"/>
        </w:rPr>
        <w:t>1）系统终验合格后进入系统质量保证期，自双方代表在系统终验合格单上签字之日起计算，有效期为 36个月。</w:t>
      </w:r>
    </w:p>
    <w:p>
      <w:pPr>
        <w:pStyle w:val="3"/>
        <w:spacing w:line="360" w:lineRule="auto"/>
        <w:rPr>
          <w:rFonts w:hint="eastAsia" w:hAnsi="宋体" w:cs="宋体"/>
          <w:color w:val="auto"/>
          <w:spacing w:val="0"/>
          <w:sz w:val="24"/>
          <w:szCs w:val="24"/>
        </w:rPr>
      </w:pPr>
      <w:r>
        <w:rPr>
          <w:rFonts w:hint="eastAsia" w:hAnsi="宋体" w:cs="宋体"/>
          <w:color w:val="auto"/>
          <w:spacing w:val="0"/>
          <w:sz w:val="24"/>
          <w:szCs w:val="24"/>
        </w:rPr>
        <w:t>2）系统质量保证期内，系统运行过程中如果出现技术故障，投标人应保证在最快的时间内解决问题，恢复正常运行。</w:t>
      </w:r>
    </w:p>
    <w:p>
      <w:pPr>
        <w:pStyle w:val="3"/>
        <w:spacing w:line="360" w:lineRule="auto"/>
        <w:rPr>
          <w:rFonts w:hint="eastAsia" w:hAnsi="宋体" w:cs="宋体"/>
          <w:color w:val="auto"/>
          <w:spacing w:val="0"/>
          <w:sz w:val="24"/>
          <w:szCs w:val="24"/>
        </w:rPr>
      </w:pPr>
      <w:r>
        <w:rPr>
          <w:rFonts w:hint="eastAsia" w:hAnsi="宋体" w:cs="宋体"/>
          <w:color w:val="auto"/>
          <w:spacing w:val="0"/>
          <w:sz w:val="24"/>
          <w:szCs w:val="24"/>
        </w:rPr>
        <w:t>3）在投标文件中，投标人须明确售后服务方案和故障响应时间。</w:t>
      </w:r>
    </w:p>
    <w:p>
      <w:pPr>
        <w:pStyle w:val="3"/>
        <w:spacing w:line="360" w:lineRule="auto"/>
        <w:rPr>
          <w:rFonts w:hint="eastAsia" w:hAnsi="宋体" w:cs="宋体"/>
          <w:b/>
          <w:color w:val="auto"/>
          <w:spacing w:val="0"/>
          <w:sz w:val="24"/>
          <w:szCs w:val="24"/>
        </w:rPr>
      </w:pPr>
      <w:r>
        <w:rPr>
          <w:rFonts w:hint="eastAsia" w:hAnsi="宋体" w:cs="宋体"/>
          <w:b/>
          <w:color w:val="auto"/>
          <w:spacing w:val="0"/>
          <w:sz w:val="24"/>
          <w:szCs w:val="24"/>
        </w:rPr>
        <w:t>2、交货及验收要求</w:t>
      </w:r>
    </w:p>
    <w:p>
      <w:pPr>
        <w:pStyle w:val="3"/>
        <w:spacing w:line="360" w:lineRule="auto"/>
        <w:rPr>
          <w:rFonts w:hint="eastAsia" w:hAnsi="宋体" w:cs="宋体"/>
          <w:color w:val="auto"/>
          <w:spacing w:val="0"/>
          <w:sz w:val="24"/>
          <w:szCs w:val="24"/>
        </w:rPr>
      </w:pPr>
      <w:r>
        <w:rPr>
          <w:rFonts w:hint="eastAsia" w:hAnsi="宋体" w:cs="宋体"/>
          <w:color w:val="auto"/>
          <w:spacing w:val="0"/>
          <w:sz w:val="24"/>
          <w:szCs w:val="24"/>
        </w:rPr>
        <w:t>（1）交付要求</w:t>
      </w:r>
    </w:p>
    <w:p>
      <w:pPr>
        <w:pStyle w:val="3"/>
        <w:spacing w:line="360" w:lineRule="auto"/>
        <w:rPr>
          <w:rFonts w:hint="eastAsia" w:hAnsi="宋体" w:cs="宋体"/>
          <w:color w:val="auto"/>
          <w:spacing w:val="0"/>
          <w:sz w:val="24"/>
          <w:szCs w:val="24"/>
        </w:rPr>
      </w:pPr>
      <w:r>
        <w:rPr>
          <w:rFonts w:hint="eastAsia" w:hAnsi="宋体" w:cs="宋体"/>
          <w:color w:val="auto"/>
          <w:spacing w:val="0"/>
          <w:sz w:val="24"/>
          <w:szCs w:val="24"/>
        </w:rPr>
        <w:t>1）交付期：本项目需在 2022 年 9 月 1 日前完成供货、安装及调试。</w:t>
      </w:r>
    </w:p>
    <w:p>
      <w:pPr>
        <w:pStyle w:val="3"/>
        <w:spacing w:line="360" w:lineRule="auto"/>
        <w:rPr>
          <w:rFonts w:hint="eastAsia" w:hAnsi="宋体" w:cs="宋体"/>
          <w:color w:val="auto"/>
          <w:spacing w:val="0"/>
          <w:sz w:val="24"/>
          <w:szCs w:val="24"/>
        </w:rPr>
      </w:pPr>
      <w:r>
        <w:rPr>
          <w:rFonts w:hint="eastAsia" w:hAnsi="宋体" w:cs="宋体"/>
          <w:color w:val="auto"/>
          <w:spacing w:val="0"/>
          <w:sz w:val="24"/>
          <w:szCs w:val="24"/>
        </w:rPr>
        <w:t xml:space="preserve">2）交货、安装及验收地点：电子科技大学衢州实验学校； </w:t>
      </w:r>
    </w:p>
    <w:p>
      <w:pPr>
        <w:pStyle w:val="3"/>
        <w:spacing w:line="360" w:lineRule="auto"/>
        <w:rPr>
          <w:rFonts w:hint="eastAsia" w:hAnsi="宋体" w:cs="宋体"/>
          <w:color w:val="auto"/>
          <w:spacing w:val="0"/>
          <w:sz w:val="24"/>
          <w:szCs w:val="24"/>
        </w:rPr>
      </w:pPr>
      <w:r>
        <w:rPr>
          <w:rFonts w:hint="eastAsia" w:hAnsi="宋体" w:cs="宋体"/>
          <w:color w:val="auto"/>
          <w:spacing w:val="0"/>
          <w:sz w:val="24"/>
          <w:szCs w:val="24"/>
        </w:rPr>
        <w:t>3）成果提供形式：采购人要求的验收资料内容；</w:t>
      </w:r>
    </w:p>
    <w:p>
      <w:pPr>
        <w:snapToGrid w:val="0"/>
        <w:spacing w:before="120" w:beforeLines="50" w:line="340" w:lineRule="exact"/>
        <w:ind w:firstLine="480" w:firstLineChars="200"/>
        <w:rPr>
          <w:rFonts w:hint="eastAsia" w:ascii="宋体" w:hAnsi="宋体" w:cs="宋体"/>
          <w:color w:val="auto"/>
          <w:kern w:val="0"/>
          <w:sz w:val="24"/>
          <w:szCs w:val="24"/>
        </w:rPr>
      </w:pPr>
      <w:r>
        <w:rPr>
          <w:rFonts w:hint="eastAsia" w:ascii="宋体" w:hAnsi="宋体" w:cs="宋体"/>
          <w:color w:val="auto"/>
          <w:sz w:val="24"/>
          <w:szCs w:val="24"/>
        </w:rPr>
        <w:t>（2）</w:t>
      </w:r>
      <w:r>
        <w:rPr>
          <w:rFonts w:hint="eastAsia" w:ascii="宋体" w:hAnsi="宋体" w:cs="宋体"/>
          <w:color w:val="auto"/>
          <w:kern w:val="0"/>
          <w:sz w:val="24"/>
          <w:szCs w:val="24"/>
        </w:rPr>
        <w:t>验收要求</w:t>
      </w:r>
    </w:p>
    <w:p>
      <w:pPr>
        <w:snapToGrid w:val="0"/>
        <w:spacing w:before="120" w:beforeLines="50" w:line="340" w:lineRule="exact"/>
        <w:ind w:firstLine="240" w:firstLineChars="100"/>
        <w:jc w:val="left"/>
        <w:rPr>
          <w:rFonts w:hint="eastAsia" w:ascii="宋体" w:hAnsi="宋体" w:cs="宋体"/>
          <w:color w:val="auto"/>
          <w:sz w:val="24"/>
          <w:szCs w:val="24"/>
        </w:rPr>
      </w:pPr>
      <w:r>
        <w:rPr>
          <w:rFonts w:hint="eastAsia" w:ascii="宋体" w:hAnsi="宋体" w:cs="宋体"/>
          <w:color w:val="auto"/>
          <w:sz w:val="24"/>
          <w:szCs w:val="24"/>
        </w:rPr>
        <w:t>1）所供产品的规格、数量符合招标文件供应商投标承诺及采购合同约定的要求。</w:t>
      </w:r>
    </w:p>
    <w:p>
      <w:pPr>
        <w:snapToGrid w:val="0"/>
        <w:spacing w:before="120" w:beforeLines="50" w:line="340" w:lineRule="exact"/>
        <w:ind w:firstLine="240" w:firstLineChars="100"/>
        <w:jc w:val="left"/>
        <w:rPr>
          <w:rFonts w:hint="eastAsia" w:ascii="宋体" w:hAnsi="宋体" w:cs="宋体"/>
          <w:color w:val="auto"/>
          <w:sz w:val="24"/>
          <w:szCs w:val="24"/>
        </w:rPr>
      </w:pPr>
      <w:r>
        <w:rPr>
          <w:rFonts w:hint="eastAsia" w:ascii="宋体" w:hAnsi="宋体" w:cs="宋体"/>
          <w:color w:val="auto"/>
          <w:sz w:val="24"/>
          <w:szCs w:val="24"/>
        </w:rPr>
        <w:t>2）所供产品的材质、颜色、符合招标文件供应商投标承诺及采购合同约定的要求。</w:t>
      </w:r>
    </w:p>
    <w:p>
      <w:pPr>
        <w:snapToGrid w:val="0"/>
        <w:spacing w:before="120" w:beforeLines="50" w:line="340" w:lineRule="exact"/>
        <w:ind w:firstLine="240" w:firstLineChars="100"/>
        <w:jc w:val="left"/>
        <w:rPr>
          <w:rFonts w:hint="eastAsia" w:ascii="宋体" w:hAnsi="宋体" w:cs="宋体"/>
          <w:color w:val="auto"/>
          <w:sz w:val="24"/>
          <w:szCs w:val="24"/>
        </w:rPr>
      </w:pPr>
      <w:r>
        <w:rPr>
          <w:rFonts w:hint="eastAsia" w:ascii="宋体" w:hAnsi="宋体" w:cs="宋体"/>
          <w:color w:val="auto"/>
          <w:sz w:val="24"/>
          <w:szCs w:val="24"/>
        </w:rPr>
        <w:t>3）所供技术的服务符合招标文件供应商投标承诺及采购合同约定的要求。</w:t>
      </w:r>
    </w:p>
    <w:p>
      <w:pPr>
        <w:snapToGrid w:val="0"/>
        <w:spacing w:before="120" w:beforeLines="50" w:line="340" w:lineRule="exact"/>
        <w:ind w:firstLine="240" w:firstLineChars="100"/>
        <w:jc w:val="left"/>
        <w:rPr>
          <w:rFonts w:hint="eastAsia" w:ascii="宋体" w:hAnsi="宋体" w:cs="宋体"/>
          <w:color w:val="auto"/>
          <w:sz w:val="24"/>
          <w:szCs w:val="24"/>
        </w:rPr>
      </w:pPr>
      <w:r>
        <w:rPr>
          <w:rFonts w:hint="eastAsia" w:ascii="宋体" w:hAnsi="宋体" w:cs="宋体"/>
          <w:color w:val="auto"/>
          <w:sz w:val="24"/>
          <w:szCs w:val="24"/>
        </w:rPr>
        <w:t>4）所供产品钢结构结构牢固，外观平整，画面清晰，无色差。</w:t>
      </w:r>
    </w:p>
    <w:p>
      <w:pPr>
        <w:snapToGrid w:val="0"/>
        <w:spacing w:before="120" w:beforeLines="50" w:line="360" w:lineRule="auto"/>
        <w:ind w:firstLine="240" w:firstLineChars="100"/>
        <w:jc w:val="left"/>
        <w:rPr>
          <w:rFonts w:hint="eastAsia" w:ascii="宋体" w:hAnsi="宋体" w:cs="宋体"/>
          <w:color w:val="auto"/>
          <w:sz w:val="24"/>
          <w:szCs w:val="24"/>
        </w:rPr>
      </w:pPr>
      <w:r>
        <w:rPr>
          <w:rFonts w:hint="eastAsia" w:ascii="宋体" w:hAnsi="宋体" w:cs="宋体"/>
          <w:color w:val="auto"/>
          <w:sz w:val="24"/>
          <w:szCs w:val="24"/>
        </w:rPr>
        <w:t>5）检测要求的，检测结果符合招标文件供应商投标承诺及采购合同约定的要求。</w:t>
      </w:r>
    </w:p>
    <w:p>
      <w:pPr>
        <w:snapToGrid w:val="0"/>
        <w:spacing w:before="120" w:beforeLines="50" w:line="360" w:lineRule="auto"/>
        <w:ind w:firstLine="240" w:firstLineChars="100"/>
        <w:jc w:val="left"/>
        <w:rPr>
          <w:rFonts w:hint="eastAsia" w:ascii="宋体" w:hAnsi="宋体" w:cs="宋体"/>
          <w:color w:val="auto"/>
          <w:sz w:val="24"/>
          <w:szCs w:val="24"/>
        </w:rPr>
      </w:pPr>
      <w:r>
        <w:rPr>
          <w:rFonts w:hint="eastAsia" w:ascii="宋体" w:hAnsi="宋体" w:cs="宋体"/>
          <w:color w:val="auto"/>
          <w:sz w:val="24"/>
          <w:szCs w:val="24"/>
        </w:rPr>
        <w:t>6）所有产品均已运输至指定地点，并安装调试完毕。</w:t>
      </w:r>
    </w:p>
    <w:p>
      <w:pPr>
        <w:snapToGrid w:val="0"/>
        <w:spacing w:before="120" w:beforeLines="50" w:line="360" w:lineRule="auto"/>
        <w:ind w:firstLine="240" w:firstLineChars="100"/>
        <w:jc w:val="left"/>
        <w:rPr>
          <w:rFonts w:hint="eastAsia" w:ascii="宋体" w:hAnsi="宋体" w:cs="宋体"/>
          <w:color w:val="auto"/>
          <w:sz w:val="24"/>
          <w:szCs w:val="24"/>
        </w:rPr>
      </w:pPr>
      <w:r>
        <w:rPr>
          <w:rFonts w:hint="eastAsia" w:ascii="宋体" w:hAnsi="宋体" w:cs="宋体"/>
          <w:color w:val="auto"/>
          <w:sz w:val="24"/>
          <w:szCs w:val="24"/>
        </w:rPr>
        <w:t>7）招标文件供应商投标承诺及采购合同约定的附件、工具、技术资料等齐全；提供产品使用说明书、合格证。</w:t>
      </w:r>
    </w:p>
    <w:p>
      <w:pPr>
        <w:pStyle w:val="3"/>
        <w:spacing w:line="360" w:lineRule="auto"/>
        <w:ind w:firstLine="300"/>
        <w:rPr>
          <w:rFonts w:hint="eastAsia" w:hAnsi="宋体" w:cs="宋体"/>
          <w:b/>
          <w:color w:val="auto"/>
          <w:spacing w:val="0"/>
          <w:sz w:val="24"/>
          <w:szCs w:val="24"/>
        </w:rPr>
      </w:pPr>
      <w:r>
        <w:rPr>
          <w:rFonts w:hint="eastAsia" w:hAnsi="宋体" w:cs="宋体"/>
          <w:b/>
          <w:color w:val="auto"/>
          <w:spacing w:val="0"/>
          <w:sz w:val="24"/>
          <w:szCs w:val="24"/>
        </w:rPr>
        <w:t>3、付款方式、验收标准等要求</w:t>
      </w:r>
    </w:p>
    <w:p>
      <w:pPr>
        <w:snapToGrid w:val="0"/>
        <w:spacing w:before="120" w:beforeLines="50" w:line="360" w:lineRule="auto"/>
        <w:ind w:firstLine="480" w:firstLineChars="200"/>
        <w:rPr>
          <w:rFonts w:hint="eastAsia" w:ascii="宋体" w:hAnsi="宋体" w:cs="宋体"/>
          <w:color w:val="auto"/>
          <w:kern w:val="0"/>
          <w:sz w:val="24"/>
          <w:szCs w:val="24"/>
        </w:rPr>
      </w:pPr>
      <w:r>
        <w:rPr>
          <w:rFonts w:hint="eastAsia" w:ascii="宋体" w:hAnsi="宋体" w:cs="宋体"/>
          <w:color w:val="auto"/>
          <w:kern w:val="0"/>
          <w:sz w:val="24"/>
          <w:szCs w:val="24"/>
        </w:rPr>
        <w:t>1、付款方式：</w:t>
      </w:r>
    </w:p>
    <w:p>
      <w:pPr>
        <w:snapToGrid w:val="0"/>
        <w:spacing w:before="120" w:beforeLines="50" w:line="360" w:lineRule="auto"/>
        <w:ind w:firstLine="360" w:firstLineChars="150"/>
        <w:rPr>
          <w:rFonts w:hint="eastAsia" w:ascii="宋体" w:hAnsi="宋体" w:cs="宋体"/>
          <w:color w:val="auto"/>
          <w:sz w:val="24"/>
          <w:szCs w:val="24"/>
        </w:rPr>
      </w:pPr>
      <w:r>
        <w:rPr>
          <w:rFonts w:hint="eastAsia" w:ascii="宋体" w:hAnsi="宋体" w:cs="宋体"/>
          <w:color w:val="auto"/>
          <w:sz w:val="24"/>
          <w:szCs w:val="24"/>
        </w:rPr>
        <w:t>（1）本项目履约保证金为合同总金额的</w:t>
      </w:r>
      <w:r>
        <w:rPr>
          <w:rFonts w:hint="eastAsia" w:ascii="宋体" w:hAnsi="宋体" w:cs="宋体"/>
          <w:color w:val="auto"/>
          <w:sz w:val="24"/>
          <w:szCs w:val="24"/>
          <w:lang w:val="en-US" w:eastAsia="zh-CN"/>
        </w:rPr>
        <w:t>1</w:t>
      </w:r>
      <w:r>
        <w:rPr>
          <w:rFonts w:hint="eastAsia" w:ascii="宋体" w:hAnsi="宋体" w:cs="宋体"/>
          <w:color w:val="auto"/>
          <w:sz w:val="24"/>
          <w:szCs w:val="24"/>
        </w:rPr>
        <w:t>%，在合同签订后7个工作日内由乙方提交甲方（也可提供履约保函）。履约保证金在项目验收合格后10个工作日内无息退还或解除履约担保。甲方有权扣除因质量问题与服务问题而发生的相关费用。</w:t>
      </w:r>
    </w:p>
    <w:p>
      <w:pPr>
        <w:snapToGrid w:val="0"/>
        <w:spacing w:before="120" w:beforeLines="50" w:line="360" w:lineRule="auto"/>
        <w:ind w:firstLine="360" w:firstLineChars="150"/>
        <w:rPr>
          <w:rFonts w:hint="eastAsia" w:ascii="宋体" w:hAnsi="宋体" w:cs="宋体"/>
          <w:color w:val="auto"/>
          <w:sz w:val="24"/>
          <w:szCs w:val="24"/>
        </w:rPr>
      </w:pPr>
      <w:r>
        <w:rPr>
          <w:rFonts w:hint="eastAsia" w:ascii="宋体" w:hAnsi="宋体" w:cs="宋体"/>
          <w:color w:val="auto"/>
          <w:sz w:val="24"/>
          <w:szCs w:val="24"/>
        </w:rPr>
        <w:t>（2）合同生效以及具备实施条件后7个工作日内支付</w:t>
      </w:r>
      <w:r>
        <w:rPr>
          <w:rFonts w:ascii="宋体" w:hAnsi="宋体" w:cs="宋体"/>
          <w:color w:val="auto"/>
          <w:sz w:val="24"/>
          <w:szCs w:val="24"/>
        </w:rPr>
        <w:t>5</w:t>
      </w:r>
      <w:r>
        <w:rPr>
          <w:rFonts w:hint="eastAsia" w:ascii="宋体" w:hAnsi="宋体" w:cs="宋体"/>
          <w:color w:val="auto"/>
          <w:sz w:val="24"/>
          <w:szCs w:val="24"/>
        </w:rPr>
        <w:t>0%预付款。</w:t>
      </w:r>
    </w:p>
    <w:p>
      <w:pPr>
        <w:snapToGrid w:val="0"/>
        <w:spacing w:before="120" w:beforeLines="50" w:line="360" w:lineRule="auto"/>
        <w:ind w:firstLine="360" w:firstLineChars="150"/>
        <w:rPr>
          <w:rFonts w:hint="eastAsia" w:ascii="宋体" w:hAnsi="宋体" w:cs="宋体"/>
          <w:color w:val="auto"/>
          <w:sz w:val="24"/>
          <w:szCs w:val="24"/>
        </w:rPr>
      </w:pPr>
      <w:r>
        <w:rPr>
          <w:rFonts w:hint="eastAsia" w:ascii="宋体" w:hAnsi="宋体" w:cs="宋体"/>
          <w:color w:val="auto"/>
          <w:sz w:val="24"/>
          <w:szCs w:val="24"/>
        </w:rPr>
        <w:t>（3）本项目验收合格并经采购单位确认后于10个工作日内按实结算剩余合同款项。</w:t>
      </w:r>
    </w:p>
    <w:p>
      <w:pPr>
        <w:snapToGrid w:val="0"/>
        <w:spacing w:before="120" w:beforeLines="50" w:line="360" w:lineRule="auto"/>
        <w:ind w:firstLine="360" w:firstLineChars="150"/>
        <w:rPr>
          <w:rFonts w:hint="eastAsia" w:ascii="宋体" w:hAnsi="宋体" w:cs="宋体"/>
          <w:color w:val="auto"/>
          <w:sz w:val="24"/>
          <w:szCs w:val="24"/>
        </w:rPr>
      </w:pPr>
      <w:r>
        <w:rPr>
          <w:rFonts w:hint="eastAsia" w:ascii="宋体" w:hAnsi="宋体" w:cs="宋体"/>
          <w:color w:val="auto"/>
          <w:sz w:val="24"/>
          <w:szCs w:val="24"/>
        </w:rPr>
        <w:t>（4）当采购数量与实际使用数量不一致时，乙方应根据实际使用量供货，合同的最终结算金额按实际使用量乘以成交单价进行计算。</w:t>
      </w:r>
    </w:p>
    <w:p>
      <w:pPr>
        <w:snapToGrid w:val="0"/>
        <w:spacing w:before="120" w:beforeLines="50" w:line="340" w:lineRule="exact"/>
        <w:ind w:firstLine="360" w:firstLineChars="150"/>
        <w:rPr>
          <w:color w:val="auto"/>
        </w:rPr>
      </w:pPr>
      <w:r>
        <w:rPr>
          <w:rFonts w:hint="eastAsia" w:ascii="宋体" w:hAnsi="宋体" w:cs="宋体"/>
          <w:color w:val="auto"/>
          <w:sz w:val="24"/>
          <w:szCs w:val="24"/>
        </w:rPr>
        <w:t>（5）乙方必须提供给甲方合法、有效的正规增值税发票，否则甲方有权延期付款，直至收到乙方相应正规增值税发票为止。</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pPr>
                          <w:r>
                            <w:fldChar w:fldCharType="begin"/>
                          </w:r>
                          <w:r>
                            <w:instrText xml:space="preserve"> PAGE  \* MERGEFORMAT </w:instrText>
                          </w:r>
                          <w:r>
                            <w:fldChar w:fldCharType="separate"/>
                          </w:r>
                          <w:r>
                            <w:t>23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68+0co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v68+0coBAACbAwAADgAAAAAAAAABACAAAAAeAQAAZHJzL2Uyb0Rv&#10;Yy54bWxQSwUGAAAAAAYABgBZAQAAWgUAAAAA&#10;">
              <v:path/>
              <v:fill on="f" focussize="0,0"/>
              <v:stroke on="f"/>
              <v:imagedata o:title=""/>
              <o:lock v:ext="edit" aspectratio="f"/>
              <v:textbox inset="0mm,0mm,0mm,0mm" style="mso-fit-shape-to-text:t;">
                <w:txbxContent>
                  <w:p>
                    <w:pPr>
                      <w:pStyle w:val="4"/>
                    </w:pPr>
                    <w:r>
                      <w:fldChar w:fldCharType="begin"/>
                    </w:r>
                    <w:r>
                      <w:instrText xml:space="preserve"> PAGE  \* MERGEFORMAT </w:instrText>
                    </w:r>
                    <w:r>
                      <w:fldChar w:fldCharType="separate"/>
                    </w:r>
                    <w:r>
                      <w:t>23</w:t>
                    </w:r>
                    <w:r>
                      <w:fldChar w:fldCharType="end"/>
                    </w:r>
                  </w:p>
                </w:txbxContent>
              </v:textbox>
            </v:shape>
          </w:pict>
        </mc:Fallback>
      </mc:AlternateContent>
    </w: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4"/>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lang w:eastAsia="zh-CN"/>
                            </w:rPr>
                            <w:t>2</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GmCS9MAAAAFAQAADwAAAAAAAAABACAAAAAiAAAA&#10;ZHJzL2Rvd25yZXYueG1sUEsBAhQAFAAAAAgAh07iQCv9O1zTAQAApQMAAA4AAAAAAAAAAQAgAAAA&#10;IgEAAGRycy9lMm9Eb2MueG1sUEsFBgAAAAAGAAYAWQEAAGcFAAAAAA==&#10;">
              <v:path/>
              <v:fill on="f" focussize="0,0"/>
              <v:stroke on="f" weight="1.25pt"/>
              <v:imagedata o:title=""/>
              <o:lock v:ext="edit" aspectratio="f"/>
              <v:textbox inset="0mm,0mm,0mm,0mm" style="mso-fit-shape-to-text:t;">
                <w:txbxContent>
                  <w:p>
                    <w:pPr>
                      <w:pStyle w:val="4"/>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lang w:eastAsia="zh-CN"/>
                      </w:rPr>
                      <w:t>2</w:t>
                    </w:r>
                    <w:r>
                      <w:rPr>
                        <w:rFonts w:hint="eastAsia"/>
                        <w:lang w:eastAsia="zh-CN"/>
                      </w:rPr>
                      <w:fldChar w:fldCharType="end"/>
                    </w:r>
                  </w:p>
                </w:txbxContent>
              </v:textbox>
            </v:shape>
          </w:pict>
        </mc:Fallback>
      </mc:AlternateContent>
    </w:r>
    <w:r>
      <w:rPr>
        <w:rFonts w:hint="eastAsia"/>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kyNTBiYzZiMjAwMzBhMzM2NGY3ZTAyMjUyZDEyNWEifQ=="/>
  </w:docVars>
  <w:rsids>
    <w:rsidRoot w:val="1FB14B6B"/>
    <w:rsid w:val="1FB14B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8"/>
      <w:lang w:val="en-US" w:eastAsia="zh-CN" w:bidi="ar-SA"/>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Plain Text"/>
    <w:basedOn w:val="1"/>
    <w:next w:val="1"/>
    <w:qFormat/>
    <w:uiPriority w:val="99"/>
    <w:pPr>
      <w:spacing w:beforeLines="50" w:afterLines="50" w:line="400" w:lineRule="atLeast"/>
    </w:pPr>
    <w:rPr>
      <w:rFonts w:ascii="宋体" w:hAnsi="Courier New"/>
      <w:sz w:val="24"/>
    </w:rPr>
  </w:style>
  <w:style w:type="paragraph" w:styleId="3">
    <w:name w:val="Body Text Indent"/>
    <w:basedOn w:val="1"/>
    <w:next w:val="1"/>
    <w:uiPriority w:val="0"/>
    <w:pPr>
      <w:spacing w:line="200" w:lineRule="atLeast"/>
      <w:ind w:firstLine="301"/>
    </w:pPr>
    <w:rPr>
      <w:rFonts w:ascii="宋体" w:hAnsi="Courier New"/>
      <w:spacing w:val="-4"/>
      <w:sz w:val="18"/>
    </w:rPr>
  </w:style>
  <w:style w:type="paragraph" w:styleId="4">
    <w:name w:val="footer"/>
    <w:basedOn w:val="1"/>
    <w:qFormat/>
    <w:uiPriority w:val="99"/>
    <w:pPr>
      <w:tabs>
        <w:tab w:val="center" w:pos="4153"/>
        <w:tab w:val="right" w:pos="8306"/>
      </w:tabs>
      <w:snapToGrid w:val="0"/>
      <w:jc w:val="left"/>
    </w:pPr>
    <w:rPr>
      <w:rFonts w:ascii="Verdana" w:hAnsi="Verdana"/>
      <w:sz w:val="18"/>
      <w:lang w:eastAsia="en-US"/>
    </w:rPr>
  </w:style>
  <w:style w:type="paragraph" w:styleId="5">
    <w:name w:val="header"/>
    <w:basedOn w:val="1"/>
    <w:uiPriority w:val="99"/>
    <w:pPr>
      <w:pBdr>
        <w:bottom w:val="single" w:color="auto" w:sz="6" w:space="1"/>
      </w:pBdr>
      <w:tabs>
        <w:tab w:val="center" w:pos="4153"/>
        <w:tab w:val="right" w:pos="8306"/>
      </w:tabs>
      <w:snapToGrid w:val="0"/>
      <w:jc w:val="center"/>
    </w:pPr>
    <w:rPr>
      <w:rFonts w:ascii="Verdana" w:hAnsi="Verdana"/>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jpe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2022-07-01T09:21:00Z</dcterms:created>
  <dc:creator>vicy_YY</dc:creator>
  <cp:lastModifiedBy>vicy_YY</cp:lastModifiedBy>
  <dcterms:modified xsi:type="dcterms:W3CDTF">2022-07-01T09:22:17Z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2ED879F18E7348DFA5A8CDCBC8618A99</vt:lpwstr>
  </property>
</Properties>
</file>