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衢州高铁新城智慧产业园（一期）</w:t>
      </w: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项目南区物业开办物资（安保、消防器材）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采购清单</w:t>
      </w:r>
    </w:p>
    <w:tbl>
      <w:tblPr>
        <w:tblStyle w:val="4"/>
        <w:tblpPr w:leftFromText="180" w:rightFromText="180" w:vertAnchor="text" w:horzAnchor="page" w:tblpX="920" w:tblpY="381"/>
        <w:tblOverlap w:val="never"/>
        <w:tblW w:w="140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798"/>
        <w:gridCol w:w="870"/>
        <w:gridCol w:w="840"/>
        <w:gridCol w:w="1305"/>
        <w:gridCol w:w="4575"/>
        <w:gridCol w:w="3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消防器材箱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900" w:firstLineChars="5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1.6M*1.2M*40cm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多功能水枪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65型接口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水带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（根据实际配备65MM水带）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消火栓扳手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国标，长度44cm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ABC型干粉灭火器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（4公斤装）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35kg干粉灭火器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消防斧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柄长92cm，斧头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10*15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绝缘剪断钳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耐高压5000V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铁铤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95cm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消防腰斧长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20cm-30cm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3C消防头盔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</w:p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 xml:space="preserve">3C消防员灭火防护服 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厚XL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3C消防员灭火防护靴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41-43码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3C消防安全腰带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3C消防手套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消防过滤式综合防毒面具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3C正压式空气呼吸器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3C个人导向绳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25米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直径11mm，长25m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3C班安全绳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50米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钢丝内芯，长50m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固定电话（值班室、寝室同号分机）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折叠担架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药箱（含日常药品）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高音喇叭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500米传输距离，150W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对讲机（含耳麦）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户外民用无线对讲机5km-10km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巡逻肩闪灯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强光手电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33*24*23，1200W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12"/>
              </w:tabs>
              <w:bidi w:val="0"/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防暴抓捕网兜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T型棍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网圈直径60cm，杆子长度1.6m-2.5m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防暴钢叉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长度1.5m-2m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防暴头盔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21cm*24cm*14cm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防爆防暴盾牌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90cm*50cm，厚度0.3cm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防暴柜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180cm*90cm*40cm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岗亭伞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定制款需现场测量（喷绘logo）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岗亭桌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45cm*58cm*118cm（喷绘logo）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二氧化碳灭火器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7kg手提式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二氧化碳灭火器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24kg推车式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交通反光锥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定制70cm路锥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制冷风扇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6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（扇叶750mm,直径810mm，水箱42L）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/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ind w:left="0" w:leftChars="0" w:firstLine="0" w:firstLineChars="0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 w:line="240" w:lineRule="auto"/>
                            <w:ind w:left="0" w:leftChars="0" w:firstLine="0" w:firstLineChars="0"/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 w:line="240" w:lineRule="auto"/>
                      <w:ind w:left="0" w:leftChars="0" w:firstLine="0" w:firstLineChars="0"/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066B2"/>
    <w:rsid w:val="07D066B2"/>
    <w:rsid w:val="7552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2022-08-22T03:29:00Z</dcterms:created>
  <dc:creator>方小丫</dc:creator>
  <cp:lastModifiedBy>胡燕芳</cp:lastModifiedBy>
  <dcterms:modified xsi:type="dcterms:W3CDTF">2022-09-08T09:05:57Z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BFB5775853D54C92B767A644AA6A5901</vt:lpwstr>
  </property>
</Properties>
</file>