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 w:hAnsi="楷体" w:eastAsia="楷体"/>
          <w:b/>
          <w:color w:val="auto"/>
          <w:sz w:val="56"/>
          <w:szCs w:val="72"/>
          <w:highlight w:val="none"/>
        </w:rPr>
      </w:pPr>
    </w:p>
    <w:p>
      <w:pPr>
        <w:spacing w:line="360" w:lineRule="auto"/>
        <w:jc w:val="center"/>
        <w:rPr>
          <w:rFonts w:ascii="楷体" w:hAnsi="楷体" w:eastAsia="楷体"/>
          <w:b/>
          <w:color w:val="auto"/>
          <w:sz w:val="56"/>
          <w:szCs w:val="72"/>
          <w:highlight w:val="none"/>
        </w:rPr>
      </w:pPr>
      <w:r>
        <w:rPr>
          <w:rFonts w:hint="eastAsia" w:ascii="楷体" w:hAnsi="楷体" w:eastAsia="楷体"/>
          <w:b/>
          <w:color w:val="auto"/>
          <w:sz w:val="56"/>
          <w:szCs w:val="72"/>
          <w:highlight w:val="none"/>
          <w:lang w:eastAsia="zh-CN"/>
        </w:rPr>
        <w:t>衢州高铁新城智慧产业园（一期）千人报告厅及500人报告厅LED屏采购项目</w:t>
      </w:r>
    </w:p>
    <w:p>
      <w:pPr>
        <w:spacing w:line="360" w:lineRule="auto"/>
        <w:jc w:val="center"/>
        <w:rPr>
          <w:rFonts w:ascii="楷体" w:hAnsi="楷体" w:eastAsia="楷体"/>
          <w:b/>
          <w:color w:val="auto"/>
          <w:sz w:val="56"/>
          <w:szCs w:val="72"/>
          <w:highlight w:val="none"/>
        </w:rPr>
      </w:pPr>
    </w:p>
    <w:p>
      <w:pPr>
        <w:spacing w:line="360" w:lineRule="auto"/>
        <w:jc w:val="center"/>
        <w:rPr>
          <w:rFonts w:ascii="楷体" w:hAnsi="楷体" w:eastAsia="楷体"/>
          <w:b/>
          <w:color w:val="auto"/>
          <w:sz w:val="56"/>
          <w:szCs w:val="72"/>
          <w:highlight w:val="none"/>
        </w:rPr>
      </w:pPr>
    </w:p>
    <w:p>
      <w:pPr>
        <w:spacing w:line="360" w:lineRule="auto"/>
        <w:jc w:val="center"/>
        <w:rPr>
          <w:rFonts w:ascii="楷体" w:hAnsi="楷体" w:eastAsia="楷体"/>
          <w:b/>
          <w:color w:val="auto"/>
          <w:spacing w:val="-6"/>
          <w:sz w:val="72"/>
          <w:szCs w:val="72"/>
          <w:highlight w:val="none"/>
        </w:rPr>
      </w:pPr>
      <w:r>
        <w:rPr>
          <w:rFonts w:hint="eastAsia" w:ascii="楷体" w:hAnsi="楷体" w:eastAsia="楷体"/>
          <w:b/>
          <w:color w:val="auto"/>
          <w:spacing w:val="-6"/>
          <w:sz w:val="72"/>
          <w:szCs w:val="72"/>
          <w:highlight w:val="none"/>
        </w:rPr>
        <w:t>招 标 文 件</w:t>
      </w:r>
    </w:p>
    <w:p>
      <w:pPr>
        <w:spacing w:line="360" w:lineRule="auto"/>
        <w:jc w:val="center"/>
        <w:rPr>
          <w:rFonts w:ascii="楷体" w:hAnsi="楷体" w:eastAsia="楷体"/>
          <w:b/>
          <w:color w:val="auto"/>
          <w:spacing w:val="-6"/>
          <w:sz w:val="72"/>
          <w:szCs w:val="72"/>
          <w:highlight w:val="none"/>
        </w:rPr>
      </w:pPr>
    </w:p>
    <w:p>
      <w:pPr>
        <w:spacing w:line="360" w:lineRule="auto"/>
        <w:rPr>
          <w:rFonts w:ascii="楷体" w:hAnsi="楷体" w:eastAsia="楷体"/>
          <w:color w:val="auto"/>
          <w:sz w:val="44"/>
          <w:szCs w:val="44"/>
          <w:highlight w:val="none"/>
        </w:rPr>
      </w:pPr>
    </w:p>
    <w:p>
      <w:pPr>
        <w:spacing w:line="360" w:lineRule="auto"/>
        <w:rPr>
          <w:rFonts w:hint="eastAsia" w:ascii="楷体" w:hAnsi="楷体" w:eastAsia="楷体"/>
          <w:b/>
          <w:color w:val="auto"/>
          <w:sz w:val="56"/>
          <w:szCs w:val="72"/>
          <w:highlight w:val="none"/>
          <w:lang w:eastAsia="zh-CN"/>
        </w:rPr>
      </w:pPr>
      <w:r>
        <w:rPr>
          <w:rFonts w:hint="eastAsia" w:ascii="楷体" w:hAnsi="楷体" w:eastAsia="楷体"/>
          <w:b/>
          <w:color w:val="auto"/>
          <w:spacing w:val="-6"/>
          <w:sz w:val="30"/>
          <w:szCs w:val="30"/>
          <w:highlight w:val="none"/>
        </w:rPr>
        <w:t>项目名称：</w:t>
      </w:r>
      <w:r>
        <w:rPr>
          <w:rFonts w:hint="eastAsia" w:ascii="楷体" w:hAnsi="楷体" w:eastAsia="楷体"/>
          <w:b/>
          <w:color w:val="auto"/>
          <w:spacing w:val="-6"/>
          <w:sz w:val="30"/>
          <w:szCs w:val="30"/>
          <w:highlight w:val="none"/>
          <w:lang w:eastAsia="zh-CN"/>
        </w:rPr>
        <w:t>衢州高铁新城智慧产业园（一期）千人报告厅及500人报告厅LED屏采购项目</w:t>
      </w:r>
    </w:p>
    <w:p>
      <w:pPr>
        <w:spacing w:line="360" w:lineRule="auto"/>
        <w:jc w:val="left"/>
        <w:rPr>
          <w:rFonts w:hint="eastAsia" w:ascii="楷体" w:hAnsi="楷体" w:eastAsia="楷体"/>
          <w:b/>
          <w:color w:val="auto"/>
          <w:spacing w:val="-6"/>
          <w:sz w:val="30"/>
          <w:szCs w:val="30"/>
          <w:highlight w:val="none"/>
          <w:lang w:eastAsia="zh-CN"/>
        </w:rPr>
      </w:pPr>
      <w:r>
        <w:rPr>
          <w:rFonts w:hint="eastAsia" w:ascii="楷体" w:hAnsi="楷体" w:eastAsia="楷体"/>
          <w:b/>
          <w:color w:val="auto"/>
          <w:spacing w:val="-6"/>
          <w:sz w:val="30"/>
          <w:szCs w:val="30"/>
          <w:highlight w:val="none"/>
        </w:rPr>
        <w:t>项目编号：</w:t>
      </w:r>
      <w:r>
        <w:rPr>
          <w:rFonts w:hint="eastAsia" w:ascii="楷体" w:hAnsi="楷体" w:eastAsia="楷体"/>
          <w:b/>
          <w:color w:val="auto"/>
          <w:spacing w:val="-6"/>
          <w:sz w:val="30"/>
          <w:szCs w:val="30"/>
          <w:highlight w:val="none"/>
          <w:lang w:eastAsia="zh-CN"/>
        </w:rPr>
        <w:t>QZZXCG2022-0517</w:t>
      </w:r>
    </w:p>
    <w:p>
      <w:pPr>
        <w:spacing w:line="360" w:lineRule="auto"/>
        <w:jc w:val="left"/>
        <w:rPr>
          <w:rFonts w:ascii="楷体" w:hAnsi="楷体" w:eastAsia="楷体"/>
          <w:b/>
          <w:color w:val="auto"/>
          <w:spacing w:val="-6"/>
          <w:sz w:val="30"/>
          <w:szCs w:val="30"/>
          <w:highlight w:val="none"/>
        </w:rPr>
      </w:pPr>
      <w:r>
        <w:rPr>
          <w:rFonts w:hint="eastAsia" w:ascii="楷体" w:hAnsi="楷体" w:eastAsia="楷体"/>
          <w:b/>
          <w:color w:val="auto"/>
          <w:spacing w:val="-6"/>
          <w:sz w:val="30"/>
          <w:szCs w:val="30"/>
          <w:highlight w:val="none"/>
        </w:rPr>
        <w:t>采 购 人：衢州市智慧产业投资发展有限公司</w:t>
      </w:r>
    </w:p>
    <w:p>
      <w:pPr>
        <w:spacing w:line="360" w:lineRule="auto"/>
        <w:jc w:val="left"/>
        <w:rPr>
          <w:rFonts w:hint="eastAsia" w:ascii="楷体" w:hAnsi="楷体" w:eastAsia="楷体"/>
          <w:b/>
          <w:color w:val="auto"/>
          <w:spacing w:val="-6"/>
          <w:sz w:val="30"/>
          <w:szCs w:val="30"/>
          <w:highlight w:val="none"/>
          <w:lang w:eastAsia="zh-CN"/>
        </w:rPr>
      </w:pPr>
      <w:r>
        <w:rPr>
          <w:rFonts w:hint="eastAsia" w:ascii="楷体" w:hAnsi="楷体" w:eastAsia="楷体"/>
          <w:b/>
          <w:color w:val="auto"/>
          <w:spacing w:val="-6"/>
          <w:sz w:val="30"/>
          <w:szCs w:val="30"/>
          <w:highlight w:val="none"/>
        </w:rPr>
        <w:t>采购代理机构：</w:t>
      </w:r>
      <w:r>
        <w:rPr>
          <w:rFonts w:hint="eastAsia" w:ascii="楷体" w:hAnsi="楷体" w:eastAsia="楷体"/>
          <w:b/>
          <w:color w:val="auto"/>
          <w:spacing w:val="-6"/>
          <w:sz w:val="30"/>
          <w:szCs w:val="30"/>
          <w:highlight w:val="none"/>
          <w:lang w:eastAsia="zh-CN"/>
        </w:rPr>
        <w:t>衢州市智信工程咨询有限公司</w:t>
      </w:r>
    </w:p>
    <w:p>
      <w:pPr>
        <w:spacing w:line="360" w:lineRule="auto"/>
        <w:jc w:val="left"/>
        <w:rPr>
          <w:rFonts w:ascii="楷体" w:hAnsi="楷体" w:eastAsia="楷体"/>
          <w:b/>
          <w:color w:val="auto"/>
          <w:spacing w:val="-6"/>
          <w:sz w:val="30"/>
          <w:szCs w:val="30"/>
          <w:highlight w:val="none"/>
        </w:rPr>
      </w:pPr>
    </w:p>
    <w:p>
      <w:pPr>
        <w:spacing w:line="360" w:lineRule="auto"/>
        <w:jc w:val="center"/>
        <w:rPr>
          <w:rFonts w:hint="default" w:ascii="楷体" w:hAnsi="楷体" w:eastAsia="楷体"/>
          <w:b/>
          <w:color w:val="auto"/>
          <w:spacing w:val="-6"/>
          <w:sz w:val="30"/>
          <w:szCs w:val="30"/>
          <w:highlight w:val="none"/>
          <w:lang w:val="en-US" w:eastAsia="zh-CN"/>
        </w:rPr>
      </w:pPr>
      <w:r>
        <w:rPr>
          <w:rFonts w:hint="eastAsia" w:ascii="楷体" w:hAnsi="楷体" w:eastAsia="楷体"/>
          <w:b/>
          <w:color w:val="auto"/>
          <w:spacing w:val="-6"/>
          <w:sz w:val="30"/>
          <w:szCs w:val="30"/>
          <w:highlight w:val="none"/>
          <w:lang w:eastAsia="zh-CN"/>
        </w:rPr>
        <w:t>时间：二</w:t>
      </w:r>
      <w:r>
        <w:rPr>
          <w:rFonts w:hint="eastAsia" w:ascii="楷体" w:hAnsi="楷体" w:eastAsia="楷体"/>
          <w:b/>
          <w:color w:val="auto"/>
          <w:spacing w:val="-6"/>
          <w:sz w:val="30"/>
          <w:szCs w:val="30"/>
          <w:highlight w:val="none"/>
          <w:lang w:val="en-US" w:eastAsia="zh-CN"/>
        </w:rPr>
        <w:t>0二二年九月</w:t>
      </w:r>
    </w:p>
    <w:p>
      <w:pPr>
        <w:spacing w:line="360" w:lineRule="auto"/>
        <w:jc w:val="left"/>
        <w:rPr>
          <w:rFonts w:ascii="楷体" w:hAnsi="楷体" w:eastAsia="楷体"/>
          <w:b/>
          <w:color w:val="auto"/>
          <w:spacing w:val="-6"/>
          <w:sz w:val="30"/>
          <w:szCs w:val="30"/>
          <w:highlight w:val="none"/>
        </w:rPr>
      </w:pPr>
      <w:r>
        <w:rPr>
          <w:rFonts w:ascii="楷体" w:hAnsi="楷体" w:eastAsia="楷体"/>
          <w:b/>
          <w:color w:val="auto"/>
          <w:spacing w:val="-6"/>
          <w:sz w:val="72"/>
          <w:szCs w:val="72"/>
          <w:highlight w:val="none"/>
        </w:rPr>
        <mc:AlternateContent>
          <mc:Choice Requires="wps">
            <w:drawing>
              <wp:anchor distT="0" distB="0" distL="114300" distR="114300" simplePos="0" relativeHeight="251664384" behindDoc="0" locked="0" layoutInCell="1" allowOverlap="1">
                <wp:simplePos x="0" y="0"/>
                <wp:positionH relativeFrom="column">
                  <wp:posOffset>2807970</wp:posOffset>
                </wp:positionH>
                <wp:positionV relativeFrom="paragraph">
                  <wp:posOffset>368935</wp:posOffset>
                </wp:positionV>
                <wp:extent cx="440055" cy="215900"/>
                <wp:effectExtent l="5080" t="4445" r="12065" b="8255"/>
                <wp:wrapNone/>
                <wp:docPr id="1" name="矩形 6"/>
                <wp:cNvGraphicFramePr/>
                <a:graphic xmlns:a="http://schemas.openxmlformats.org/drawingml/2006/main">
                  <a:graphicData uri="http://schemas.microsoft.com/office/word/2010/wordprocessingShape">
                    <wps:wsp>
                      <wps:cNvSpPr/>
                      <wps:spPr>
                        <a:xfrm>
                          <a:off x="0" y="0"/>
                          <a:ext cx="440055" cy="2159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ind w:firstLine="140" w:firstLineChars="50"/>
                            </w:pPr>
                          </w:p>
                        </w:txbxContent>
                      </wps:txbx>
                      <wps:bodyPr upright="1"/>
                    </wps:wsp>
                  </a:graphicData>
                </a:graphic>
              </wp:anchor>
            </w:drawing>
          </mc:Choice>
          <mc:Fallback>
            <w:pict>
              <v:rect id="矩形 6" o:spid="_x0000_s1026" o:spt="1" style="position:absolute;left:0pt;margin-left:221.1pt;margin-top:29.05pt;height:17pt;width:34.65pt;z-index:251664384;mso-width-relative:page;mso-height-relative:page;" fillcolor="#FFFFFF" filled="t" stroked="t" coordsize="21600,21600" o:gfxdata="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qMpo1wAAAAkBAAAPAAAAAAAAAAEAIAAAACIAAABkcnMvZG93&#10;bnJldi54bWxQSwECFAAUAAAACACHTuJA3hW6CQECAAA2BAAADgAAAAAAAAABACAAAAAmAQAAZHJz&#10;L2Uyb0RvYy54bWxQSwUGAAAAAAYABgBZAQAAmQUAAAAA&#10;">
                <v:fill on="t" focussize="0,0"/>
                <v:stroke color="#FFFFFF" joinstyle="miter"/>
                <v:imagedata o:title=""/>
                <o:lock v:ext="edit" aspectratio="f"/>
                <v:textbox>
                  <w:txbxContent>
                    <w:p>
                      <w:pPr>
                        <w:ind w:firstLine="140" w:firstLineChars="50"/>
                      </w:pPr>
                    </w:p>
                  </w:txbxContent>
                </v:textbox>
              </v:rect>
            </w:pict>
          </mc:Fallback>
        </mc:AlternateContent>
      </w:r>
    </w:p>
    <w:p>
      <w:pPr>
        <w:spacing w:line="360" w:lineRule="auto"/>
        <w:jc w:val="left"/>
        <w:rPr>
          <w:rFonts w:ascii="楷体" w:hAnsi="楷体" w:eastAsia="楷体"/>
          <w:b/>
          <w:color w:val="auto"/>
          <w:spacing w:val="-6"/>
          <w:sz w:val="30"/>
          <w:szCs w:val="30"/>
          <w:highlight w:val="none"/>
        </w:rPr>
        <w:sectPr>
          <w:headerReference r:id="rId3" w:type="default"/>
          <w:footerReference r:id="rId4" w:type="default"/>
          <w:pgSz w:w="11906" w:h="16838"/>
          <w:pgMar w:top="1247" w:right="1247" w:bottom="1247" w:left="1247" w:header="35" w:footer="782" w:gutter="0"/>
          <w:pgNumType w:start="1"/>
          <w:cols w:space="720" w:num="1"/>
          <w:docGrid w:linePitch="381" w:charSpace="0"/>
        </w:sectPr>
      </w:pPr>
    </w:p>
    <w:p>
      <w:pPr>
        <w:spacing w:line="360" w:lineRule="auto"/>
        <w:jc w:val="left"/>
        <w:rPr>
          <w:rFonts w:ascii="楷体" w:hAnsi="楷体" w:eastAsia="楷体"/>
          <w:b/>
          <w:color w:val="auto"/>
          <w:spacing w:val="-6"/>
          <w:sz w:val="30"/>
          <w:szCs w:val="30"/>
          <w:highlight w:val="none"/>
        </w:rPr>
      </w:pPr>
    </w:p>
    <w:p>
      <w:pPr>
        <w:spacing w:line="360" w:lineRule="auto"/>
        <w:jc w:val="left"/>
        <w:rPr>
          <w:rFonts w:ascii="楷体" w:hAnsi="楷体" w:eastAsia="楷体"/>
          <w:b/>
          <w:color w:val="auto"/>
          <w:spacing w:val="-6"/>
          <w:sz w:val="30"/>
          <w:szCs w:val="30"/>
          <w:highlight w:val="none"/>
        </w:rPr>
      </w:pPr>
    </w:p>
    <w:p>
      <w:pPr>
        <w:spacing w:line="360" w:lineRule="auto"/>
        <w:jc w:val="left"/>
        <w:rPr>
          <w:rFonts w:ascii="楷体" w:hAnsi="楷体" w:eastAsia="楷体"/>
          <w:b/>
          <w:color w:val="auto"/>
          <w:spacing w:val="-6"/>
          <w:sz w:val="30"/>
          <w:szCs w:val="30"/>
          <w:highlight w:val="none"/>
        </w:rPr>
      </w:pPr>
    </w:p>
    <w:p>
      <w:pPr>
        <w:pStyle w:val="14"/>
        <w:spacing w:beforeLines="0" w:afterLines="0" w:line="288" w:lineRule="auto"/>
        <w:jc w:val="center"/>
        <w:rPr>
          <w:rFonts w:ascii="楷体" w:hAnsi="楷体" w:eastAsia="楷体"/>
          <w:b/>
          <w:color w:val="auto"/>
          <w:sz w:val="30"/>
          <w:szCs w:val="30"/>
          <w:highlight w:val="none"/>
        </w:rPr>
      </w:pPr>
      <w:r>
        <w:rPr>
          <w:rFonts w:ascii="楷体" w:hAnsi="楷体" w:eastAsia="楷体"/>
          <w:b/>
          <w:color w:val="auto"/>
          <w:sz w:val="30"/>
          <w:szCs w:val="30"/>
          <w:highlight w:val="none"/>
        </w:rPr>
        <w:t>目录</w:t>
      </w:r>
    </w:p>
    <w:p>
      <w:pPr>
        <w:pStyle w:val="14"/>
        <w:spacing w:beforeLines="0" w:afterLines="0" w:line="288" w:lineRule="auto"/>
        <w:jc w:val="center"/>
        <w:rPr>
          <w:rFonts w:ascii="楷体" w:hAnsi="楷体" w:eastAsia="楷体"/>
          <w:b/>
          <w:color w:val="auto"/>
          <w:sz w:val="30"/>
          <w:szCs w:val="30"/>
          <w:highlight w:val="none"/>
        </w:rPr>
      </w:pPr>
    </w:p>
    <w:p>
      <w:pPr>
        <w:numPr>
          <w:ilvl w:val="0"/>
          <w:numId w:val="2"/>
        </w:numPr>
        <w:spacing w:beforeLines="50" w:line="288" w:lineRule="auto"/>
        <w:ind w:left="284" w:firstLine="0"/>
        <w:rPr>
          <w:rFonts w:ascii="楷体" w:hAnsi="楷体" w:eastAsia="楷体"/>
          <w:b/>
          <w:color w:val="auto"/>
          <w:spacing w:val="-6"/>
          <w:sz w:val="30"/>
          <w:szCs w:val="30"/>
          <w:highlight w:val="none"/>
        </w:rPr>
      </w:pPr>
      <w:r>
        <w:rPr>
          <w:rFonts w:hint="eastAsia" w:ascii="楷体" w:hAnsi="楷体" w:eastAsia="楷体"/>
          <w:b/>
          <w:color w:val="auto"/>
          <w:spacing w:val="-6"/>
          <w:sz w:val="30"/>
          <w:szCs w:val="30"/>
          <w:highlight w:val="none"/>
        </w:rPr>
        <w:t>招标公告</w:t>
      </w:r>
    </w:p>
    <w:p>
      <w:pPr>
        <w:numPr>
          <w:ilvl w:val="0"/>
          <w:numId w:val="2"/>
        </w:numPr>
        <w:spacing w:beforeLines="50" w:line="288" w:lineRule="auto"/>
        <w:ind w:left="284" w:firstLine="0"/>
        <w:rPr>
          <w:rFonts w:ascii="楷体" w:hAnsi="楷体" w:eastAsia="楷体"/>
          <w:b/>
          <w:color w:val="auto"/>
          <w:spacing w:val="-6"/>
          <w:sz w:val="30"/>
          <w:szCs w:val="30"/>
          <w:highlight w:val="none"/>
        </w:rPr>
      </w:pPr>
      <w:r>
        <w:rPr>
          <w:rFonts w:hint="eastAsia" w:ascii="楷体" w:hAnsi="楷体" w:eastAsia="楷体"/>
          <w:b/>
          <w:color w:val="auto"/>
          <w:spacing w:val="-6"/>
          <w:sz w:val="30"/>
          <w:szCs w:val="30"/>
          <w:highlight w:val="none"/>
        </w:rPr>
        <w:t>采购需求</w:t>
      </w:r>
    </w:p>
    <w:p>
      <w:pPr>
        <w:numPr>
          <w:ilvl w:val="0"/>
          <w:numId w:val="2"/>
        </w:numPr>
        <w:spacing w:beforeLines="50" w:line="288" w:lineRule="auto"/>
        <w:ind w:left="284" w:firstLine="0"/>
        <w:rPr>
          <w:rFonts w:ascii="楷体" w:hAnsi="楷体" w:eastAsia="楷体"/>
          <w:b/>
          <w:color w:val="auto"/>
          <w:spacing w:val="-6"/>
          <w:sz w:val="30"/>
          <w:szCs w:val="30"/>
          <w:highlight w:val="none"/>
        </w:rPr>
      </w:pPr>
      <w:r>
        <w:rPr>
          <w:rFonts w:hint="eastAsia" w:ascii="楷体" w:hAnsi="楷体" w:eastAsia="楷体"/>
          <w:b/>
          <w:color w:val="auto"/>
          <w:spacing w:val="-6"/>
          <w:sz w:val="30"/>
          <w:szCs w:val="30"/>
          <w:highlight w:val="none"/>
        </w:rPr>
        <w:t>投标人须知</w:t>
      </w:r>
    </w:p>
    <w:p>
      <w:pPr>
        <w:numPr>
          <w:ilvl w:val="0"/>
          <w:numId w:val="2"/>
        </w:numPr>
        <w:spacing w:beforeLines="50" w:line="288" w:lineRule="auto"/>
        <w:ind w:left="284" w:firstLine="0"/>
        <w:rPr>
          <w:rFonts w:ascii="楷体" w:hAnsi="楷体" w:eastAsia="楷体"/>
          <w:b/>
          <w:color w:val="auto"/>
          <w:spacing w:val="-6"/>
          <w:sz w:val="30"/>
          <w:szCs w:val="30"/>
          <w:highlight w:val="none"/>
        </w:rPr>
      </w:pPr>
      <w:r>
        <w:rPr>
          <w:rFonts w:hint="eastAsia" w:ascii="楷体" w:hAnsi="楷体" w:eastAsia="楷体"/>
          <w:b/>
          <w:color w:val="auto"/>
          <w:spacing w:val="-6"/>
          <w:sz w:val="30"/>
          <w:szCs w:val="30"/>
          <w:highlight w:val="none"/>
        </w:rPr>
        <w:t>评标办法及评分标准</w:t>
      </w:r>
    </w:p>
    <w:p>
      <w:pPr>
        <w:numPr>
          <w:ilvl w:val="0"/>
          <w:numId w:val="2"/>
        </w:numPr>
        <w:spacing w:beforeLines="50" w:line="288" w:lineRule="auto"/>
        <w:ind w:left="284" w:firstLine="0"/>
        <w:rPr>
          <w:rFonts w:ascii="楷体" w:hAnsi="楷体" w:eastAsia="楷体"/>
          <w:b/>
          <w:color w:val="auto"/>
          <w:spacing w:val="-6"/>
          <w:sz w:val="30"/>
          <w:szCs w:val="30"/>
          <w:highlight w:val="none"/>
        </w:rPr>
      </w:pPr>
      <w:r>
        <w:rPr>
          <w:rFonts w:hint="eastAsia" w:ascii="楷体" w:hAnsi="楷体" w:eastAsia="楷体"/>
          <w:b/>
          <w:color w:val="auto"/>
          <w:spacing w:val="-6"/>
          <w:sz w:val="30"/>
          <w:szCs w:val="30"/>
          <w:highlight w:val="none"/>
        </w:rPr>
        <w:t>拟签订的合同文本</w:t>
      </w:r>
    </w:p>
    <w:p>
      <w:pPr>
        <w:numPr>
          <w:ilvl w:val="0"/>
          <w:numId w:val="2"/>
        </w:numPr>
        <w:spacing w:beforeLines="50" w:line="288" w:lineRule="auto"/>
        <w:ind w:left="284" w:firstLine="0"/>
        <w:rPr>
          <w:rFonts w:ascii="楷体" w:hAnsi="楷体" w:eastAsia="楷体"/>
          <w:b/>
          <w:color w:val="auto"/>
          <w:spacing w:val="-6"/>
          <w:sz w:val="30"/>
          <w:szCs w:val="30"/>
          <w:highlight w:val="none"/>
        </w:rPr>
      </w:pPr>
      <w:r>
        <w:rPr>
          <w:rFonts w:hint="eastAsia" w:ascii="楷体" w:hAnsi="楷体" w:eastAsia="楷体"/>
          <w:b/>
          <w:color w:val="auto"/>
          <w:spacing w:val="-6"/>
          <w:sz w:val="30"/>
          <w:szCs w:val="30"/>
          <w:highlight w:val="none"/>
        </w:rPr>
        <w:t>投标文件格式</w:t>
      </w:r>
    </w:p>
    <w:p>
      <w:pPr>
        <w:spacing w:line="360" w:lineRule="auto"/>
        <w:jc w:val="left"/>
        <w:rPr>
          <w:rFonts w:ascii="楷体" w:hAnsi="楷体" w:eastAsia="楷体"/>
          <w:b/>
          <w:color w:val="auto"/>
          <w:spacing w:val="-6"/>
          <w:sz w:val="30"/>
          <w:szCs w:val="30"/>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
        <w:rPr>
          <w:color w:val="auto"/>
          <w:highlight w:val="none"/>
        </w:rPr>
      </w:pPr>
    </w:p>
    <w:p>
      <w:pPr>
        <w:rPr>
          <w:color w:val="auto"/>
          <w:highlight w:val="none"/>
        </w:rPr>
      </w:pPr>
    </w:p>
    <w:p>
      <w:pPr>
        <w:pStyle w:val="14"/>
        <w:spacing w:beforeLines="0" w:afterLines="0" w:line="288" w:lineRule="auto"/>
        <w:jc w:val="center"/>
        <w:rPr>
          <w:rFonts w:hAnsi="宋体"/>
          <w:b/>
          <w:color w:val="auto"/>
          <w:spacing w:val="-6"/>
          <w:sz w:val="32"/>
          <w:szCs w:val="32"/>
          <w:highlight w:val="none"/>
        </w:rPr>
      </w:pPr>
      <w:r>
        <w:rPr>
          <w:rFonts w:hAnsi="宋体"/>
          <w:b/>
          <w:color w:val="auto"/>
          <w:spacing w:val="-6"/>
          <w:sz w:val="32"/>
          <w:szCs w:val="32"/>
          <w:highlight w:val="none"/>
        </w:rPr>
        <w:t xml:space="preserve">第一章  </w:t>
      </w:r>
      <w:r>
        <w:rPr>
          <w:rFonts w:hint="eastAsia" w:hAnsi="宋体"/>
          <w:b/>
          <w:color w:val="auto"/>
          <w:spacing w:val="-6"/>
          <w:sz w:val="32"/>
          <w:szCs w:val="32"/>
          <w:highlight w:val="none"/>
        </w:rPr>
        <w:t>招标</w:t>
      </w:r>
      <w:r>
        <w:rPr>
          <w:rFonts w:hAnsi="宋体"/>
          <w:b/>
          <w:color w:val="auto"/>
          <w:spacing w:val="-6"/>
          <w:sz w:val="32"/>
          <w:szCs w:val="32"/>
          <w:highlight w:val="none"/>
        </w:rPr>
        <w:t>公告</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根据</w:t>
      </w:r>
      <w:r>
        <w:rPr>
          <w:rFonts w:hint="default" w:ascii="宋体" w:hAnsi="宋体"/>
          <w:color w:val="auto"/>
          <w:sz w:val="21"/>
          <w:szCs w:val="21"/>
          <w:highlight w:val="none"/>
          <w:lang w:eastAsia="zh-CN"/>
        </w:rPr>
        <w:t>《</w:t>
      </w:r>
      <w:r>
        <w:rPr>
          <w:rFonts w:hint="eastAsia" w:ascii="宋体" w:hAnsi="宋体"/>
          <w:color w:val="auto"/>
          <w:sz w:val="21"/>
          <w:szCs w:val="21"/>
          <w:highlight w:val="none"/>
          <w:lang w:eastAsia="zh-CN"/>
        </w:rPr>
        <w:t>衢州市国资委关于印发</w:t>
      </w:r>
      <w:r>
        <w:rPr>
          <w:rFonts w:hint="eastAsia" w:ascii="宋体" w:hAnsi="宋体" w:eastAsia="宋体" w:cs="宋体"/>
          <w:color w:val="auto"/>
          <w:sz w:val="21"/>
          <w:szCs w:val="21"/>
          <w:highlight w:val="none"/>
          <w:lang w:eastAsia="zh-CN"/>
        </w:rPr>
        <w:t>&lt;</w:t>
      </w:r>
      <w:r>
        <w:rPr>
          <w:rFonts w:hint="eastAsia" w:ascii="宋体" w:hAnsi="宋体"/>
          <w:color w:val="auto"/>
          <w:sz w:val="21"/>
          <w:szCs w:val="21"/>
          <w:highlight w:val="none"/>
          <w:lang w:eastAsia="zh-CN"/>
        </w:rPr>
        <w:t>衢州市国有企业采购管理办法（试行）</w:t>
      </w:r>
      <w:r>
        <w:rPr>
          <w:rFonts w:hint="eastAsia" w:ascii="宋体" w:hAnsi="宋体" w:eastAsia="宋体" w:cs="宋体"/>
          <w:color w:val="auto"/>
          <w:sz w:val="21"/>
          <w:szCs w:val="21"/>
          <w:highlight w:val="none"/>
          <w:lang w:eastAsia="zh-CN"/>
        </w:rPr>
        <w:t>&gt;</w:t>
      </w:r>
      <w:r>
        <w:rPr>
          <w:rFonts w:hint="eastAsia" w:ascii="宋体" w:hAnsi="宋体"/>
          <w:color w:val="auto"/>
          <w:sz w:val="21"/>
          <w:szCs w:val="21"/>
          <w:highlight w:val="none"/>
          <w:lang w:eastAsia="zh-CN"/>
        </w:rPr>
        <w:t>的通知》</w:t>
      </w:r>
      <w:r>
        <w:rPr>
          <w:rFonts w:hint="eastAsia" w:ascii="宋体" w:hAnsi="宋体" w:cs="宋体"/>
          <w:color w:val="auto"/>
          <w:sz w:val="21"/>
          <w:szCs w:val="21"/>
          <w:highlight w:val="none"/>
          <w:lang w:eastAsia="zh-CN"/>
        </w:rPr>
        <w:t>（</w:t>
      </w:r>
      <w:r>
        <w:rPr>
          <w:rFonts w:hint="eastAsia" w:ascii="宋体" w:hAnsi="宋体"/>
          <w:color w:val="auto"/>
          <w:sz w:val="21"/>
          <w:szCs w:val="21"/>
          <w:highlight w:val="none"/>
          <w:lang w:eastAsia="zh-CN"/>
        </w:rPr>
        <w:t>衢国资发</w:t>
      </w:r>
      <w:r>
        <w:rPr>
          <w:rFonts w:hint="eastAsia" w:ascii="宋体" w:hAnsi="宋体"/>
          <w:color w:val="auto"/>
          <w:sz w:val="21"/>
          <w:szCs w:val="21"/>
          <w:highlight w:val="none"/>
          <w:lang w:val="en-US" w:eastAsia="zh-CN"/>
        </w:rPr>
        <w:t>[2020]36号）</w:t>
      </w:r>
      <w:r>
        <w:rPr>
          <w:rFonts w:hint="eastAsia" w:ascii="宋体" w:hAnsi="宋体"/>
          <w:color w:val="auto"/>
          <w:sz w:val="21"/>
          <w:szCs w:val="21"/>
          <w:highlight w:val="none"/>
        </w:rPr>
        <w:t>有关规定</w:t>
      </w:r>
      <w:r>
        <w:rPr>
          <w:rFonts w:ascii="宋体" w:hAnsi="宋体"/>
          <w:color w:val="auto"/>
          <w:sz w:val="21"/>
          <w:szCs w:val="21"/>
          <w:highlight w:val="none"/>
        </w:rPr>
        <w:t>，</w:t>
      </w:r>
      <w:r>
        <w:rPr>
          <w:rFonts w:hint="eastAsia" w:ascii="宋体" w:hAnsi="宋体"/>
          <w:color w:val="auto"/>
          <w:sz w:val="21"/>
          <w:szCs w:val="21"/>
          <w:highlight w:val="none"/>
          <w:lang w:eastAsia="zh-CN"/>
        </w:rPr>
        <w:t>衢州市智信工程咨询有限公司</w:t>
      </w:r>
      <w:r>
        <w:rPr>
          <w:rFonts w:hint="eastAsia" w:ascii="宋体" w:hAnsi="宋体"/>
          <w:color w:val="auto"/>
          <w:sz w:val="21"/>
          <w:szCs w:val="21"/>
          <w:highlight w:val="none"/>
        </w:rPr>
        <w:t>受衢州市智慧产业投资发展有限公司委托，现就</w:t>
      </w:r>
      <w:r>
        <w:rPr>
          <w:rFonts w:hint="eastAsia" w:ascii="宋体" w:hAnsi="宋体"/>
          <w:color w:val="auto"/>
          <w:sz w:val="21"/>
          <w:szCs w:val="21"/>
          <w:highlight w:val="none"/>
          <w:lang w:eastAsia="zh-CN"/>
        </w:rPr>
        <w:t>衢州高铁新城智慧产业园（一期）千人报告厅及500人报告厅LED屏采购项目</w:t>
      </w:r>
      <w:r>
        <w:rPr>
          <w:rFonts w:hint="eastAsia" w:ascii="宋体" w:hAnsi="宋体"/>
          <w:color w:val="auto"/>
          <w:sz w:val="21"/>
          <w:szCs w:val="21"/>
          <w:highlight w:val="none"/>
        </w:rPr>
        <w:t>进行公开招标</w:t>
      </w:r>
      <w:r>
        <w:rPr>
          <w:rFonts w:ascii="宋体" w:hAnsi="宋体"/>
          <w:color w:val="auto"/>
          <w:sz w:val="21"/>
          <w:szCs w:val="21"/>
          <w:highlight w:val="none"/>
        </w:rPr>
        <w:t>，</w:t>
      </w:r>
      <w:r>
        <w:rPr>
          <w:rFonts w:hint="eastAsia" w:ascii="宋体" w:hAnsi="宋体"/>
          <w:color w:val="auto"/>
          <w:sz w:val="21"/>
          <w:szCs w:val="21"/>
          <w:highlight w:val="none"/>
        </w:rPr>
        <w:t>欢迎</w:t>
      </w:r>
      <w:r>
        <w:rPr>
          <w:rFonts w:ascii="宋体" w:hAnsi="宋体"/>
          <w:color w:val="auto"/>
          <w:sz w:val="21"/>
          <w:szCs w:val="21"/>
          <w:highlight w:val="none"/>
        </w:rPr>
        <w:t>国内合格的投标人前来</w:t>
      </w:r>
      <w:r>
        <w:rPr>
          <w:rFonts w:hint="eastAsia" w:ascii="宋体" w:hAnsi="宋体"/>
          <w:color w:val="auto"/>
          <w:sz w:val="21"/>
          <w:szCs w:val="21"/>
          <w:highlight w:val="none"/>
        </w:rPr>
        <w:t>投标</w:t>
      </w:r>
      <w:r>
        <w:rPr>
          <w:rFonts w:ascii="宋体" w:hAnsi="宋体"/>
          <w:color w:val="auto"/>
          <w:sz w:val="21"/>
          <w:szCs w:val="21"/>
          <w:highlight w:val="none"/>
        </w:rPr>
        <w:t>。</w:t>
      </w:r>
    </w:p>
    <w:p>
      <w:pPr>
        <w:spacing w:line="360" w:lineRule="auto"/>
        <w:rPr>
          <w:rFonts w:hint="eastAsia" w:ascii="宋体" w:hAnsi="宋体" w:eastAsia="宋体" w:cs="Times New Roman"/>
          <w:b/>
          <w:color w:val="auto"/>
          <w:sz w:val="21"/>
          <w:szCs w:val="21"/>
          <w:highlight w:val="none"/>
          <w:lang w:eastAsia="zh-CN"/>
        </w:rPr>
      </w:pPr>
      <w:r>
        <w:rPr>
          <w:rFonts w:hint="eastAsia" w:ascii="宋体" w:hAnsi="宋体"/>
          <w:b/>
          <w:color w:val="auto"/>
          <w:sz w:val="21"/>
          <w:szCs w:val="21"/>
          <w:highlight w:val="none"/>
        </w:rPr>
        <w:t>一、招标项目名称：</w:t>
      </w:r>
      <w:r>
        <w:rPr>
          <w:rFonts w:hint="eastAsia" w:ascii="宋体" w:hAnsi="宋体"/>
          <w:b/>
          <w:bCs/>
          <w:color w:val="auto"/>
          <w:sz w:val="21"/>
          <w:szCs w:val="21"/>
          <w:highlight w:val="none"/>
          <w:lang w:eastAsia="zh-CN"/>
        </w:rPr>
        <w:t>衢州高铁新城智慧产业园（一期）千人报告厅及500人报告厅LED屏采购项目</w:t>
      </w:r>
    </w:p>
    <w:p>
      <w:pPr>
        <w:spacing w:line="360" w:lineRule="auto"/>
        <w:rPr>
          <w:rFonts w:hint="eastAsia" w:ascii="宋体" w:hAnsi="宋体" w:eastAsia="宋体"/>
          <w:b/>
          <w:color w:val="auto"/>
          <w:sz w:val="21"/>
          <w:szCs w:val="21"/>
          <w:highlight w:val="none"/>
          <w:lang w:eastAsia="zh-CN"/>
        </w:rPr>
      </w:pPr>
      <w:r>
        <w:rPr>
          <w:rFonts w:hint="eastAsia" w:ascii="宋体" w:hAnsi="宋体"/>
          <w:b/>
          <w:color w:val="auto"/>
          <w:sz w:val="21"/>
          <w:szCs w:val="21"/>
          <w:highlight w:val="none"/>
        </w:rPr>
        <w:t>二、</w:t>
      </w:r>
      <w:r>
        <w:rPr>
          <w:rFonts w:ascii="宋体" w:hAnsi="宋体"/>
          <w:b/>
          <w:color w:val="auto"/>
          <w:sz w:val="21"/>
          <w:szCs w:val="21"/>
          <w:highlight w:val="none"/>
        </w:rPr>
        <w:t>招标</w:t>
      </w:r>
      <w:r>
        <w:rPr>
          <w:rFonts w:hint="eastAsia" w:ascii="宋体" w:hAnsi="宋体"/>
          <w:b/>
          <w:color w:val="auto"/>
          <w:sz w:val="21"/>
          <w:szCs w:val="21"/>
          <w:highlight w:val="none"/>
        </w:rPr>
        <w:t>项目</w:t>
      </w:r>
      <w:r>
        <w:rPr>
          <w:rFonts w:ascii="宋体" w:hAnsi="宋体"/>
          <w:b/>
          <w:color w:val="auto"/>
          <w:sz w:val="21"/>
          <w:szCs w:val="21"/>
          <w:highlight w:val="none"/>
        </w:rPr>
        <w:t>编号</w:t>
      </w:r>
      <w:r>
        <w:rPr>
          <w:rFonts w:hint="eastAsia" w:ascii="宋体" w:hAnsi="宋体"/>
          <w:b/>
          <w:color w:val="auto"/>
          <w:sz w:val="21"/>
          <w:szCs w:val="21"/>
          <w:highlight w:val="none"/>
        </w:rPr>
        <w:t>：</w:t>
      </w:r>
      <w:r>
        <w:rPr>
          <w:rFonts w:hint="eastAsia" w:ascii="宋体" w:hAnsi="宋体"/>
          <w:b/>
          <w:color w:val="auto"/>
          <w:sz w:val="21"/>
          <w:szCs w:val="21"/>
          <w:highlight w:val="none"/>
          <w:lang w:eastAsia="zh-CN"/>
        </w:rPr>
        <w:t>QZZXCG2022-0517</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三、采购组织类型：</w:t>
      </w:r>
      <w:r>
        <w:rPr>
          <w:rFonts w:hint="eastAsia" w:ascii="宋体" w:hAnsi="宋体"/>
          <w:b/>
          <w:color w:val="auto"/>
          <w:sz w:val="21"/>
          <w:szCs w:val="21"/>
          <w:highlight w:val="none"/>
          <w:lang w:val="en-US" w:eastAsia="zh-CN"/>
        </w:rPr>
        <w:t>企业</w:t>
      </w:r>
      <w:r>
        <w:rPr>
          <w:rFonts w:hint="eastAsia" w:ascii="宋体" w:hAnsi="宋体"/>
          <w:b/>
          <w:color w:val="auto"/>
          <w:sz w:val="21"/>
          <w:szCs w:val="21"/>
          <w:highlight w:val="none"/>
        </w:rPr>
        <w:t>采购委托代理</w:t>
      </w:r>
    </w:p>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四、</w:t>
      </w:r>
      <w:r>
        <w:rPr>
          <w:rFonts w:ascii="宋体" w:hAnsi="宋体"/>
          <w:b/>
          <w:color w:val="auto"/>
          <w:sz w:val="21"/>
          <w:szCs w:val="21"/>
          <w:highlight w:val="none"/>
        </w:rPr>
        <w:t>招标</w:t>
      </w:r>
      <w:r>
        <w:rPr>
          <w:rFonts w:hint="eastAsia" w:ascii="宋体" w:hAnsi="宋体"/>
          <w:b/>
          <w:color w:val="auto"/>
          <w:sz w:val="21"/>
          <w:szCs w:val="21"/>
          <w:highlight w:val="none"/>
        </w:rPr>
        <w:t>项目概况:</w:t>
      </w:r>
    </w:p>
    <w:tbl>
      <w:tblPr>
        <w:tblStyle w:val="24"/>
        <w:tblW w:w="9628" w:type="dxa"/>
        <w:jc w:val="center"/>
        <w:tblBorders>
          <w:top w:val="single" w:color="000000" w:sz="4" w:space="0"/>
          <w:left w:val="single" w:color="000000" w:sz="4" w:space="0"/>
          <w:bottom w:val="single" w:color="000000" w:sz="4" w:space="0"/>
          <w:right w:val="single" w:color="000000" w:sz="4" w:space="0"/>
          <w:insideH w:val="single" w:color="A6A6A6" w:sz="4" w:space="0"/>
          <w:insideV w:val="single" w:color="A6A6A6" w:sz="4" w:space="0"/>
        </w:tblBorders>
        <w:tblLayout w:type="fixed"/>
        <w:tblCellMar>
          <w:top w:w="0" w:type="dxa"/>
          <w:left w:w="108" w:type="dxa"/>
          <w:bottom w:w="0" w:type="dxa"/>
          <w:right w:w="108" w:type="dxa"/>
        </w:tblCellMar>
      </w:tblPr>
      <w:tblGrid>
        <w:gridCol w:w="732"/>
        <w:gridCol w:w="1815"/>
        <w:gridCol w:w="709"/>
        <w:gridCol w:w="647"/>
        <w:gridCol w:w="1722"/>
        <w:gridCol w:w="2025"/>
        <w:gridCol w:w="1978"/>
      </w:tblGrid>
      <w:tr>
        <w:tblPrEx>
          <w:tblBorders>
            <w:top w:val="single" w:color="000000" w:sz="4" w:space="0"/>
            <w:left w:val="single" w:color="000000" w:sz="4" w:space="0"/>
            <w:bottom w:val="single" w:color="000000" w:sz="4" w:space="0"/>
            <w:right w:val="single" w:color="000000" w:sz="4" w:space="0"/>
            <w:insideH w:val="single" w:color="A6A6A6" w:sz="4" w:space="0"/>
            <w:insideV w:val="single" w:color="A6A6A6" w:sz="4" w:space="0"/>
          </w:tblBorders>
          <w:tblCellMar>
            <w:top w:w="0" w:type="dxa"/>
            <w:left w:w="108" w:type="dxa"/>
            <w:bottom w:w="0" w:type="dxa"/>
            <w:right w:w="108" w:type="dxa"/>
          </w:tblCellMar>
        </w:tblPrEx>
        <w:trPr>
          <w:jc w:val="center"/>
        </w:trPr>
        <w:tc>
          <w:tcPr>
            <w:tcW w:w="732" w:type="dxa"/>
            <w:tcBorders>
              <w:bottom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815" w:type="dxa"/>
            <w:tcBorders>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709" w:type="dxa"/>
            <w:tcBorders>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647" w:type="dxa"/>
            <w:tcBorders>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1722" w:type="dxa"/>
            <w:tcBorders>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简要规格描述</w:t>
            </w:r>
          </w:p>
        </w:tc>
        <w:tc>
          <w:tcPr>
            <w:tcW w:w="2025" w:type="dxa"/>
            <w:tcBorders>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审定预算金额(元)</w:t>
            </w:r>
          </w:p>
        </w:tc>
        <w:tc>
          <w:tcPr>
            <w:tcW w:w="1978" w:type="dxa"/>
            <w:tcBorders>
              <w:left w:val="single" w:color="000000" w:sz="4" w:space="0"/>
              <w:bottom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最高限价(元)</w:t>
            </w:r>
          </w:p>
        </w:tc>
      </w:tr>
      <w:tr>
        <w:tblPrEx>
          <w:tblBorders>
            <w:top w:val="single" w:color="000000" w:sz="4" w:space="0"/>
            <w:left w:val="single" w:color="000000" w:sz="4" w:space="0"/>
            <w:bottom w:val="single" w:color="000000" w:sz="4" w:space="0"/>
            <w:right w:val="single" w:color="000000" w:sz="4" w:space="0"/>
            <w:insideH w:val="single" w:color="A6A6A6" w:sz="4" w:space="0"/>
            <w:insideV w:val="single" w:color="A6A6A6" w:sz="4" w:space="0"/>
          </w:tblBorders>
          <w:tblCellMar>
            <w:top w:w="0" w:type="dxa"/>
            <w:left w:w="108" w:type="dxa"/>
            <w:bottom w:w="0" w:type="dxa"/>
            <w:right w:w="108" w:type="dxa"/>
          </w:tblCellMar>
        </w:tblPrEx>
        <w:trPr>
          <w:trHeight w:val="1484" w:hRule="atLeast"/>
          <w:jc w:val="center"/>
        </w:trPr>
        <w:tc>
          <w:tcPr>
            <w:tcW w:w="732" w:type="dxa"/>
            <w:tcBorders>
              <w:top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815"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千人报告厅及500人报告厅LED屏</w:t>
            </w:r>
          </w:p>
        </w:tc>
        <w:tc>
          <w:tcPr>
            <w:tcW w:w="709" w:type="dxa"/>
            <w:tcBorders>
              <w:top w:val="single" w:color="000000" w:sz="4" w:space="0"/>
              <w:left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647" w:type="dxa"/>
            <w:tcBorders>
              <w:top w:val="single" w:color="000000" w:sz="4" w:space="0"/>
              <w:left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批</w:t>
            </w:r>
          </w:p>
        </w:tc>
        <w:tc>
          <w:tcPr>
            <w:tcW w:w="1722" w:type="dxa"/>
            <w:tcBorders>
              <w:top w:val="single" w:color="000000" w:sz="4" w:space="0"/>
              <w:left w:val="single" w:color="000000" w:sz="4" w:space="0"/>
              <w:right w:val="single" w:color="000000" w:sz="4" w:space="0"/>
            </w:tcBorders>
            <w:vAlign w:val="center"/>
          </w:tcPr>
          <w:p>
            <w:pPr>
              <w:spacing w:line="360" w:lineRule="auto"/>
              <w:jc w:val="left"/>
              <w:rPr>
                <w:rFonts w:ascii="宋体" w:hAnsi="宋体"/>
                <w:color w:val="auto"/>
                <w:sz w:val="21"/>
                <w:szCs w:val="21"/>
                <w:highlight w:val="none"/>
              </w:rPr>
            </w:pPr>
            <w:r>
              <w:rPr>
                <w:rFonts w:ascii="宋体" w:hAnsi="宋体"/>
                <w:color w:val="auto"/>
                <w:sz w:val="21"/>
                <w:szCs w:val="21"/>
                <w:highlight w:val="none"/>
              </w:rPr>
              <w:t>详见第二章采购需求内容</w:t>
            </w:r>
          </w:p>
        </w:tc>
        <w:tc>
          <w:tcPr>
            <w:tcW w:w="2025" w:type="dxa"/>
            <w:tcBorders>
              <w:top w:val="single" w:color="000000" w:sz="4" w:space="0"/>
              <w:left w:val="single" w:color="000000" w:sz="4" w:space="0"/>
              <w:right w:val="single" w:color="000000" w:sz="4" w:space="0"/>
            </w:tcBorders>
            <w:vAlign w:val="center"/>
          </w:tcPr>
          <w:p>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4259940</w:t>
            </w:r>
          </w:p>
        </w:tc>
        <w:tc>
          <w:tcPr>
            <w:tcW w:w="1978" w:type="dxa"/>
            <w:tcBorders>
              <w:top w:val="single" w:color="000000" w:sz="4" w:space="0"/>
              <w:left w:val="single" w:color="000000" w:sz="4" w:space="0"/>
            </w:tcBorders>
            <w:vAlign w:val="center"/>
          </w:tcPr>
          <w:p>
            <w:pPr>
              <w:spacing w:line="360" w:lineRule="auto"/>
              <w:jc w:val="center"/>
              <w:rPr>
                <w:rFonts w:hint="default" w:ascii="宋体" w:hAnsi="宋体"/>
                <w:color w:val="auto"/>
                <w:sz w:val="21"/>
                <w:szCs w:val="21"/>
                <w:highlight w:val="none"/>
                <w:lang w:val="en-US"/>
              </w:rPr>
            </w:pPr>
            <w:r>
              <w:rPr>
                <w:rFonts w:hint="eastAsia" w:ascii="宋体" w:hAnsi="宋体"/>
                <w:color w:val="auto"/>
                <w:sz w:val="21"/>
                <w:szCs w:val="21"/>
                <w:highlight w:val="none"/>
                <w:lang w:val="en-US" w:eastAsia="zh-CN"/>
              </w:rPr>
              <w:t xml:space="preserve"> 4046943  </w:t>
            </w:r>
          </w:p>
        </w:tc>
      </w:tr>
    </w:tbl>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五、采购需求：</w:t>
      </w:r>
      <w:r>
        <w:rPr>
          <w:rFonts w:hint="eastAsia" w:ascii="宋体" w:hAnsi="宋体"/>
          <w:color w:val="auto"/>
          <w:sz w:val="21"/>
          <w:szCs w:val="21"/>
          <w:highlight w:val="none"/>
        </w:rPr>
        <w:t>详见附件</w:t>
      </w:r>
    </w:p>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六、</w:t>
      </w:r>
      <w:r>
        <w:rPr>
          <w:rFonts w:ascii="宋体" w:hAnsi="宋体"/>
          <w:b/>
          <w:color w:val="auto"/>
          <w:sz w:val="21"/>
          <w:szCs w:val="21"/>
          <w:highlight w:val="none"/>
        </w:rPr>
        <w:t>投标</w:t>
      </w:r>
      <w:r>
        <w:rPr>
          <w:rFonts w:hint="eastAsia" w:ascii="宋体" w:hAnsi="宋体"/>
          <w:b/>
          <w:color w:val="auto"/>
          <w:sz w:val="21"/>
          <w:szCs w:val="21"/>
          <w:highlight w:val="none"/>
        </w:rPr>
        <w:t>人</w:t>
      </w:r>
      <w:r>
        <w:rPr>
          <w:rFonts w:ascii="宋体" w:hAnsi="宋体"/>
          <w:b/>
          <w:color w:val="auto"/>
          <w:sz w:val="21"/>
          <w:szCs w:val="21"/>
          <w:highlight w:val="none"/>
        </w:rPr>
        <w:t>资格要求</w:t>
      </w:r>
      <w:r>
        <w:rPr>
          <w:rFonts w:hint="eastAsia" w:ascii="宋体" w:hAnsi="宋体"/>
          <w:b/>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基本要求</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（一）具有独立承担民事责任的能力；</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（二）具有良好的商业信誉和健全的财务会计制度；</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（三）具有履行合同所必需的设备和专业技术能力；</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（四）有依法缴纳税收和社会保障资金的良好记录；</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（五）参加政府采购活动前三年内，在经营活动中没有重大违法记录；</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（六）法律、行政法规规定的其他条件。</w:t>
      </w:r>
    </w:p>
    <w:p>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2.投标人未被信用中国网站（www.creditchina.gov.cn）列入失信被执行人、重大税收违法案件当事人名单，未被中国政府采购网（www.ccgp.gov.cn）列入政府采购严重违法失信行为记录名单；</w:t>
      </w:r>
    </w:p>
    <w:p>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本项目不接受联合体投标。</w:t>
      </w:r>
    </w:p>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七、招标文件的报名/发售时间、地址、方式及售价:</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1．报名/发售时间：</w:t>
      </w:r>
      <w:r>
        <w:rPr>
          <w:rFonts w:hint="eastAsia" w:ascii="宋体" w:hAnsi="宋体"/>
          <w:color w:val="auto"/>
          <w:sz w:val="21"/>
          <w:szCs w:val="21"/>
          <w:highlight w:val="none"/>
          <w:lang w:eastAsia="zh-CN"/>
        </w:rPr>
        <w:t>2022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日至</w:t>
      </w:r>
      <w:r>
        <w:rPr>
          <w:rFonts w:hint="eastAsia" w:ascii="宋体" w:hAnsi="宋体"/>
          <w:color w:val="auto"/>
          <w:sz w:val="21"/>
          <w:szCs w:val="21"/>
          <w:highlight w:val="none"/>
          <w:lang w:eastAsia="zh-CN"/>
        </w:rPr>
        <w:t>2022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日</w:t>
      </w:r>
      <w:r>
        <w:rPr>
          <w:rFonts w:ascii="宋体" w:hAnsi="宋体"/>
          <w:color w:val="auto"/>
          <w:sz w:val="21"/>
          <w:szCs w:val="21"/>
          <w:highlight w:val="none"/>
        </w:rPr>
        <w:t>(双休日</w:t>
      </w:r>
      <w:r>
        <w:rPr>
          <w:rFonts w:hint="eastAsia" w:ascii="宋体" w:hAnsi="宋体"/>
          <w:color w:val="auto"/>
          <w:sz w:val="21"/>
          <w:szCs w:val="21"/>
          <w:highlight w:val="none"/>
        </w:rPr>
        <w:t>及法定节假日</w:t>
      </w:r>
      <w:r>
        <w:rPr>
          <w:rFonts w:ascii="宋体" w:hAnsi="宋体"/>
          <w:color w:val="auto"/>
          <w:sz w:val="21"/>
          <w:szCs w:val="21"/>
          <w:highlight w:val="none"/>
        </w:rPr>
        <w:t>除外)</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上午：</w:t>
      </w:r>
      <w:r>
        <w:rPr>
          <w:rFonts w:hint="eastAsia" w:ascii="宋体" w:hAnsi="宋体"/>
          <w:color w:val="auto"/>
          <w:sz w:val="21"/>
          <w:szCs w:val="21"/>
          <w:highlight w:val="none"/>
          <w:lang w:val="en-US" w:eastAsia="zh-CN"/>
        </w:rPr>
        <w:t>8</w:t>
      </w:r>
      <w:r>
        <w:rPr>
          <w:rFonts w:ascii="宋体" w:hAnsi="宋体"/>
          <w:color w:val="auto"/>
          <w:sz w:val="21"/>
          <w:szCs w:val="21"/>
          <w:highlight w:val="none"/>
        </w:rPr>
        <w:t>:</w:t>
      </w:r>
      <w:r>
        <w:rPr>
          <w:rFonts w:hint="eastAsia" w:ascii="宋体" w:hAnsi="宋体"/>
          <w:color w:val="auto"/>
          <w:sz w:val="21"/>
          <w:szCs w:val="21"/>
          <w:highlight w:val="none"/>
        </w:rPr>
        <w:t>3</w:t>
      </w:r>
      <w:r>
        <w:rPr>
          <w:rFonts w:ascii="宋体" w:hAnsi="宋体"/>
          <w:color w:val="auto"/>
          <w:sz w:val="21"/>
          <w:szCs w:val="21"/>
          <w:highlight w:val="none"/>
        </w:rPr>
        <w:t>0-1</w:t>
      </w:r>
      <w:r>
        <w:rPr>
          <w:rFonts w:hint="eastAsia" w:ascii="宋体" w:hAnsi="宋体"/>
          <w:color w:val="auto"/>
          <w:sz w:val="21"/>
          <w:szCs w:val="21"/>
          <w:highlight w:val="none"/>
          <w:lang w:val="en-US" w:eastAsia="zh-CN"/>
        </w:rPr>
        <w:t>2</w:t>
      </w:r>
      <w:r>
        <w:rPr>
          <w:rFonts w:ascii="宋体" w:hAnsi="宋体"/>
          <w:color w:val="auto"/>
          <w:sz w:val="21"/>
          <w:szCs w:val="21"/>
          <w:highlight w:val="none"/>
        </w:rPr>
        <w:t>:</w:t>
      </w:r>
      <w:r>
        <w:rPr>
          <w:rFonts w:hint="eastAsia" w:ascii="宋体" w:hAnsi="宋体"/>
          <w:color w:val="auto"/>
          <w:sz w:val="21"/>
          <w:szCs w:val="21"/>
          <w:highlight w:val="none"/>
          <w:lang w:val="en-US" w:eastAsia="zh-CN"/>
        </w:rPr>
        <w:t>0</w:t>
      </w:r>
      <w:r>
        <w:rPr>
          <w:rFonts w:ascii="宋体" w:hAnsi="宋体"/>
          <w:color w:val="auto"/>
          <w:sz w:val="21"/>
          <w:szCs w:val="21"/>
          <w:highlight w:val="none"/>
        </w:rPr>
        <w:t>0</w:t>
      </w:r>
      <w:r>
        <w:rPr>
          <w:rFonts w:hint="eastAsia" w:ascii="宋体" w:hAnsi="宋体"/>
          <w:color w:val="auto"/>
          <w:sz w:val="21"/>
          <w:szCs w:val="21"/>
          <w:highlight w:val="none"/>
        </w:rPr>
        <w:t>、下午：14</w:t>
      </w:r>
      <w:r>
        <w:rPr>
          <w:rFonts w:ascii="宋体" w:hAnsi="宋体"/>
          <w:color w:val="auto"/>
          <w:sz w:val="21"/>
          <w:szCs w:val="21"/>
          <w:highlight w:val="none"/>
        </w:rPr>
        <w:t>:</w:t>
      </w:r>
      <w:r>
        <w:rPr>
          <w:rFonts w:hint="eastAsia" w:ascii="宋体" w:hAnsi="宋体"/>
          <w:color w:val="auto"/>
          <w:sz w:val="21"/>
          <w:szCs w:val="21"/>
          <w:highlight w:val="none"/>
          <w:lang w:val="en-US" w:eastAsia="zh-CN"/>
        </w:rPr>
        <w:t>3</w:t>
      </w:r>
      <w:r>
        <w:rPr>
          <w:rFonts w:ascii="宋体" w:hAnsi="宋体"/>
          <w:color w:val="auto"/>
          <w:sz w:val="21"/>
          <w:szCs w:val="21"/>
          <w:highlight w:val="none"/>
        </w:rPr>
        <w:t>0-1</w:t>
      </w:r>
      <w:r>
        <w:rPr>
          <w:rFonts w:hint="eastAsia" w:ascii="宋体" w:hAnsi="宋体"/>
          <w:color w:val="auto"/>
          <w:sz w:val="21"/>
          <w:szCs w:val="21"/>
          <w:highlight w:val="none"/>
          <w:lang w:val="en-US" w:eastAsia="zh-CN"/>
        </w:rPr>
        <w:t>7</w:t>
      </w:r>
      <w:r>
        <w:rPr>
          <w:rFonts w:ascii="宋体" w:hAnsi="宋体"/>
          <w:color w:val="auto"/>
          <w:sz w:val="21"/>
          <w:szCs w:val="21"/>
          <w:highlight w:val="none"/>
        </w:rPr>
        <w:t>:</w:t>
      </w:r>
      <w:r>
        <w:rPr>
          <w:rFonts w:hint="eastAsia" w:ascii="宋体" w:hAnsi="宋体"/>
          <w:color w:val="auto"/>
          <w:sz w:val="21"/>
          <w:szCs w:val="21"/>
          <w:highlight w:val="none"/>
        </w:rPr>
        <w:t>3</w:t>
      </w:r>
      <w:r>
        <w:rPr>
          <w:rFonts w:ascii="宋体" w:hAnsi="宋体"/>
          <w:color w:val="auto"/>
          <w:sz w:val="21"/>
          <w:szCs w:val="21"/>
          <w:highlight w:val="none"/>
        </w:rPr>
        <w:t>0</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2．报名/发售地址：</w:t>
      </w:r>
      <w:r>
        <w:rPr>
          <w:rFonts w:hint="eastAsia" w:ascii="宋体" w:hAnsi="宋体"/>
          <w:color w:val="auto"/>
          <w:sz w:val="21"/>
          <w:szCs w:val="21"/>
          <w:highlight w:val="none"/>
          <w:lang w:eastAsia="zh-CN"/>
        </w:rPr>
        <w:t>衢州市智信工程咨询有限公司</w:t>
      </w:r>
      <w:r>
        <w:rPr>
          <w:rFonts w:hint="eastAsia" w:ascii="宋体" w:hAnsi="宋体"/>
          <w:color w:val="auto"/>
          <w:sz w:val="21"/>
          <w:szCs w:val="21"/>
          <w:highlight w:val="none"/>
        </w:rPr>
        <w:t>（</w:t>
      </w:r>
      <w:r>
        <w:rPr>
          <w:rFonts w:hint="eastAsia" w:ascii="宋体" w:hAnsi="宋体"/>
          <w:color w:val="auto"/>
          <w:sz w:val="21"/>
          <w:szCs w:val="21"/>
          <w:highlight w:val="none"/>
          <w:lang w:eastAsia="zh-CN"/>
        </w:rPr>
        <w:t>衢州市柯城区花园中大道86号</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3.方式：QQ邮箱报名（QQ号：</w:t>
      </w:r>
      <w:r>
        <w:rPr>
          <w:rFonts w:hint="eastAsia" w:ascii="宋体" w:hAnsi="宋体"/>
          <w:color w:val="auto"/>
          <w:sz w:val="21"/>
          <w:szCs w:val="21"/>
          <w:highlight w:val="none"/>
          <w:lang w:val="en-US" w:eastAsia="zh-CN"/>
        </w:rPr>
        <w:t>3636634934</w:t>
      </w:r>
      <w:r>
        <w:rPr>
          <w:rFonts w:hint="eastAsia" w:ascii="宋体" w:hAnsi="宋体"/>
          <w:color w:val="auto"/>
          <w:sz w:val="21"/>
          <w:szCs w:val="21"/>
          <w:highlight w:val="none"/>
        </w:rPr>
        <w:t>）或现场领售</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邮箱报名的投标人须把报名资料原件快递到</w:t>
      </w:r>
      <w:r>
        <w:rPr>
          <w:rFonts w:hint="eastAsia" w:ascii="宋体" w:hAnsi="宋体"/>
          <w:color w:val="auto"/>
          <w:sz w:val="21"/>
          <w:szCs w:val="21"/>
          <w:highlight w:val="none"/>
          <w:lang w:eastAsia="zh-CN"/>
        </w:rPr>
        <w:t>衢州市智信工程咨询有限公司</w:t>
      </w:r>
      <w:r>
        <w:rPr>
          <w:rFonts w:hint="eastAsia" w:ascii="宋体" w:hAnsi="宋体"/>
          <w:color w:val="auto"/>
          <w:sz w:val="21"/>
          <w:szCs w:val="21"/>
          <w:highlight w:val="none"/>
        </w:rPr>
        <w:t>（</w:t>
      </w:r>
      <w:r>
        <w:rPr>
          <w:rFonts w:hint="eastAsia" w:ascii="宋体" w:hAnsi="宋体"/>
          <w:color w:val="auto"/>
          <w:sz w:val="21"/>
          <w:szCs w:val="21"/>
          <w:highlight w:val="none"/>
          <w:lang w:eastAsia="zh-CN"/>
        </w:rPr>
        <w:t>衢州市柯城区花园中大道86号</w:t>
      </w:r>
      <w:r>
        <w:rPr>
          <w:rFonts w:hint="eastAsia" w:ascii="宋体" w:hAnsi="宋体"/>
          <w:color w:val="auto"/>
          <w:sz w:val="21"/>
          <w:szCs w:val="21"/>
          <w:highlight w:val="none"/>
        </w:rPr>
        <w:t>）</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收件人：黄女士，联系电话：</w:t>
      </w:r>
      <w:r>
        <w:rPr>
          <w:rFonts w:hint="eastAsia" w:ascii="宋体" w:hAnsi="宋体"/>
          <w:color w:val="auto"/>
          <w:sz w:val="21"/>
          <w:szCs w:val="21"/>
          <w:highlight w:val="none"/>
        </w:rPr>
        <w:t>0570-</w:t>
      </w:r>
      <w:r>
        <w:rPr>
          <w:rFonts w:hint="eastAsia" w:ascii="宋体" w:hAnsi="宋体"/>
          <w:color w:val="auto"/>
          <w:sz w:val="21"/>
          <w:szCs w:val="21"/>
          <w:highlight w:val="none"/>
          <w:lang w:val="en-US" w:eastAsia="zh-CN"/>
        </w:rPr>
        <w:t>8085818</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bCs/>
          <w:color w:val="auto"/>
          <w:sz w:val="21"/>
          <w:szCs w:val="21"/>
          <w:highlight w:val="none"/>
        </w:rPr>
        <w:t>备注：招标文件发售截止之后有潜在投标人提出要求获取招标文件的允许其获取，如对招标文件有质疑的应在规定的质疑期限内提出。</w:t>
      </w:r>
    </w:p>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八、投标人购买标书时应提交的资料：</w:t>
      </w:r>
    </w:p>
    <w:p>
      <w:pPr>
        <w:spacing w:line="360" w:lineRule="auto"/>
        <w:ind w:firstLine="420" w:firstLineChars="200"/>
        <w:outlineLvl w:val="0"/>
        <w:rPr>
          <w:rFonts w:ascii="宋体" w:hAnsi="宋体"/>
          <w:color w:val="auto"/>
          <w:sz w:val="21"/>
          <w:szCs w:val="21"/>
          <w:highlight w:val="none"/>
        </w:rPr>
      </w:pPr>
      <w:r>
        <w:rPr>
          <w:rFonts w:hint="eastAsia" w:ascii="宋体" w:hAnsi="宋体"/>
          <w:color w:val="auto"/>
          <w:sz w:val="21"/>
          <w:szCs w:val="21"/>
          <w:highlight w:val="none"/>
        </w:rPr>
        <w:t>1.报名表。</w:t>
      </w:r>
    </w:p>
    <w:p>
      <w:pPr>
        <w:spacing w:line="360" w:lineRule="auto"/>
        <w:ind w:firstLine="420" w:firstLineChars="200"/>
        <w:outlineLvl w:val="0"/>
        <w:rPr>
          <w:rFonts w:ascii="宋体" w:hAnsi="宋体"/>
          <w:color w:val="auto"/>
          <w:sz w:val="21"/>
          <w:szCs w:val="21"/>
          <w:highlight w:val="none"/>
        </w:rPr>
      </w:pPr>
      <w:r>
        <w:rPr>
          <w:rFonts w:hint="eastAsia" w:ascii="宋体" w:hAnsi="宋体"/>
          <w:color w:val="auto"/>
          <w:sz w:val="21"/>
          <w:szCs w:val="21"/>
          <w:highlight w:val="none"/>
        </w:rPr>
        <w:t>2.有效的法人或者其他组织的营业执照等证明文件（复印件加盖公章）。</w:t>
      </w:r>
    </w:p>
    <w:p>
      <w:pPr>
        <w:pStyle w:val="12"/>
        <w:spacing w:line="360" w:lineRule="auto"/>
        <w:ind w:firstLine="404" w:firstLineChars="200"/>
        <w:jc w:val="left"/>
        <w:rPr>
          <w:rFonts w:hAnsi="宋体"/>
          <w:color w:val="auto"/>
          <w:sz w:val="21"/>
          <w:szCs w:val="21"/>
          <w:highlight w:val="none"/>
        </w:rPr>
      </w:pPr>
      <w:r>
        <w:rPr>
          <w:rFonts w:hint="eastAsia" w:hAnsi="宋体"/>
          <w:color w:val="auto"/>
          <w:sz w:val="21"/>
          <w:szCs w:val="21"/>
          <w:highlight w:val="none"/>
        </w:rPr>
        <w:t>3.法定代表人资格证明书、法定代表人授权委托书（法定代表人参加无需提供）。</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4.投标人未在采购代理机构办理报名手续的投标文件予以拒收。</w:t>
      </w:r>
    </w:p>
    <w:p>
      <w:pPr>
        <w:spacing w:line="360" w:lineRule="auto"/>
        <w:outlineLvl w:val="0"/>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rPr>
        <w:t>九、</w:t>
      </w:r>
      <w:r>
        <w:rPr>
          <w:rFonts w:ascii="宋体" w:hAnsi="宋体"/>
          <w:b/>
          <w:color w:val="auto"/>
          <w:sz w:val="21"/>
          <w:szCs w:val="21"/>
          <w:highlight w:val="none"/>
        </w:rPr>
        <w:t>投标截止时间：</w:t>
      </w:r>
      <w:r>
        <w:rPr>
          <w:rFonts w:hint="eastAsia" w:ascii="宋体" w:hAnsi="宋体"/>
          <w:color w:val="auto"/>
          <w:sz w:val="21"/>
          <w:szCs w:val="21"/>
          <w:highlight w:val="none"/>
          <w:lang w:eastAsia="zh-CN"/>
        </w:rPr>
        <w:t>2022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日上午</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  </w:t>
      </w:r>
    </w:p>
    <w:p>
      <w:pPr>
        <w:spacing w:line="360" w:lineRule="auto"/>
        <w:outlineLvl w:val="0"/>
        <w:rPr>
          <w:rFonts w:ascii="宋体" w:hAnsi="宋体"/>
          <w:color w:val="auto"/>
          <w:sz w:val="21"/>
          <w:szCs w:val="21"/>
          <w:highlight w:val="none"/>
        </w:rPr>
      </w:pPr>
      <w:r>
        <w:rPr>
          <w:rFonts w:hint="eastAsia" w:ascii="宋体" w:hAnsi="宋体"/>
          <w:b/>
          <w:color w:val="auto"/>
          <w:sz w:val="21"/>
          <w:szCs w:val="21"/>
          <w:highlight w:val="none"/>
        </w:rPr>
        <w:t>十、</w:t>
      </w:r>
      <w:r>
        <w:rPr>
          <w:rFonts w:ascii="宋体" w:hAnsi="宋体"/>
          <w:b/>
          <w:color w:val="auto"/>
          <w:sz w:val="21"/>
          <w:szCs w:val="21"/>
          <w:highlight w:val="none"/>
        </w:rPr>
        <w:t>投标地址：</w:t>
      </w:r>
      <w:r>
        <w:rPr>
          <w:rFonts w:hint="eastAsia" w:ascii="宋体" w:hAnsi="宋体"/>
          <w:bCs/>
          <w:color w:val="auto"/>
          <w:sz w:val="21"/>
          <w:szCs w:val="21"/>
          <w:highlight w:val="none"/>
        </w:rPr>
        <w:t>衢州市柯城区芹江东路288号衢时代创新大厦3幢负一楼（</w:t>
      </w:r>
      <w:r>
        <w:rPr>
          <w:rFonts w:hint="eastAsia" w:ascii="宋体" w:hAnsi="宋体"/>
          <w:bCs/>
          <w:color w:val="auto"/>
          <w:sz w:val="21"/>
          <w:szCs w:val="21"/>
          <w:highlight w:val="none"/>
          <w:lang w:val="en-US" w:eastAsia="zh-CN"/>
        </w:rPr>
        <w:t xml:space="preserve"> </w:t>
      </w:r>
      <w:r>
        <w:rPr>
          <w:rFonts w:hint="eastAsia" w:ascii="宋体" w:hAnsi="宋体"/>
          <w:bCs/>
          <w:color w:val="auto"/>
          <w:sz w:val="21"/>
          <w:szCs w:val="21"/>
          <w:highlight w:val="none"/>
        </w:rPr>
        <w:t>）号开标厅。</w:t>
      </w:r>
    </w:p>
    <w:p>
      <w:pPr>
        <w:spacing w:line="360" w:lineRule="auto"/>
        <w:ind w:firstLine="420" w:firstLineChars="200"/>
        <w:outlineLvl w:val="0"/>
        <w:rPr>
          <w:rFonts w:ascii="宋体" w:hAnsi="宋体"/>
          <w:color w:val="auto"/>
          <w:sz w:val="21"/>
          <w:szCs w:val="21"/>
          <w:highlight w:val="none"/>
        </w:rPr>
      </w:pPr>
      <w:r>
        <w:rPr>
          <w:rFonts w:hint="eastAsia" w:ascii="宋体" w:hAnsi="宋体"/>
          <w:color w:val="auto"/>
          <w:sz w:val="21"/>
          <w:szCs w:val="21"/>
          <w:highlight w:val="none"/>
        </w:rPr>
        <w:t>投标人逾期送达或者未按照招标文件要求密封的投标文件予以拒收。</w:t>
      </w:r>
    </w:p>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十一、</w:t>
      </w:r>
      <w:r>
        <w:rPr>
          <w:rFonts w:ascii="宋体" w:hAnsi="宋体"/>
          <w:b/>
          <w:color w:val="auto"/>
          <w:sz w:val="21"/>
          <w:szCs w:val="21"/>
          <w:highlight w:val="none"/>
        </w:rPr>
        <w:t>开标时间：</w:t>
      </w:r>
      <w:r>
        <w:rPr>
          <w:rFonts w:hint="eastAsia" w:ascii="宋体" w:hAnsi="宋体"/>
          <w:color w:val="auto"/>
          <w:sz w:val="21"/>
          <w:szCs w:val="21"/>
          <w:highlight w:val="none"/>
          <w:lang w:eastAsia="zh-CN"/>
        </w:rPr>
        <w:t>2022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日上午</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w:t>
      </w:r>
    </w:p>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十二、开标地址：</w:t>
      </w:r>
      <w:r>
        <w:rPr>
          <w:rFonts w:hint="eastAsia" w:ascii="宋体" w:hAnsi="宋体"/>
          <w:bCs/>
          <w:color w:val="auto"/>
          <w:sz w:val="21"/>
          <w:szCs w:val="21"/>
          <w:highlight w:val="none"/>
        </w:rPr>
        <w:t>衢州市柯城区芹江东路288号衢时代创新大厦3幢负一楼（</w:t>
      </w:r>
      <w:r>
        <w:rPr>
          <w:rFonts w:hint="eastAsia" w:ascii="宋体" w:hAnsi="宋体"/>
          <w:bCs/>
          <w:color w:val="auto"/>
          <w:sz w:val="21"/>
          <w:szCs w:val="21"/>
          <w:highlight w:val="none"/>
          <w:lang w:val="en-US" w:eastAsia="zh-CN"/>
        </w:rPr>
        <w:t xml:space="preserve"> </w:t>
      </w:r>
      <w:r>
        <w:rPr>
          <w:rFonts w:hint="eastAsia" w:ascii="宋体" w:hAnsi="宋体"/>
          <w:bCs/>
          <w:color w:val="auto"/>
          <w:sz w:val="21"/>
          <w:szCs w:val="21"/>
          <w:highlight w:val="none"/>
        </w:rPr>
        <w:t>）号开标厅。</w:t>
      </w:r>
    </w:p>
    <w:p>
      <w:pPr>
        <w:spacing w:line="360" w:lineRule="auto"/>
        <w:outlineLvl w:val="0"/>
        <w:rPr>
          <w:rFonts w:ascii="宋体" w:hAnsi="宋体"/>
          <w:color w:val="auto"/>
          <w:sz w:val="21"/>
          <w:szCs w:val="21"/>
          <w:highlight w:val="none"/>
        </w:rPr>
      </w:pPr>
      <w:r>
        <w:rPr>
          <w:rFonts w:hint="eastAsia" w:ascii="宋体" w:hAnsi="宋体"/>
          <w:b/>
          <w:color w:val="auto"/>
          <w:sz w:val="21"/>
          <w:szCs w:val="21"/>
          <w:highlight w:val="none"/>
        </w:rPr>
        <w:t>十三、</w:t>
      </w:r>
      <w:r>
        <w:rPr>
          <w:rFonts w:ascii="宋体" w:hAnsi="宋体"/>
          <w:b/>
          <w:color w:val="auto"/>
          <w:sz w:val="21"/>
          <w:szCs w:val="21"/>
          <w:highlight w:val="none"/>
        </w:rPr>
        <w:t>投标保证金：</w:t>
      </w:r>
      <w:r>
        <w:rPr>
          <w:rFonts w:ascii="宋体" w:hAnsi="宋体"/>
          <w:color w:val="auto"/>
          <w:sz w:val="21"/>
          <w:szCs w:val="21"/>
          <w:highlight w:val="none"/>
        </w:rPr>
        <w:t>无</w:t>
      </w:r>
    </w:p>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十四、公告期限：</w:t>
      </w:r>
      <w:r>
        <w:rPr>
          <w:rFonts w:hint="eastAsia" w:ascii="宋体" w:hAnsi="宋体"/>
          <w:color w:val="auto"/>
          <w:sz w:val="21"/>
          <w:szCs w:val="21"/>
          <w:highlight w:val="none"/>
        </w:rPr>
        <w:t>5个工作日</w:t>
      </w:r>
    </w:p>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十五、其他事项：</w:t>
      </w:r>
    </w:p>
    <w:p>
      <w:pPr>
        <w:spacing w:line="360" w:lineRule="auto"/>
        <w:ind w:firstLine="420" w:firstLineChars="200"/>
        <w:outlineLvl w:val="0"/>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投标人认为采购文件使自己的权益受到损害的，可以自收到采购文件之日（发售截止日之后收到采购文件的，以发售截止日为准）或者采购文件公告期限届满之日起7个工作日内，以书面形式向采购人和采购代理机构提出质疑。质疑投标人对采购人、采购代理机构的答复不满意或者采购人、采购代理机构未在规定的时间内作出答复的，可以在答复期满后十五个工作日内向同级采购监督管理部门投诉。</w:t>
      </w:r>
    </w:p>
    <w:p>
      <w:pPr>
        <w:spacing w:line="360" w:lineRule="auto"/>
        <w:ind w:firstLine="420" w:firstLineChars="200"/>
        <w:outlineLvl w:val="0"/>
        <w:rPr>
          <w:rFonts w:ascii="宋体" w:hAnsi="宋体"/>
          <w:color w:val="auto"/>
          <w:sz w:val="21"/>
          <w:szCs w:val="21"/>
          <w:highlight w:val="none"/>
        </w:rPr>
      </w:pPr>
      <w:r>
        <w:rPr>
          <w:rFonts w:hint="eastAsia" w:ascii="宋体" w:hAnsi="宋体"/>
          <w:color w:val="auto"/>
          <w:sz w:val="21"/>
          <w:szCs w:val="21"/>
          <w:highlight w:val="none"/>
        </w:rPr>
        <w:t>2.采购项目需要落实的政府采购政策：详见采购需求。</w:t>
      </w:r>
    </w:p>
    <w:p>
      <w:pPr>
        <w:spacing w:line="360" w:lineRule="auto"/>
        <w:ind w:firstLine="420" w:firstLineChars="200"/>
        <w:outlineLvl w:val="0"/>
        <w:rPr>
          <w:rFonts w:hint="eastAsia" w:ascii="宋体" w:hAnsi="宋体"/>
          <w:color w:val="auto"/>
          <w:sz w:val="21"/>
          <w:szCs w:val="21"/>
          <w:highlight w:val="none"/>
        </w:rPr>
      </w:pPr>
      <w:bookmarkStart w:id="0" w:name="B36_其他事项"/>
      <w:r>
        <w:rPr>
          <w:rFonts w:hint="eastAsia" w:ascii="宋体" w:hAnsi="宋体"/>
          <w:color w:val="auto"/>
          <w:sz w:val="21"/>
          <w:szCs w:val="21"/>
          <w:highlight w:val="none"/>
        </w:rPr>
        <w:t>3.</w:t>
      </w:r>
      <w:r>
        <w:rPr>
          <w:rFonts w:ascii="宋体" w:hAnsi="宋体"/>
          <w:color w:val="auto"/>
          <w:sz w:val="21"/>
          <w:szCs w:val="21"/>
          <w:highlight w:val="none"/>
        </w:rPr>
        <w:t>其他事项</w:t>
      </w:r>
      <w:r>
        <w:rPr>
          <w:rFonts w:hint="eastAsia" w:ascii="宋体" w:hAnsi="宋体"/>
          <w:color w:val="auto"/>
          <w:sz w:val="21"/>
          <w:szCs w:val="21"/>
          <w:highlight w:val="none"/>
        </w:rPr>
        <w:t>：</w:t>
      </w:r>
    </w:p>
    <w:p>
      <w:pPr>
        <w:spacing w:line="360" w:lineRule="auto"/>
        <w:ind w:firstLine="420" w:firstLineChars="200"/>
        <w:outlineLvl w:val="0"/>
        <w:rPr>
          <w:rFonts w:hint="eastAsia" w:ascii="宋体" w:hAnsi="宋体"/>
          <w:color w:val="auto"/>
          <w:sz w:val="21"/>
          <w:szCs w:val="21"/>
          <w:highlight w:val="none"/>
        </w:rPr>
      </w:pPr>
      <w:r>
        <w:rPr>
          <w:rFonts w:hint="eastAsia" w:ascii="宋体" w:hAnsi="宋体"/>
          <w:color w:val="auto"/>
          <w:sz w:val="21"/>
          <w:szCs w:val="21"/>
          <w:highlight w:val="none"/>
        </w:rPr>
        <w:t>1)本项目开标日期处于新型冠状病毒感染的肺炎疫情防控期间，请各投标人严格遵守衢州市新型冠状病毒肺炎疫情联防工作领导小组（指挥部）关于疫情防控规定，并服从现场管理。</w:t>
      </w:r>
    </w:p>
    <w:p>
      <w:pPr>
        <w:spacing w:line="360" w:lineRule="auto"/>
        <w:ind w:firstLine="420" w:firstLineChars="200"/>
        <w:outlineLvl w:val="0"/>
        <w:rPr>
          <w:rFonts w:hint="eastAsia" w:ascii="宋体" w:hAnsi="宋体"/>
          <w:color w:val="auto"/>
          <w:sz w:val="21"/>
          <w:szCs w:val="21"/>
          <w:highlight w:val="none"/>
        </w:rPr>
      </w:pPr>
      <w:r>
        <w:rPr>
          <w:rFonts w:hint="eastAsia" w:ascii="宋体" w:hAnsi="宋体"/>
          <w:color w:val="auto"/>
          <w:sz w:val="21"/>
          <w:szCs w:val="21"/>
          <w:highlight w:val="none"/>
        </w:rPr>
        <w:t>2)参与开标人员应当领取衢州健康码，红、黄码人员不得参与投标活动，投标人可书面委托符合条件人员参与现场开标。健康码获取方式为（支付宝-城市服务-衢州健康码）。</w:t>
      </w:r>
    </w:p>
    <w:p>
      <w:pPr>
        <w:spacing w:line="360" w:lineRule="auto"/>
        <w:ind w:firstLine="420" w:firstLineChars="200"/>
        <w:outlineLvl w:val="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3)参与开标人员应携带身份证等户籍证明原件，每家供应商仅限1名代表到达开标现场，且必须佩戴口罩，衢州市内出示健康码(绿码）、行程码及三天内核酸检测阴性报告，衢州市外出示健康码(绿码）、行程码及24小时内核酸检测阴性报告方可进入开标区域，请予以配合。</w:t>
      </w:r>
    </w:p>
    <w:bookmarkEnd w:id="0"/>
    <w:p>
      <w:pPr>
        <w:spacing w:line="360" w:lineRule="auto"/>
        <w:rPr>
          <w:rFonts w:ascii="宋体" w:hAnsi="宋体"/>
          <w:b/>
          <w:color w:val="auto"/>
          <w:sz w:val="21"/>
          <w:szCs w:val="21"/>
          <w:highlight w:val="none"/>
        </w:rPr>
      </w:pPr>
      <w:r>
        <w:rPr>
          <w:rFonts w:hint="eastAsia" w:ascii="宋体" w:hAnsi="宋体"/>
          <w:b/>
          <w:color w:val="auto"/>
          <w:sz w:val="21"/>
          <w:szCs w:val="21"/>
          <w:highlight w:val="none"/>
        </w:rPr>
        <w:t>十六、联系方式:</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1.采购人名称：衢州市智慧产业投资发展有限公司</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地址：衢州市柯城区花园中大道86号</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采购项目联系人：</w:t>
      </w:r>
      <w:r>
        <w:rPr>
          <w:rFonts w:hint="eastAsia" w:ascii="宋体" w:hAnsi="宋体"/>
          <w:color w:val="auto"/>
          <w:sz w:val="21"/>
          <w:szCs w:val="21"/>
          <w:highlight w:val="none"/>
          <w:lang w:val="en-US" w:eastAsia="zh-CN"/>
        </w:rPr>
        <w:t>刘</w:t>
      </w:r>
      <w:r>
        <w:rPr>
          <w:rFonts w:hint="eastAsia" w:ascii="宋体" w:hAnsi="宋体"/>
          <w:color w:val="auto"/>
          <w:sz w:val="21"/>
          <w:szCs w:val="21"/>
          <w:highlight w:val="none"/>
        </w:rPr>
        <w:t>先生</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电话：0570-3030505</w:t>
      </w: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2.采购代理机构名称：</w:t>
      </w:r>
      <w:r>
        <w:rPr>
          <w:rFonts w:hint="eastAsia" w:ascii="宋体" w:hAnsi="宋体"/>
          <w:color w:val="auto"/>
          <w:sz w:val="21"/>
          <w:szCs w:val="21"/>
          <w:highlight w:val="none"/>
          <w:lang w:eastAsia="zh-CN"/>
        </w:rPr>
        <w:t>衢州市智信工程咨询有限公司</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地址：衢州市柯城区花园中大道86号</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采购项目联系人：</w:t>
      </w:r>
      <w:r>
        <w:rPr>
          <w:rFonts w:hint="eastAsia" w:ascii="宋体" w:hAnsi="宋体"/>
          <w:color w:val="auto"/>
          <w:sz w:val="21"/>
          <w:szCs w:val="21"/>
          <w:highlight w:val="none"/>
          <w:lang w:val="en-US" w:eastAsia="zh-CN"/>
        </w:rPr>
        <w:t>王</w:t>
      </w:r>
      <w:r>
        <w:rPr>
          <w:rFonts w:hint="eastAsia" w:ascii="宋体" w:hAnsi="宋体"/>
          <w:color w:val="auto"/>
          <w:sz w:val="21"/>
          <w:szCs w:val="21"/>
          <w:highlight w:val="none"/>
        </w:rPr>
        <w:t>女士</w:t>
      </w:r>
    </w:p>
    <w:p>
      <w:pPr>
        <w:spacing w:line="360" w:lineRule="auto"/>
        <w:ind w:firstLine="420"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联系方法：0570-</w:t>
      </w:r>
      <w:r>
        <w:rPr>
          <w:rFonts w:hint="eastAsia" w:ascii="宋体" w:hAnsi="宋体"/>
          <w:color w:val="auto"/>
          <w:sz w:val="21"/>
          <w:szCs w:val="21"/>
          <w:highlight w:val="none"/>
          <w:lang w:val="en-US" w:eastAsia="zh-CN"/>
        </w:rPr>
        <w:t>8085818</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3.采购监督管理部门：衢州市交通投资集团有限公司纪检监察室</w:t>
      </w: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联系人</w:t>
      </w:r>
      <w:r>
        <w:rPr>
          <w:rFonts w:ascii="宋体" w:hAnsi="宋体"/>
          <w:color w:val="auto"/>
          <w:sz w:val="21"/>
          <w:szCs w:val="21"/>
          <w:highlight w:val="none"/>
        </w:rPr>
        <w:t xml:space="preserve">: </w:t>
      </w:r>
      <w:r>
        <w:rPr>
          <w:rFonts w:hint="eastAsia" w:ascii="宋体" w:hAnsi="宋体"/>
          <w:color w:val="auto"/>
          <w:sz w:val="21"/>
          <w:szCs w:val="21"/>
          <w:highlight w:val="none"/>
        </w:rPr>
        <w:t>何先生   联系电话：</w:t>
      </w:r>
      <w:r>
        <w:rPr>
          <w:rFonts w:ascii="宋体" w:hAnsi="宋体"/>
          <w:color w:val="auto"/>
          <w:sz w:val="21"/>
          <w:szCs w:val="21"/>
          <w:highlight w:val="none"/>
        </w:rPr>
        <w:t>0570-308790</w:t>
      </w:r>
      <w:r>
        <w:rPr>
          <w:rFonts w:hint="eastAsia" w:ascii="宋体" w:hAnsi="宋体"/>
          <w:color w:val="auto"/>
          <w:sz w:val="21"/>
          <w:szCs w:val="21"/>
          <w:highlight w:val="none"/>
          <w:lang w:val="en-US" w:eastAsia="zh-CN"/>
        </w:rPr>
        <w:t>5</w:t>
      </w:r>
    </w:p>
    <w:p>
      <w:pPr>
        <w:rPr>
          <w:color w:val="auto"/>
          <w:sz w:val="21"/>
          <w:szCs w:val="21"/>
          <w:highlight w:val="none"/>
        </w:rPr>
      </w:pPr>
    </w:p>
    <w:p>
      <w:pPr>
        <w:rPr>
          <w:color w:val="auto"/>
          <w:highlight w:val="none"/>
        </w:rPr>
      </w:pPr>
    </w:p>
    <w:p>
      <w:pPr>
        <w:pStyle w:val="31"/>
        <w:rPr>
          <w:color w:val="auto"/>
          <w:highlight w:val="none"/>
        </w:rPr>
      </w:pPr>
    </w:p>
    <w:p>
      <w:pPr>
        <w:spacing w:line="288" w:lineRule="auto"/>
        <w:ind w:left="238"/>
        <w:jc w:val="center"/>
        <w:rPr>
          <w:rFonts w:hint="eastAsia" w:ascii="宋体" w:hAnsi="宋体"/>
          <w:b/>
          <w:color w:val="auto"/>
          <w:sz w:val="32"/>
          <w:szCs w:val="32"/>
          <w:highlight w:val="none"/>
        </w:rPr>
      </w:pPr>
    </w:p>
    <w:p>
      <w:pPr>
        <w:spacing w:line="288" w:lineRule="auto"/>
        <w:ind w:left="238"/>
        <w:jc w:val="center"/>
        <w:rPr>
          <w:rFonts w:hint="eastAsia" w:ascii="宋体" w:hAnsi="宋体"/>
          <w:b/>
          <w:color w:val="auto"/>
          <w:sz w:val="32"/>
          <w:szCs w:val="32"/>
          <w:highlight w:val="none"/>
        </w:rPr>
      </w:pPr>
    </w:p>
    <w:p>
      <w:pPr>
        <w:spacing w:line="288" w:lineRule="auto"/>
        <w:ind w:left="238"/>
        <w:jc w:val="center"/>
        <w:rPr>
          <w:rFonts w:hint="eastAsia" w:ascii="宋体" w:hAnsi="宋体"/>
          <w:b/>
          <w:color w:val="auto"/>
          <w:sz w:val="32"/>
          <w:szCs w:val="32"/>
          <w:highlight w:val="none"/>
        </w:rPr>
      </w:pPr>
    </w:p>
    <w:p>
      <w:pPr>
        <w:spacing w:line="288" w:lineRule="auto"/>
        <w:ind w:left="238"/>
        <w:jc w:val="center"/>
        <w:rPr>
          <w:rFonts w:hint="eastAsia" w:ascii="宋体" w:hAnsi="宋体"/>
          <w:b/>
          <w:color w:val="auto"/>
          <w:sz w:val="32"/>
          <w:szCs w:val="32"/>
          <w:highlight w:val="none"/>
        </w:rPr>
      </w:pPr>
    </w:p>
    <w:p>
      <w:pPr>
        <w:spacing w:line="288" w:lineRule="auto"/>
        <w:ind w:left="238"/>
        <w:jc w:val="center"/>
        <w:rPr>
          <w:rFonts w:hint="eastAsia" w:ascii="宋体" w:hAnsi="宋体"/>
          <w:b/>
          <w:color w:val="auto"/>
          <w:sz w:val="32"/>
          <w:szCs w:val="32"/>
          <w:highlight w:val="none"/>
        </w:rPr>
      </w:pPr>
    </w:p>
    <w:p>
      <w:pPr>
        <w:spacing w:line="288" w:lineRule="auto"/>
        <w:ind w:left="238"/>
        <w:jc w:val="center"/>
        <w:rPr>
          <w:rFonts w:hint="eastAsia" w:ascii="宋体" w:hAnsi="宋体"/>
          <w:b/>
          <w:color w:val="auto"/>
          <w:sz w:val="32"/>
          <w:szCs w:val="32"/>
          <w:highlight w:val="none"/>
        </w:rPr>
      </w:pPr>
    </w:p>
    <w:p>
      <w:pPr>
        <w:spacing w:line="288" w:lineRule="auto"/>
        <w:ind w:left="238"/>
        <w:jc w:val="center"/>
        <w:rPr>
          <w:rFonts w:hint="eastAsia" w:ascii="宋体" w:hAnsi="宋体"/>
          <w:b/>
          <w:color w:val="auto"/>
          <w:sz w:val="32"/>
          <w:szCs w:val="32"/>
          <w:highlight w:val="none"/>
        </w:rPr>
      </w:pPr>
    </w:p>
    <w:p>
      <w:pPr>
        <w:spacing w:line="288" w:lineRule="auto"/>
        <w:ind w:left="238"/>
        <w:jc w:val="center"/>
        <w:rPr>
          <w:rFonts w:ascii="宋体" w:hAnsi="宋体"/>
          <w:b/>
          <w:bCs/>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bCs/>
          <w:color w:val="auto"/>
          <w:sz w:val="32"/>
          <w:szCs w:val="32"/>
          <w:highlight w:val="none"/>
        </w:rPr>
        <w:t>采购需求</w:t>
      </w:r>
    </w:p>
    <w:p>
      <w:pPr>
        <w:spacing w:line="360" w:lineRule="auto"/>
        <w:ind w:left="238" w:hanging="238" w:hangingChars="113"/>
        <w:rPr>
          <w:rFonts w:ascii="宋体" w:hAnsi="宋体"/>
          <w:color w:val="auto"/>
          <w:sz w:val="21"/>
          <w:szCs w:val="21"/>
          <w:highlight w:val="none"/>
        </w:rPr>
      </w:pPr>
      <w:r>
        <w:rPr>
          <w:rFonts w:hint="eastAsia" w:ascii="宋体" w:hAnsi="宋体"/>
          <w:b/>
          <w:color w:val="auto"/>
          <w:sz w:val="21"/>
          <w:szCs w:val="21"/>
          <w:highlight w:val="none"/>
        </w:rPr>
        <w:t>一</w:t>
      </w:r>
      <w:r>
        <w:rPr>
          <w:rFonts w:ascii="宋体" w:hAnsi="宋体"/>
          <w:b/>
          <w:color w:val="auto"/>
          <w:sz w:val="21"/>
          <w:szCs w:val="21"/>
          <w:highlight w:val="none"/>
        </w:rPr>
        <w:t>、</w:t>
      </w:r>
      <w:r>
        <w:rPr>
          <w:rFonts w:hint="eastAsia" w:ascii="宋体" w:hAnsi="宋体"/>
          <w:b/>
          <w:color w:val="auto"/>
          <w:sz w:val="21"/>
          <w:szCs w:val="21"/>
          <w:highlight w:val="none"/>
        </w:rPr>
        <w:t>为落实政府采购政策需满足的要求：</w:t>
      </w:r>
      <w:r>
        <w:rPr>
          <w:rFonts w:hint="eastAsia" w:ascii="宋体" w:hAnsi="宋体"/>
          <w:b/>
          <w:color w:val="auto"/>
          <w:sz w:val="21"/>
          <w:szCs w:val="21"/>
          <w:highlight w:val="none"/>
          <w:lang w:val="en-US" w:eastAsia="zh-CN"/>
        </w:rPr>
        <w:t>/</w:t>
      </w:r>
    </w:p>
    <w:p>
      <w:pPr>
        <w:numPr>
          <w:ilvl w:val="0"/>
          <w:numId w:val="3"/>
        </w:numPr>
        <w:tabs>
          <w:tab w:val="left" w:pos="720"/>
        </w:tabs>
        <w:spacing w:line="360" w:lineRule="auto"/>
        <w:ind w:left="238" w:hanging="238" w:hangingChars="113"/>
        <w:rPr>
          <w:rFonts w:ascii="宋体" w:hAnsi="宋体"/>
          <w:b/>
          <w:color w:val="auto"/>
          <w:sz w:val="21"/>
          <w:szCs w:val="21"/>
          <w:highlight w:val="none"/>
        </w:rPr>
      </w:pPr>
      <w:r>
        <w:rPr>
          <w:rFonts w:hint="eastAsia" w:ascii="宋体" w:hAnsi="宋体"/>
          <w:b/>
          <w:color w:val="auto"/>
          <w:sz w:val="21"/>
          <w:szCs w:val="21"/>
          <w:highlight w:val="none"/>
        </w:rPr>
        <w:t>采购资金的支付方式、时间、条件：</w:t>
      </w:r>
    </w:p>
    <w:p>
      <w:pPr>
        <w:spacing w:line="360" w:lineRule="auto"/>
        <w:ind w:left="238"/>
        <w:rPr>
          <w:rFonts w:ascii="宋体" w:hAnsi="宋体"/>
          <w:color w:val="auto"/>
          <w:sz w:val="21"/>
          <w:szCs w:val="21"/>
          <w:highlight w:val="none"/>
        </w:rPr>
      </w:pPr>
      <w:r>
        <w:rPr>
          <w:rFonts w:hint="eastAsia" w:ascii="宋体" w:hAnsi="宋体"/>
          <w:color w:val="auto"/>
          <w:spacing w:val="-6"/>
          <w:sz w:val="21"/>
          <w:szCs w:val="21"/>
          <w:highlight w:val="none"/>
        </w:rPr>
        <w:t>▲</w:t>
      </w:r>
      <w:r>
        <w:rPr>
          <w:rFonts w:hint="eastAsia" w:ascii="宋体" w:hAnsi="宋体"/>
          <w:color w:val="auto"/>
          <w:sz w:val="21"/>
          <w:szCs w:val="21"/>
          <w:highlight w:val="none"/>
        </w:rPr>
        <w:t>履约保证金的交纳：</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合同签订之日起30个日历天内，中标人通过基本户以银行转账方式或采用银行保函、保险保函 (履约保函须由在衢州设有分支机构的银行或保险公司出具)向采购人缴纳签约合同价2%的履约保证金(限期未办理的，每延长一天按担保金额的千分之一计取违约金)；验收合格后30个工作日内无息退还。</w:t>
      </w:r>
    </w:p>
    <w:p>
      <w:pPr>
        <w:spacing w:line="360" w:lineRule="auto"/>
        <w:ind w:left="238"/>
        <w:rPr>
          <w:rFonts w:ascii="宋体" w:hAnsi="宋体"/>
          <w:color w:val="auto"/>
          <w:sz w:val="21"/>
          <w:szCs w:val="21"/>
          <w:highlight w:val="none"/>
        </w:rPr>
      </w:pPr>
      <w:r>
        <w:rPr>
          <w:rFonts w:hint="eastAsia" w:ascii="宋体" w:hAnsi="宋体"/>
          <w:color w:val="auto"/>
          <w:spacing w:val="-6"/>
          <w:sz w:val="21"/>
          <w:szCs w:val="21"/>
          <w:highlight w:val="none"/>
        </w:rPr>
        <w:t>▲</w:t>
      </w:r>
      <w:r>
        <w:rPr>
          <w:rFonts w:hint="eastAsia" w:ascii="宋体" w:hAnsi="宋体"/>
          <w:color w:val="auto"/>
          <w:sz w:val="21"/>
          <w:szCs w:val="21"/>
          <w:highlight w:val="none"/>
        </w:rPr>
        <w:t>付款方式：</w:t>
      </w:r>
    </w:p>
    <w:p>
      <w:pPr>
        <w:pStyle w:val="83"/>
        <w:tabs>
          <w:tab w:val="left" w:leader="dot" w:pos="5638"/>
          <w:tab w:val="left" w:leader="hyphen" w:pos="5641"/>
        </w:tabs>
        <w:ind w:firstLine="396" w:firstLineChars="200"/>
        <w:rPr>
          <w:rFonts w:hint="default"/>
          <w:color w:val="auto"/>
          <w:spacing w:val="-6"/>
          <w:sz w:val="21"/>
          <w:szCs w:val="21"/>
          <w:highlight w:val="none"/>
          <w:lang w:val="en-US" w:eastAsia="zh-CN"/>
        </w:rPr>
      </w:pPr>
      <w:r>
        <w:rPr>
          <w:rFonts w:hint="eastAsia"/>
          <w:color w:val="auto"/>
          <w:spacing w:val="-6"/>
          <w:sz w:val="21"/>
          <w:szCs w:val="21"/>
          <w:highlight w:val="none"/>
          <w:lang w:val="en-US" w:eastAsia="zh-CN"/>
        </w:rPr>
        <w:t>1.主要产品（LED屏）到货后支付至合同价的30%；</w:t>
      </w:r>
    </w:p>
    <w:p>
      <w:pPr>
        <w:pStyle w:val="83"/>
        <w:tabs>
          <w:tab w:val="left" w:leader="dot" w:pos="5638"/>
          <w:tab w:val="left" w:leader="hyphen" w:pos="5641"/>
        </w:tabs>
        <w:ind w:firstLine="396" w:firstLineChars="200"/>
        <w:rPr>
          <w:rFonts w:hint="eastAsia" w:ascii="宋体" w:hAnsi="宋体"/>
          <w:color w:val="auto"/>
          <w:spacing w:val="-6"/>
          <w:sz w:val="21"/>
          <w:szCs w:val="21"/>
          <w:highlight w:val="none"/>
          <w:lang w:val="en-US" w:eastAsia="zh-CN"/>
        </w:rPr>
      </w:pPr>
      <w:r>
        <w:rPr>
          <w:rFonts w:hint="eastAsia"/>
          <w:color w:val="auto"/>
          <w:spacing w:val="-6"/>
          <w:sz w:val="21"/>
          <w:szCs w:val="21"/>
          <w:highlight w:val="none"/>
          <w:lang w:val="en-US" w:eastAsia="zh-CN"/>
        </w:rPr>
        <w:t>2.500人</w:t>
      </w:r>
      <w:r>
        <w:rPr>
          <w:rFonts w:hint="eastAsia" w:ascii="宋体" w:hAnsi="宋体"/>
          <w:color w:val="auto"/>
          <w:spacing w:val="-6"/>
          <w:sz w:val="21"/>
          <w:szCs w:val="21"/>
          <w:highlight w:val="none"/>
          <w:lang w:val="en-US" w:eastAsia="zh-CN"/>
        </w:rPr>
        <w:t>报告厅</w:t>
      </w:r>
      <w:r>
        <w:rPr>
          <w:rFonts w:hint="eastAsia"/>
          <w:color w:val="auto"/>
          <w:spacing w:val="-6"/>
          <w:sz w:val="21"/>
          <w:szCs w:val="21"/>
          <w:highlight w:val="none"/>
          <w:lang w:val="en-US" w:eastAsia="zh-CN"/>
        </w:rPr>
        <w:t>及</w:t>
      </w:r>
      <w:r>
        <w:rPr>
          <w:rFonts w:hint="eastAsia" w:ascii="宋体" w:hAnsi="宋体"/>
          <w:color w:val="auto"/>
          <w:spacing w:val="-6"/>
          <w:sz w:val="21"/>
          <w:szCs w:val="21"/>
          <w:highlight w:val="none"/>
          <w:lang w:val="en-US" w:eastAsia="zh-CN"/>
        </w:rPr>
        <w:t>千人报告厅安装调试完成后支付至合同价的</w:t>
      </w:r>
      <w:r>
        <w:rPr>
          <w:rFonts w:hint="eastAsia"/>
          <w:color w:val="auto"/>
          <w:spacing w:val="-6"/>
          <w:sz w:val="21"/>
          <w:szCs w:val="21"/>
          <w:highlight w:val="none"/>
          <w:lang w:val="en-US" w:eastAsia="zh-CN"/>
        </w:rPr>
        <w:t>8</w:t>
      </w:r>
      <w:r>
        <w:rPr>
          <w:rFonts w:hint="eastAsia" w:ascii="宋体" w:hAnsi="宋体"/>
          <w:color w:val="auto"/>
          <w:spacing w:val="-6"/>
          <w:sz w:val="21"/>
          <w:szCs w:val="21"/>
          <w:highlight w:val="none"/>
          <w:lang w:val="en-US" w:eastAsia="zh-CN"/>
        </w:rPr>
        <w:t>0%</w:t>
      </w:r>
      <w:r>
        <w:rPr>
          <w:rFonts w:hint="eastAsia"/>
          <w:color w:val="auto"/>
          <w:spacing w:val="-6"/>
          <w:sz w:val="21"/>
          <w:szCs w:val="21"/>
          <w:highlight w:val="none"/>
          <w:lang w:val="en-US" w:eastAsia="zh-CN"/>
        </w:rPr>
        <w:t>；</w:t>
      </w:r>
    </w:p>
    <w:p>
      <w:pPr>
        <w:pStyle w:val="83"/>
        <w:tabs>
          <w:tab w:val="left" w:leader="dot" w:pos="5638"/>
          <w:tab w:val="left" w:leader="hyphen" w:pos="5641"/>
        </w:tabs>
        <w:ind w:firstLine="396" w:firstLineChars="200"/>
        <w:rPr>
          <w:rFonts w:hint="eastAsia" w:ascii="宋体" w:hAnsi="宋体"/>
          <w:color w:val="auto"/>
          <w:spacing w:val="-6"/>
          <w:sz w:val="21"/>
          <w:szCs w:val="21"/>
          <w:highlight w:val="none"/>
          <w:lang w:val="en-US" w:eastAsia="zh-CN"/>
        </w:rPr>
      </w:pPr>
      <w:r>
        <w:rPr>
          <w:rFonts w:hint="eastAsia"/>
          <w:color w:val="auto"/>
          <w:spacing w:val="-6"/>
          <w:sz w:val="21"/>
          <w:szCs w:val="21"/>
          <w:highlight w:val="none"/>
          <w:lang w:val="en-US" w:eastAsia="zh-CN"/>
        </w:rPr>
        <w:t>3.</w:t>
      </w:r>
      <w:r>
        <w:rPr>
          <w:rFonts w:hint="eastAsia" w:ascii="宋体" w:hAnsi="宋体"/>
          <w:color w:val="auto"/>
          <w:spacing w:val="-6"/>
          <w:sz w:val="21"/>
          <w:szCs w:val="21"/>
          <w:highlight w:val="none"/>
          <w:lang w:val="en-US" w:eastAsia="zh-CN"/>
        </w:rPr>
        <w:t>经全过程单位审核完成后</w:t>
      </w:r>
      <w:r>
        <w:rPr>
          <w:rFonts w:hint="eastAsia"/>
          <w:color w:val="auto"/>
          <w:spacing w:val="-6"/>
          <w:sz w:val="21"/>
          <w:szCs w:val="21"/>
          <w:highlight w:val="none"/>
          <w:lang w:val="en-US" w:eastAsia="zh-CN"/>
        </w:rPr>
        <w:t>乙方开具增值税专用发票</w:t>
      </w:r>
      <w:r>
        <w:rPr>
          <w:rFonts w:hint="eastAsia" w:ascii="宋体" w:hAnsi="宋体"/>
          <w:color w:val="auto"/>
          <w:spacing w:val="-6"/>
          <w:sz w:val="21"/>
          <w:szCs w:val="21"/>
          <w:highlight w:val="none"/>
          <w:lang w:val="en-US" w:eastAsia="zh-CN"/>
        </w:rPr>
        <w:t>并提供结算报告，甲方根据资金支付程序进行审批，审批完成</w:t>
      </w:r>
      <w:r>
        <w:rPr>
          <w:rFonts w:hint="eastAsia" w:ascii="宋体" w:hAnsi="宋体" w:eastAsia="宋体" w:cs="宋体"/>
          <w:color w:val="auto"/>
          <w:spacing w:val="-6"/>
          <w:sz w:val="21"/>
          <w:szCs w:val="21"/>
          <w:highlight w:val="none"/>
          <w:lang w:val="en-US" w:eastAsia="zh-CN"/>
        </w:rPr>
        <w:t>后，在十五个工作日内向乙方支付至经双方确认后的结算价的9</w:t>
      </w:r>
      <w:r>
        <w:rPr>
          <w:rFonts w:hint="eastAsia" w:cs="宋体"/>
          <w:color w:val="auto"/>
          <w:spacing w:val="-6"/>
          <w:sz w:val="21"/>
          <w:szCs w:val="21"/>
          <w:highlight w:val="none"/>
          <w:lang w:val="en-US" w:eastAsia="zh-CN"/>
        </w:rPr>
        <w:t>8</w:t>
      </w:r>
      <w:r>
        <w:rPr>
          <w:rFonts w:hint="eastAsia" w:ascii="宋体" w:hAnsi="宋体" w:eastAsia="宋体" w:cs="宋体"/>
          <w:color w:val="auto"/>
          <w:spacing w:val="-6"/>
          <w:sz w:val="21"/>
          <w:szCs w:val="21"/>
          <w:highlight w:val="none"/>
          <w:lang w:val="en-US" w:eastAsia="zh-CN"/>
        </w:rPr>
        <w:t>%，剩余</w:t>
      </w:r>
      <w:r>
        <w:rPr>
          <w:rFonts w:hint="eastAsia"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lang w:val="en-US" w:eastAsia="zh-CN"/>
        </w:rPr>
        <w:t>%作为质保金，在验收合格报告提交后满两年后，</w:t>
      </w:r>
      <w:r>
        <w:rPr>
          <w:rFonts w:hint="default" w:ascii="宋体" w:hAnsi="宋体" w:eastAsia="宋体" w:cs="宋体"/>
          <w:color w:val="auto"/>
          <w:spacing w:val="-6"/>
          <w:sz w:val="21"/>
          <w:szCs w:val="21"/>
          <w:highlight w:val="none"/>
          <w:lang w:val="en-US" w:eastAsia="zh-CN"/>
        </w:rPr>
        <w:t>乙方提出申请且未发生本合同约定的须从</w:t>
      </w:r>
      <w:r>
        <w:rPr>
          <w:rFonts w:hint="eastAsia" w:ascii="宋体" w:hAnsi="宋体" w:eastAsia="宋体" w:cs="宋体"/>
          <w:color w:val="auto"/>
          <w:spacing w:val="-6"/>
          <w:sz w:val="21"/>
          <w:szCs w:val="21"/>
          <w:highlight w:val="none"/>
          <w:lang w:val="en-US" w:eastAsia="zh-CN"/>
        </w:rPr>
        <w:t>质保金</w:t>
      </w:r>
      <w:r>
        <w:rPr>
          <w:rFonts w:hint="default" w:ascii="宋体" w:hAnsi="宋体" w:eastAsia="宋体" w:cs="宋体"/>
          <w:color w:val="auto"/>
          <w:spacing w:val="-6"/>
          <w:sz w:val="21"/>
          <w:szCs w:val="21"/>
          <w:highlight w:val="none"/>
          <w:lang w:val="en-US" w:eastAsia="zh-CN"/>
        </w:rPr>
        <w:t>中代扣维修费及维修管理费情况的，发包人返还质量保证金（不计息）</w:t>
      </w:r>
      <w:r>
        <w:rPr>
          <w:rFonts w:hint="eastAsia" w:ascii="宋体" w:hAnsi="宋体" w:eastAsia="宋体" w:cs="宋体"/>
          <w:color w:val="auto"/>
          <w:spacing w:val="-6"/>
          <w:sz w:val="21"/>
          <w:szCs w:val="21"/>
          <w:highlight w:val="none"/>
          <w:lang w:val="en-US" w:eastAsia="zh-CN"/>
        </w:rPr>
        <w:t>，超过两年的质保期，乙方需提供超过两年的剩余质保期年数承诺书。</w:t>
      </w:r>
    </w:p>
    <w:p>
      <w:pPr>
        <w:spacing w:line="360" w:lineRule="auto"/>
        <w:ind w:left="238" w:hanging="238" w:hangingChars="113"/>
        <w:rPr>
          <w:rFonts w:ascii="宋体" w:hAnsi="宋体"/>
          <w:b/>
          <w:color w:val="auto"/>
          <w:sz w:val="21"/>
          <w:szCs w:val="21"/>
          <w:highlight w:val="none"/>
        </w:rPr>
      </w:pPr>
      <w:r>
        <w:rPr>
          <w:rFonts w:hint="eastAsia" w:ascii="宋体" w:hAnsi="宋体"/>
          <w:b/>
          <w:color w:val="auto"/>
          <w:sz w:val="21"/>
          <w:szCs w:val="21"/>
          <w:highlight w:val="none"/>
        </w:rPr>
        <w:t>三</w:t>
      </w:r>
      <w:r>
        <w:rPr>
          <w:rFonts w:ascii="宋体" w:hAnsi="宋体"/>
          <w:b/>
          <w:color w:val="auto"/>
          <w:sz w:val="21"/>
          <w:szCs w:val="21"/>
          <w:highlight w:val="none"/>
        </w:rPr>
        <w:t>、</w:t>
      </w:r>
      <w:r>
        <w:rPr>
          <w:rFonts w:hint="eastAsia" w:ascii="宋体" w:hAnsi="宋体"/>
          <w:b/>
          <w:color w:val="auto"/>
          <w:sz w:val="21"/>
          <w:szCs w:val="21"/>
          <w:highlight w:val="none"/>
        </w:rPr>
        <w:t>服务</w:t>
      </w:r>
      <w:r>
        <w:rPr>
          <w:rFonts w:ascii="宋体" w:hAnsi="宋体"/>
          <w:b/>
          <w:color w:val="auto"/>
          <w:sz w:val="21"/>
          <w:szCs w:val="21"/>
          <w:highlight w:val="none"/>
        </w:rPr>
        <w:t>要求</w:t>
      </w:r>
      <w:r>
        <w:rPr>
          <w:rFonts w:hint="eastAsia" w:ascii="宋体" w:hAnsi="宋体"/>
          <w:b/>
          <w:color w:val="auto"/>
          <w:spacing w:val="-6"/>
          <w:sz w:val="21"/>
          <w:szCs w:val="21"/>
          <w:highlight w:val="none"/>
        </w:rPr>
        <w:t>（技术要求里另有注明的以技术要求为准）</w:t>
      </w:r>
      <w:r>
        <w:rPr>
          <w:rFonts w:ascii="宋体" w:hAnsi="宋体"/>
          <w:b/>
          <w:color w:val="auto"/>
          <w:sz w:val="21"/>
          <w:szCs w:val="21"/>
          <w:highlight w:val="none"/>
        </w:rPr>
        <w:t>：</w:t>
      </w:r>
    </w:p>
    <w:tbl>
      <w:tblPr>
        <w:tblStyle w:val="24"/>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7"/>
        <w:gridCol w:w="72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质保期</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lang w:val="en-US" w:eastAsia="zh-CN"/>
              </w:rPr>
              <w:t>2</w:t>
            </w:r>
            <w:r>
              <w:rPr>
                <w:rFonts w:hint="eastAsia" w:ascii="宋体" w:hAnsi="宋体"/>
                <w:color w:val="auto"/>
                <w:spacing w:val="-6"/>
                <w:sz w:val="21"/>
                <w:szCs w:val="21"/>
                <w:highlight w:val="none"/>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pacing w:val="-6"/>
                <w:sz w:val="21"/>
                <w:szCs w:val="21"/>
                <w:highlight w:val="none"/>
              </w:rPr>
            </w:pPr>
            <w:r>
              <w:rPr>
                <w:rFonts w:hint="eastAsia" w:ascii="宋体" w:hAnsi="宋体"/>
                <w:color w:val="auto"/>
                <w:sz w:val="21"/>
                <w:szCs w:val="21"/>
                <w:highlight w:val="none"/>
              </w:rPr>
              <w:t>服务标准</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pacing w:val="-6"/>
                <w:sz w:val="21"/>
                <w:szCs w:val="21"/>
                <w:highlight w:val="none"/>
              </w:rPr>
            </w:pPr>
            <w:r>
              <w:rPr>
                <w:rFonts w:hint="eastAsia" w:ascii="宋体" w:hAnsi="宋体"/>
                <w:color w:val="auto"/>
                <w:sz w:val="21"/>
                <w:szCs w:val="21"/>
                <w:highlight w:val="none"/>
              </w:rPr>
              <w:t>质保期内因不能排除的故障而影响工作的情况每发生一次，其质保期相应延长60天，质保期内因货物本身缺陷造成各种故障应由中标人免费予以更换，否则将扣除质量保证金作为对采购人的补偿。质保期满后，仅收取零配件成本费用，免人工费、差旅费，所涉及其他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服务</w:t>
            </w:r>
            <w:r>
              <w:rPr>
                <w:rFonts w:ascii="宋体" w:hAnsi="宋体"/>
                <w:color w:val="auto"/>
                <w:sz w:val="21"/>
                <w:szCs w:val="21"/>
                <w:highlight w:val="none"/>
              </w:rPr>
              <w:t>效率</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1"/>
                <w:szCs w:val="21"/>
                <w:highlight w:val="none"/>
              </w:rPr>
            </w:pPr>
            <w:r>
              <w:rPr>
                <w:rFonts w:hint="eastAsia" w:ascii="宋体" w:hAnsi="宋体"/>
                <w:color w:val="auto"/>
                <w:sz w:val="21"/>
                <w:szCs w:val="21"/>
                <w:highlight w:val="none"/>
              </w:rPr>
              <w:t>合同货物出现故障后，中标人接到采购人通知应在不超过2小时内做出响应，不超过2个工作日内解决故障。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交付时间和地点</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▲交付时间：</w:t>
            </w:r>
            <w:r>
              <w:rPr>
                <w:rFonts w:hint="eastAsia" w:ascii="宋体" w:hAnsi="宋体" w:eastAsia="宋体" w:cs="宋体"/>
                <w:color w:val="auto"/>
                <w:sz w:val="22"/>
                <w:szCs w:val="22"/>
                <w:highlight w:val="none"/>
                <w:lang w:val="zh-CN"/>
              </w:rPr>
              <w:t>合同签订后，在接到甲方指令后</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lang w:val="zh-CN"/>
              </w:rPr>
              <w:t>日历天内完成</w:t>
            </w:r>
            <w:r>
              <w:rPr>
                <w:rFonts w:hint="eastAsia" w:ascii="宋体" w:hAnsi="宋体" w:eastAsia="宋体" w:cs="宋体"/>
                <w:color w:val="auto"/>
                <w:sz w:val="22"/>
                <w:szCs w:val="22"/>
                <w:highlight w:val="none"/>
                <w:lang w:val="en-US" w:eastAsia="zh-CN"/>
              </w:rPr>
              <w:t>安装</w:t>
            </w:r>
            <w:r>
              <w:rPr>
                <w:rFonts w:hint="eastAsia" w:ascii="宋体" w:hAnsi="宋体" w:eastAsia="宋体" w:cs="宋体"/>
                <w:color w:val="auto"/>
                <w:sz w:val="22"/>
                <w:szCs w:val="22"/>
                <w:highlight w:val="none"/>
                <w:lang w:val="zh-CN"/>
              </w:rPr>
              <w:t>，试运行</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val="zh-CN"/>
              </w:rPr>
              <w:t>个月后</w:t>
            </w:r>
            <w:r>
              <w:rPr>
                <w:rFonts w:hint="eastAsia" w:ascii="宋体" w:hAnsi="宋体" w:cs="宋体"/>
                <w:bCs/>
                <w:color w:val="auto"/>
                <w:sz w:val="21"/>
                <w:szCs w:val="21"/>
                <w:highlight w:val="none"/>
                <w:lang w:val="en-US" w:eastAsia="zh-CN"/>
              </w:rPr>
              <w:t>满足甲方要求</w:t>
            </w:r>
            <w:r>
              <w:rPr>
                <w:rFonts w:hint="eastAsia" w:ascii="宋体" w:hAnsi="宋体" w:eastAsia="宋体" w:cs="宋体"/>
                <w:color w:val="auto"/>
                <w:sz w:val="22"/>
                <w:szCs w:val="22"/>
                <w:highlight w:val="none"/>
                <w:lang w:val="zh-CN"/>
              </w:rPr>
              <w:t>查验通过视为合格。</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▲交货地点：智慧产业园（</w:t>
            </w:r>
            <w:r>
              <w:rPr>
                <w:rFonts w:hint="eastAsia" w:ascii="宋体" w:hAnsi="宋体"/>
                <w:color w:val="auto"/>
                <w:spacing w:val="-6"/>
                <w:sz w:val="21"/>
                <w:szCs w:val="21"/>
                <w:highlight w:val="none"/>
                <w:lang w:val="en-US" w:eastAsia="zh-CN"/>
              </w:rPr>
              <w:t>一</w:t>
            </w:r>
            <w:r>
              <w:rPr>
                <w:rFonts w:hint="eastAsia" w:ascii="宋体" w:hAnsi="宋体"/>
                <w:color w:val="auto"/>
                <w:spacing w:val="-6"/>
                <w:sz w:val="21"/>
                <w:szCs w:val="21"/>
                <w:highlight w:val="none"/>
              </w:rPr>
              <w:t>期）项目工地。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验收</w:t>
            </w:r>
            <w:r>
              <w:rPr>
                <w:rFonts w:ascii="宋体" w:hAnsi="宋体"/>
                <w:color w:val="auto"/>
                <w:spacing w:val="-6"/>
                <w:sz w:val="21"/>
                <w:szCs w:val="21"/>
                <w:highlight w:val="none"/>
              </w:rPr>
              <w:t>标准</w:t>
            </w:r>
          </w:p>
        </w:tc>
        <w:tc>
          <w:tcPr>
            <w:tcW w:w="72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CN"/>
              </w:rPr>
              <w:t>安装调试</w:t>
            </w:r>
          </w:p>
          <w:p>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lang w:val="zh-CN"/>
              </w:rPr>
              <w:t>安装标准：符合我国国家有关技术规范要求和技术标准。</w:t>
            </w:r>
          </w:p>
          <w:p>
            <w:pPr>
              <w:numPr>
                <w:ilvl w:val="0"/>
                <w:numId w:val="4"/>
              </w:numPr>
              <w:snapToGrid w:val="0"/>
              <w:spacing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验收</w:t>
            </w:r>
          </w:p>
          <w:p>
            <w:pPr>
              <w:numPr>
                <w:ilvl w:val="0"/>
                <w:numId w:val="0"/>
              </w:numPr>
              <w:snapToGrid w:val="0"/>
              <w:spacing w:line="360" w:lineRule="auto"/>
              <w:rPr>
                <w:rFonts w:hint="eastAsia" w:eastAsia="宋体"/>
                <w:color w:val="auto"/>
                <w:sz w:val="21"/>
                <w:szCs w:val="21"/>
                <w:highlight w:val="none"/>
                <w:lang w:val="en-US" w:eastAsia="zh-CN"/>
              </w:rPr>
            </w:pPr>
            <w:r>
              <w:rPr>
                <w:rFonts w:hint="eastAsia" w:ascii="宋体" w:hAnsi="宋体" w:cs="宋体"/>
                <w:color w:val="auto"/>
                <w:sz w:val="21"/>
                <w:szCs w:val="21"/>
                <w:highlight w:val="none"/>
                <w:lang w:val="en-US" w:eastAsia="zh-CN"/>
              </w:rPr>
              <w:t>验收标准：</w:t>
            </w:r>
            <w:r>
              <w:rPr>
                <w:rFonts w:hint="eastAsia" w:ascii="宋体" w:hAnsi="宋体" w:cs="宋体"/>
                <w:color w:val="auto"/>
                <w:sz w:val="21"/>
                <w:szCs w:val="21"/>
                <w:highlight w:val="none"/>
                <w:lang w:val="zh-CN"/>
              </w:rPr>
              <w:t>符合我国国家有关技术规范要求和技术标准</w:t>
            </w:r>
            <w:r>
              <w:rPr>
                <w:rFonts w:hint="eastAsia" w:ascii="宋体" w:hAnsi="宋体" w:cs="宋体"/>
                <w:color w:val="auto"/>
                <w:sz w:val="21"/>
                <w:szCs w:val="21"/>
                <w:highlight w:val="none"/>
                <w:lang w:val="en-US" w:eastAsia="zh-CN"/>
              </w:rPr>
              <w:t>及招标文件等技术参数要求。</w:t>
            </w:r>
          </w:p>
        </w:tc>
      </w:tr>
    </w:tbl>
    <w:p>
      <w:pPr>
        <w:spacing w:line="360" w:lineRule="auto"/>
        <w:rPr>
          <w:rFonts w:ascii="宋体" w:hAnsi="宋体"/>
          <w:b/>
          <w:color w:val="auto"/>
          <w:sz w:val="21"/>
          <w:szCs w:val="21"/>
          <w:highlight w:val="none"/>
        </w:rPr>
      </w:pPr>
    </w:p>
    <w:p>
      <w:pPr>
        <w:spacing w:line="360" w:lineRule="auto"/>
        <w:ind w:left="238" w:hanging="238" w:hangingChars="113"/>
        <w:rPr>
          <w:rFonts w:ascii="宋体" w:hAnsi="宋体"/>
          <w:b/>
          <w:color w:val="auto"/>
          <w:sz w:val="21"/>
          <w:szCs w:val="21"/>
          <w:highlight w:val="none"/>
        </w:rPr>
      </w:pPr>
      <w:r>
        <w:rPr>
          <w:rFonts w:hint="eastAsia" w:ascii="宋体" w:hAnsi="宋体"/>
          <w:b/>
          <w:color w:val="auto"/>
          <w:sz w:val="21"/>
          <w:szCs w:val="21"/>
          <w:highlight w:val="none"/>
        </w:rPr>
        <w:t>四、技术要求</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1.需实现的功能或者目标：保证</w:t>
      </w:r>
      <w:r>
        <w:rPr>
          <w:rFonts w:hint="eastAsia" w:ascii="宋体" w:hAnsi="宋体" w:eastAsia="宋体" w:cs="Times New Roman"/>
          <w:color w:val="auto"/>
          <w:sz w:val="21"/>
          <w:szCs w:val="21"/>
          <w:highlight w:val="none"/>
          <w:lang w:eastAsia="zh-CN"/>
        </w:rPr>
        <w:t>衢州高铁新城智慧产业园（一期）千人报告厅及500人报告厅LED屏</w:t>
      </w:r>
      <w:r>
        <w:rPr>
          <w:rFonts w:hint="eastAsia" w:ascii="宋体" w:hAnsi="宋体" w:eastAsia="宋体" w:cs="Times New Roman"/>
          <w:color w:val="auto"/>
          <w:sz w:val="21"/>
          <w:szCs w:val="21"/>
          <w:highlight w:val="none"/>
        </w:rPr>
        <w:t>使用需求。</w:t>
      </w:r>
    </w:p>
    <w:p>
      <w:pPr>
        <w:spacing w:line="360" w:lineRule="auto"/>
        <w:ind w:firstLine="420" w:firstLineChars="200"/>
        <w:rPr>
          <w:rFonts w:ascii="宋体" w:hAnsi="宋体" w:cs="宋体"/>
          <w:bCs/>
          <w:color w:val="auto"/>
          <w:sz w:val="21"/>
          <w:szCs w:val="21"/>
          <w:highlight w:val="none"/>
        </w:rPr>
      </w:pP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b/>
          <w:bCs/>
          <w:color w:val="auto"/>
          <w:sz w:val="21"/>
          <w:szCs w:val="21"/>
          <w:highlight w:val="none"/>
        </w:rPr>
        <w:t>需执行的国家相关标准、行业标准、地方标准或者其他标准、规范：有强制性标准的执行国家强制性标准</w:t>
      </w:r>
      <w:r>
        <w:rPr>
          <w:rFonts w:hint="eastAsia" w:ascii="宋体" w:hAnsi="宋体"/>
          <w:b/>
          <w:bCs/>
          <w:color w:val="auto"/>
          <w:sz w:val="21"/>
          <w:szCs w:val="21"/>
          <w:highlight w:val="none"/>
        </w:rPr>
        <w:t>，无则执行最新国家、浙江省及行业协会相关标准、规范；</w:t>
      </w:r>
    </w:p>
    <w:p>
      <w:pPr>
        <w:spacing w:line="360" w:lineRule="auto"/>
        <w:ind w:firstLine="420" w:firstLineChars="200"/>
        <w:rPr>
          <w:rFonts w:ascii="宋体" w:hAnsi="宋体"/>
          <w:b/>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cs="宋体"/>
          <w:bCs/>
          <w:color w:val="auto"/>
          <w:sz w:val="21"/>
          <w:szCs w:val="21"/>
          <w:highlight w:val="none"/>
        </w:rPr>
        <w:t>.需满足的质量、安全、技术规格、物理特性等要求：</w:t>
      </w:r>
      <w:r>
        <w:rPr>
          <w:rFonts w:hint="eastAsia" w:ascii="宋体" w:hAnsi="宋体"/>
          <w:color w:val="auto"/>
          <w:sz w:val="21"/>
          <w:szCs w:val="21"/>
          <w:highlight w:val="none"/>
        </w:rPr>
        <w:t>有强制性标准的执行国家强制性标准，无则执行最新国家、浙江省及行业协会相关标准、规范；</w:t>
      </w:r>
    </w:p>
    <w:p>
      <w:pPr>
        <w:spacing w:line="360" w:lineRule="auto"/>
        <w:ind w:left="238" w:hanging="238" w:hangingChars="113"/>
        <w:rPr>
          <w:rFonts w:ascii="宋体" w:hAnsi="宋体"/>
          <w:b/>
          <w:color w:val="auto"/>
          <w:sz w:val="21"/>
          <w:szCs w:val="21"/>
          <w:highlight w:val="none"/>
        </w:rPr>
      </w:pPr>
      <w:r>
        <w:rPr>
          <w:rFonts w:hint="eastAsia" w:ascii="宋体" w:hAnsi="宋体"/>
          <w:b/>
          <w:color w:val="auto"/>
          <w:sz w:val="21"/>
          <w:szCs w:val="21"/>
          <w:highlight w:val="none"/>
        </w:rPr>
        <w:t>五、采购清单及参数要求：</w:t>
      </w:r>
    </w:p>
    <w:p>
      <w:pPr>
        <w:numPr>
          <w:ilvl w:val="0"/>
          <w:numId w:val="0"/>
        </w:numPr>
        <w:shd w:val="clear" w:color="auto" w:fill="FFFFFF"/>
        <w:adjustRightInd w:val="0"/>
        <w:snapToGrid w:val="0"/>
        <w:spacing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采购清单：</w:t>
      </w:r>
    </w:p>
    <w:p>
      <w:pPr>
        <w:spacing w:line="360"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▲注：采购清单内的规格、</w:t>
      </w:r>
      <w:r>
        <w:rPr>
          <w:rFonts w:hint="eastAsia" w:ascii="宋体" w:hAnsi="宋体"/>
          <w:b/>
          <w:bCs/>
          <w:color w:val="auto"/>
          <w:sz w:val="21"/>
          <w:szCs w:val="21"/>
          <w:highlight w:val="none"/>
          <w:lang w:val="en-US" w:eastAsia="zh-CN"/>
        </w:rPr>
        <w:t>参数</w:t>
      </w:r>
      <w:r>
        <w:rPr>
          <w:rFonts w:hint="eastAsia" w:ascii="宋体" w:hAnsi="宋体"/>
          <w:b/>
          <w:bCs/>
          <w:color w:val="auto"/>
          <w:sz w:val="21"/>
          <w:szCs w:val="21"/>
          <w:highlight w:val="none"/>
        </w:rPr>
        <w:t>在投标期间不做变更调整；说明中的参数为投标时的最低要求。</w:t>
      </w:r>
    </w:p>
    <w:p>
      <w:pPr>
        <w:shd w:val="clear" w:color="auto" w:fill="FFFFFF"/>
        <w:adjustRightInd w:val="0"/>
        <w:snapToGrid w:val="0"/>
        <w:spacing w:line="360" w:lineRule="auto"/>
        <w:ind w:firstLine="422" w:firstLineChars="200"/>
        <w:jc w:val="left"/>
        <w:rPr>
          <w:rFonts w:ascii="宋体" w:hAnsi="宋体" w:cs="宋体"/>
          <w:b/>
          <w:color w:val="auto"/>
          <w:sz w:val="21"/>
          <w:szCs w:val="21"/>
          <w:highlight w:val="none"/>
        </w:rPr>
      </w:pPr>
    </w:p>
    <w:p>
      <w:pPr>
        <w:shd w:val="clear" w:color="auto" w:fill="FFFFFF"/>
        <w:adjustRightInd w:val="0"/>
        <w:snapToGrid w:val="0"/>
        <w:spacing w:line="360" w:lineRule="auto"/>
        <w:ind w:firstLine="422" w:firstLineChars="200"/>
        <w:jc w:val="left"/>
        <w:rPr>
          <w:rFonts w:ascii="宋体" w:hAnsi="宋体" w:cs="宋体"/>
          <w:b/>
          <w:color w:val="auto"/>
          <w:sz w:val="21"/>
          <w:szCs w:val="21"/>
          <w:highlight w:val="none"/>
        </w:rPr>
        <w:sectPr>
          <w:footerReference r:id="rId5" w:type="default"/>
          <w:type w:val="continuous"/>
          <w:pgSz w:w="11906" w:h="16838"/>
          <w:pgMar w:top="1440" w:right="1800" w:bottom="1440" w:left="1800" w:header="851" w:footer="992" w:gutter="0"/>
          <w:cols w:space="425" w:num="1"/>
          <w:docGrid w:type="lines" w:linePitch="312" w:charSpace="0"/>
        </w:sectPr>
      </w:pPr>
    </w:p>
    <w:p>
      <w:pPr>
        <w:jc w:val="center"/>
        <w:rPr>
          <w:rFonts w:hint="default"/>
          <w:color w:val="auto"/>
          <w:highlight w:val="none"/>
          <w:lang w:val="en-US" w:eastAsia="zh-CN"/>
        </w:rPr>
      </w:pPr>
      <w:r>
        <w:rPr>
          <w:rFonts w:hint="eastAsia" w:asciiTheme="minorHAnsi" w:hAnsiTheme="minorHAnsi" w:eastAsiaTheme="minorEastAsia" w:cstheme="minorBidi"/>
          <w:b/>
          <w:bCs/>
          <w:color w:val="auto"/>
          <w:sz w:val="21"/>
          <w:szCs w:val="21"/>
          <w:highlight w:val="none"/>
          <w:lang w:val="en-US" w:eastAsia="zh-CN"/>
        </w:rPr>
        <w:t>采购清单</w:t>
      </w:r>
    </w:p>
    <w:tbl>
      <w:tblPr>
        <w:tblStyle w:val="24"/>
        <w:tblW w:w="8752" w:type="dxa"/>
        <w:jc w:val="center"/>
        <w:tblLayout w:type="fixed"/>
        <w:tblCellMar>
          <w:top w:w="0" w:type="dxa"/>
          <w:left w:w="108" w:type="dxa"/>
          <w:bottom w:w="0" w:type="dxa"/>
          <w:right w:w="108" w:type="dxa"/>
        </w:tblCellMar>
      </w:tblPr>
      <w:tblGrid>
        <w:gridCol w:w="730"/>
        <w:gridCol w:w="1572"/>
        <w:gridCol w:w="4863"/>
        <w:gridCol w:w="718"/>
        <w:gridCol w:w="869"/>
      </w:tblGrid>
      <w:tr>
        <w:tblPrEx>
          <w:tblCellMar>
            <w:top w:w="0" w:type="dxa"/>
            <w:left w:w="108" w:type="dxa"/>
            <w:bottom w:w="0" w:type="dxa"/>
            <w:right w:w="108" w:type="dxa"/>
          </w:tblCellMar>
        </w:tblPrEx>
        <w:trPr>
          <w:trHeight w:val="592"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产品类别</w:t>
            </w:r>
          </w:p>
        </w:tc>
        <w:tc>
          <w:tcPr>
            <w:tcW w:w="48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技术规格</w:t>
            </w:r>
          </w:p>
        </w:tc>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86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r>
      <w:tr>
        <w:tblPrEx>
          <w:tblCellMar>
            <w:top w:w="0" w:type="dxa"/>
            <w:left w:w="108" w:type="dxa"/>
            <w:bottom w:w="0" w:type="dxa"/>
            <w:right w:w="108" w:type="dxa"/>
          </w:tblCellMar>
        </w:tblPrEx>
        <w:trPr>
          <w:trHeight w:val="435" w:hRule="atLeast"/>
          <w:jc w:val="center"/>
        </w:trPr>
        <w:tc>
          <w:tcPr>
            <w:tcW w:w="73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w:t>
            </w:r>
          </w:p>
        </w:tc>
        <w:tc>
          <w:tcPr>
            <w:tcW w:w="1572" w:type="dxa"/>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千人报告厅</w:t>
            </w:r>
          </w:p>
        </w:tc>
        <w:tc>
          <w:tcPr>
            <w:tcW w:w="4863"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718"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9"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显示系统</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主屏</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1381"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P1.8室内小间距LED显示屏</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屏幕尺寸：9600*5760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像素间距：1.86mm；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封装类型：国产 SMD1515（按项目填写）；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箱体类型：压铸铝箱体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箱体参数：尺寸640*480mm；分辨率344×258dots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像素密度：288906 dots/m²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光学参数：灰度等级12 bit；颜色68.7 trillion；支持单点亮度校正；支持单点色度校正；发光点中心距偏差≤3%；亮度均匀性≥95%；色度均匀性：±0.005Cx,Cy之内；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电气参数：输入电源AC100~230V/50~60 Hz；输入功率(最大值)≤540 W/m²；输入功率(典型值)≤180 W/m²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环境参数：工作温湿度-10℃~+40℃/10%~70%RH（无结霜）；存储温湿度-25℃~+50℃/10%~65%RH（无结霜）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维护方式：前维护/后维护</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标配单卡单电源，可定制实现双卡双电源备份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★投标人所投LED显示屏产品生产厂家具备国家版权局颁布的LED显示屏智能检测及修复校正软件证书（提供证明文件复印件并加盖投标人公章）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★在显示屏长时间不用或者环境湿度过大时，通过软件可以自动实现定期开机以灰度渐变方式回温除湿。（提供封面具备CAL、CMA、CNAS标识的第三方检测机构出具的检测报告复印件并加盖投标人公章）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★显示屏可以根据环境亮度自动调节显示亮度。（提供封面具备CAL、CMA、CNAS标识的第三方检测机构出具的检测报告复印件并加盖投标人公章）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★语音控制屏幕开关和场景预案切换（提供封面具备CAL、CMA、CNAS标识的第三方检测机构出具的检测报告复印件并加盖投标人公章）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★开启待机低功耗模式后，待机功耗由26W降低到13W。（提供封面具备CAL、CMA、CNAS标识的第三方检测机构出具的检测报告复印件并加盖投标人公章）  </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55.296</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LED显示屏发送盒</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一路DVI视频输入，一路HDMI视频输入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一路音频输入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一路DVI输出，一路HDMI输出，支持环路备份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六个网口输出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采用通用网口级联，实现多台统一控制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最大带载分辨率1920×1200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线缆附件包</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电源线（3芯15M）、箱体间短网线等</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智能配电柜</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50kw</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安装结构</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槽钢电视墙焊接</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侧屏*2</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P2.0室内小间距LED显示屏</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侧屏单块尺寸：2560*1440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LED发光二极管：表贴三合一LED；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像素间距：≤2.0mm；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像素密度：≥250000 点/m2；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灰度等级：14bit，刷新率≥1920 Hz；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可视角度：水平≥140°，垂直≥140°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整屏平整度≤0.1mm/m²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内部360°全方位散热设计，散热无死角；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显示单元具备3C认证证书；</w:t>
            </w:r>
            <w:r>
              <w:rPr>
                <w:rFonts w:hint="eastAsia" w:ascii="宋体" w:hAnsi="宋体" w:eastAsia="宋体" w:cs="宋体"/>
                <w:color w:val="auto"/>
                <w:kern w:val="0"/>
                <w:sz w:val="21"/>
                <w:szCs w:val="21"/>
                <w:highlight w:val="none"/>
                <w:lang w:bidi="ar"/>
              </w:rPr>
              <w:t>（提供中国质量认证中心出具的证书复印件并加盖投标人公章）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支持亮度控制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驱动方式为恒流驱动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画面清晰完整，色彩角度完美显示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支持7*24小时无间断工作  </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7.3728</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LED显示屏发送盒</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一路DVI视频输入，一路HDMI视频输入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一路音频输入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一路DVI输出，一路HDMI输出，支持环路备份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六个网口输出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采用通用网口级联，实现多台统一控制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最大带载分辨率1920×1200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线缆附件包</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电源线（3芯15M）、箱体间短网线等</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智能配电柜</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10kw</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安装结构</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槽钢电视墙焊接</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会议发言系统</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会议系统主机</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Style w:val="94"/>
                <w:rFonts w:hint="eastAsia" w:ascii="宋体" w:hAnsi="宋体" w:eastAsia="宋体" w:cs="宋体"/>
                <w:color w:val="auto"/>
                <w:sz w:val="21"/>
                <w:szCs w:val="21"/>
                <w:highlight w:val="none"/>
                <w:lang w:bidi="ar"/>
              </w:rPr>
              <w:t>• 用于新一代 CS 基本系统的经济实惠的解决方案</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最多 245 个有线馈送装置,可连接186个译员机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用于配置和控制计算机的以太网连接</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此中央控制单元 (CS) 具有以下功能：控制有线代表机话筒、分配同声传译和进行投票表决进程，无需操作人员干预。</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与 PC 配合使用时，此控制单元可以提供更加完美的会议控制功能。 用户可以访问大量的软件模块，每个都具有特定的会议控制和监控功能。 这些模块大大提升了会议管理能力。一旦 PC 出现故障，控制器将转换为独立操作模式，使会议能够继续进行。</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基本功能</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用于新一代 CS 有线系统</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基本话筒管理功能</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四种话筒工作模式：</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开放：话筒按钮控制发言请求（自动）</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覆盖：话筒按钮覆盖已开启的话筒 (FIFO)</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语音：语音激活话筒</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按住按钮发言</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打开话筒的数量为1至25个</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可通过显示屏和旋钮对 CS 和系统进行配置</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用于代表大会投票程序的基本投票控制。 代表可以登记“出席”、“赞成”、“反对”和“弃权”。 Concentus 主席机可以启动、停止和暂停投票表决。 表决结果可以显示在大厅显示屏和代表机的 LCD 屏上</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用于激活投票表决音的寻呼功能。 通过提示音，主席提示即将开始新一轮的投票表决</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同声传译功能，附带 31 个语言通道以及 1 个会场语言通道</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向 DCN 有线通道选择器分配多达 31 个语言通道以及 1 个会场语言通道</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基本对讲功能，可以与操作人员和主席进行通话（都可以通过译员台呼叫）</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独立自动会议摄像机跟踪控制</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使用 PC 控制软件或遥控器增强会议控制能力</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可调节音频输入的灵敏度</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可调节音频输出的级别</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音频插入功能，用于连接外部音频处理设备或电话耦合器</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安装人员可为 CS 分配唯一的名称以便识别</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通过 VU 计量表读数来监控音频输入和音频输出。 可以使用耳机来监控音频</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适用于桌面或机架安装的 19 英寸 (2U) 机箱</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方便携带的提手</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控件和指示灯</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前面</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电源开关</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2 x 16 字符的 LCD 显示屏，用于显示状态和配置</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旋钮，用于浏览菜单</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背面</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三个红色LED过载指示灯，用于指示 DCN 网络输出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绿色和黄色LED指示灯，用于指示以太网活动</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互连</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前面</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一个3.5 毫米（0.14 英寸）立体声耳机插孔</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背面</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内置保险丝的欧式电源插座</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三个DCN 电源插座，包括用于连接装置的锁定设施</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两个立体声莲花插非均衡音频线路输入</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一个3针 XLR 平衡式音频线路输出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两个立体声莲花插非均衡音频线路输出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一个以太网连接，用于控制 PC 或开放式接口</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一个 RS</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232 串行数据连接器，用于控制摄像机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附件</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CS101基本中央控制单元x1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用于19 英寸机柜安装的支架套件x1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支脚套件x1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系统安装和用户说明 DVD 光盘x1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美式电源线x1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欧式电源线x1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技术规格</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电气指标</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电源电压100</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240Vac 50</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60 Hz</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功耗295W</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DCN 系统电源40Vdc，每个 DCN 插孔最高85W</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总功率255W</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RS</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232 连接1个九针Sub</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D插座</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频率响应30 Hz–20 kHz（-3 dB，额定电平）</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额定电平时的THD&lt;0.5 %</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串扰衰减&gt;85dB，1kHz</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动态范围&gt;90dB</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信噪比&gt;87 dBA</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音频输入</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莲花插座额定输入-24dBV (+/-6dB)</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莲花插座最大输入+0 dBV</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音频输出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XLR 额定输出-12 dBV (+6/-24dB)</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XLR 最大输出+12 dBV</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莲花插座额定输出-24dBV (+6/-24dB)</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莲花插座最大输出+0dBV</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机械指标</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安装桌面安装或安装在19英寸机柜中</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尺寸（高 x 宽 x 厚）</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桌面安装，含支脚92 x 440 x 400 毫米（3.6 x 17.3 x15.7英寸）</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19 英寸机柜安装，含支架88 x 483 x 400 毫米（3.5 x19x15.7英寸）</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支架前面40 毫米（1.6英寸）</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支架后面360 毫米（14.2英寸）</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重量7.9千克（17.5磅）</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颜色碳黑色 (PH 10736) 和银白色</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会议系统主席/代表单元</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技术指标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拾音头：14mm镀金电容式×2；</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指向性：超心型；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灵敏度：-28dB (0dB=1V/Pa，1000Hz，2.7V偏置电压，2.2K欧姆负载)；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频响：20Hz~20000Hz；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等效噪声级：14dB-A；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输出连接器：DDI连接线，八针插头；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尺寸：230×45×25(mm)；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重量：850g；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配套：CS系列多功能连接器</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双音头横向阵列技术，精确控制水平角度，避免声学反馈，避免啸叫</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采用世界上最先进、最稳定的数字会议系统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采用国内最好的话筒技术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精确计算孔洞直径与间距的蚀刻网罩，结合干涉校正技术，精确控制每一个拾音细节，有效提高人声范围拾音灵敏度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独特的腔体设计，配合拾音校正技术，真实拾取每一个声音细节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锌合金一体成型外壳，有效抑制各类的电磁干扰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ZH9表面工艺处理，抗干扰、抗静电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圆形探针传导设计，抗震动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逆变导向式净化放大电路设计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话筒与底座一体设计结构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★为保证产品参数的真实性，必须提供所投产品的彩页和证书复印件并加盖投标人公章。</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只</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会议系统控制接口器</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•双代表模式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•两路话筒/线路输出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•输出至耳机或扬声器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•多种安装选择</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•用于出席/退席登记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安装：墙面、桌面、座椅下方、扶手内或电缆导管内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尺寸（长宽高，不包含电缆）：35x100x200mm（1.4x3.6x7.9英寸）</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重量：500g（1.1磅）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颜色：碳黑色（PH 10736）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会议系统主机延长线</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会议系统专用配套连接线</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会议系统主机延长线</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会议系统专用配套连接线</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音频系统升级改造</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1207"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数字调音台</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紧凑型数字调音台，用于现场、录音室和固定安装应用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48 路输入通道全处理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32路本地话筒输入（XLR）</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路 1/4’’立体声输入（TRS）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 路 3.5mm 立体声输入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36 路总线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 路立体声混音（AUX 或编组）+主左右输出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PAFL 总线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18路可分配的本地输出（16路 XLR+2 路 1/4’’TRS）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AES 数字输出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专用对讲话筒输入（XLR）</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1/4’’TRS 耳机输出，带专有控制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SLink EtherCON连接提供远程音频传输，方式有dSnake 和 DX 扩展接口，或gigaACE（64X64）协议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I/O端口用于音频选项卡（包括第三方协议——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Dante/Waves 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个静音编组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8个 DCA 编组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8个立体声 FX，带专有 FX 返回</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配备DEEP 处理架构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RackFX 效果套件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7"彩色触摸屏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16个可分配软按键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8个可分配旋钮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专有物理控制按键用于通道处理（增益、高通滤波器、噪声门、压缩器、声像、均衡器增益/频率/带宽）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32+1个推子，6 层，192个可分配的通道条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电动推子用于推子发送、GEQ推子模式和混音调用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32个背光式 LCD 通道条显示屏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彩色通道电平表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单/双脚踏开关控制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两路单声道可配置成为立体声输入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输入通道可自由配置效果器插入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输入处理——前置放大器、高通滤波器、噪声门、参量均衡器、 压缩器、延时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混音输出处理——参量均衡器、图示均衡器、压缩器、延时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内置自动话筒混音（AMM）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31 段实时分析仪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快速复制/粘贴/重置参数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用户权限设置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每个 show 文件可储存 300 个 Scene（场景）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通道安全（Channel Safes）、全局（Global）和每场景调 用筛选器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FX、处理和通道预设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通过SQ-Drive 用 U盘进行立体声多轨录音/播放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通过 USB 转移Scenen、Libraries 和 Shows 文件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Mac /PC 通过 USB 实现32 x32的音频流传输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通过USB 或 TCP/IP 进行DAW 的MIDI 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无线远程混音应用软件，用于iPad和Android</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兼容 ME 个人监听调音台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桌面安装（宽×深×高）：804 x 514.9 x 198 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包装尺寸（宽×深×高）：960 x 685 x 360  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净重：17.8 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包装重量：21.9 kg</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Dante扩展卡</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64×64通道音频和网络控制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可96kHz或48kHz运行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利用Dante虚拟声卡进行多通道录音/播放*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两个冗余接口可无缝切换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内置控制网络桥接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锁定Ethercon接头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配备Dante Domain Manager</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兼容AES67</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音频接口箱</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 24 个远程的麦克风 / 线路输入，12 个 XLR 线路输出，一个扩展器端口和一个监听端口，用来连接 Allen &amp; Heath ME 个人混音系统或者 Aviom® A-Net16 系统。</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8进8出矩阵动态音频处理器</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 模拟输入, 8 模拟输出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冗余Dante网络音频端口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8个Dante输入通道，8个Dante输出通道(采样率48kHz或96kHz)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DSP采样率:96kHz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输入处理功能：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可调拐点压缩器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8段参量均衡(包括全通滤波器)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24dB/Oct高通滤波器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2段动态均衡（DEQ）</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增益, 极性, 延时（长达1.3秒）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网络和模拟音频通道的全路由混合矩阵模式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输出处理功能：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 段参量均衡(包括全通滤波器)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分频滤波器最大48dB/Oct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增益, 极性, 延时（长达1.3秒）,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最新型两级PXL限幅器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4个GPI端口，用于可配置的外部控制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可通过100Mbps以太网远程控制, 多达30个用户预设可供本</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机存储和调出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与VR1 PoE远程控制面板兼容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支持简单的以太网控制协议通过第三方系统（如Crestron、AMX等）进行控制或其他类似的中控系统集成等。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模拟输入: 8个电子平衡，Phoenix连接器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共模抑制比：&gt;70dB@1kHz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最大电平：&gt;20dbu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动态范围：&gt;120dB（20Hz-20kHz A加权）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输入阻抗：10kΩ平衡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模拟输出: 8个电子平衡，Phoenix连接器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最大电平：&gt;20dbu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动态范围：&gt;119dB（20Hz-20kHz A加权）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源阻抗：&lt;60Ω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频率响应（20Hz至20kHz）：+/-0.06dB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总谐波失真+噪声(-10dB @ 1kHz) ：0.001%</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延迟：0.427ms（输入到输出，模拟）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电源：90-250VAC，50-60Hz，&lt;40W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尺寸：44 x 175 x 482毫米（1.75 x 5.74 x 19英寸）</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重量：净重2.18kg，装运重量2.8kg</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16模拟输出矩阵信号音频处理器</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16个模拟输出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Dante网络音频端口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16个Dante输入通道（采样率48kHz或96kHz）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DSP采样率：96kHz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从Dante输入到模拟输出的全路由混合矩阵模式；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输出处理功能：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16段参量均衡（包括全通滤波器）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分频滤波器最大48dB/Oct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增益，极性延时（长达1.3秒），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最新型两级PXL限幅器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4个GPI端口，用于可配置的外部控制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可通过100Mbps以太网远程控制，多达30个用户预设可供本机存储和调出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与VR1PoE远程控制面板兼容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支持简单的以太网控制协议通过第三方系统（如Crestron、AMX等）进行控制或其他类似的中控系统集成等。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模拟输出：16个电子平衡，Phoenix连接器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最大电平：&gt;20dBu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动态范围：&gt;119dB（20Hz-20kHzA加权）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源阻抗：&lt;60Ω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频率响应：（20Hz至20kHz）：+/-0.05dB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总谐波失真+噪声（-10dB@1kHz）：0.0005%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延迟：0.283ms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电源：90-250VAC，50-60Hz，&lt;40W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尺寸：44×175×482毫米（1.75×5.74x19英寸）</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重量：净重2.2kg，装运重量2.8kg</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手持无线话筒</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系统：频点可调范围 24 MHz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8个频率库, 每个拥有最大12个出厂预设通道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信噪比≥103 dBa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THD总谐波失真≤0.9 %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温度范围0 °C 到+40 °C(运行中）-20°C到+70°C（存放）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接收机：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接收原理 两次变频超外差式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分集接收原理 真分集式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灵敏度（最大频偏状态）&lt;3μV于52 dBarmsS/N</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AF频率响应 50–16,000 Hz（-3dB）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音频输出电压(峰值调制, 1 kHz 音频信号)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6.3 mm插座(非平衡):+6 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XLR插座 (平衡式):+12 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音频调整范围40dB，可以-5dB步进调节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供电12 VDC/300mA额定电流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Squelch噪声抑制 3dBuv至28dBuv可调（结合导频音）</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线路/麦克风电平20dB，可切换                          尺寸约200*42*127mm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 约680g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手持发射机：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射频发射功率10 mW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音频频率响应80–14,000 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供电2节AA（5号）电池, 1.5 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工作时间 10小时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话筒类型 动圈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 1.5 mV/Pa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话筒指向性 心型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发射机灵敏度设置范围 0至30dB，每步可调整10dB           </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尺寸 约260*50mm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重量 约245g </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无线领夹话筒</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频点可调范围 24 MHz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8个频率库, 每个拥有最大12个出厂预设通道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信噪比≥103 dBa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THD总谐波失真≤0.9 %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温度范围0°C到+40°C(运行中）-20°C到+70°C（存放）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接收机：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接收原理 两次变频超外差式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分集接收原理 真分集式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灵敏度（最大频偏状态）&lt;3 μV于52 dBarmsS/N</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AF频率响应50–16,000 Hz（-3dB）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音频输出电压(峰值调制, 1 kHz 音频信号)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6.3 mm插座(非平衡): +6 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XLR插座 (平衡式): +12 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音频调整范围 40dB，可以-5dB步进调节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供电12 VDC /300 mA额定电流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Squelch噪声抑制 3dBuv至28dBuv可调（结合导频音）线路/麦克风电平20dB，可切换                          尺寸约200*42*127mm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 约680g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发射机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射频发射功率10 mW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音频频率响应50 – 16,000 Hz（线路）, 线路输入80 – 16,000 Hz（麦克风）</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音频输入接口 3.5 mm 接头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额定输入电压 (话筒/线路)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在–30 dB 1.5 Vrms/2.6 Vrms (话筒/线路)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供电2 AA 电池,1.5 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工作时间 约10 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尺寸约71*96*28mm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重量约96g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话筒类型电容，预极化</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灵敏度1.6 mV/Pa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拾音特征心型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最大声压级150dB SPL</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音响机柜</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国标优质满足使用需求，与音箱匹配</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时序电源(三相）</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8路输出带滤波</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音箱插头及线材</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国标优质满足使用需求，与音箱匹配</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舞台灯光系统（静音）</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LED聚光灯</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色温调节时，亮度等其他光学参数保持不变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亮度调节时，色温等其他光学参数保持不变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内置使用时间显示，累计使用时间显示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光源：高显色性LED模组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输入功率：250W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灯珠寿命：50000小时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色温：3200K~5600K可调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显色指数：Ra≥95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光斑角度：10°-60°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调光范围：0-100%无级线性调节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通道：2CH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控制：DMX512/RDM/自调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电压：AC100-240V/50-60Hz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含灯具电源、信号连接线/转换线；</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37</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LED平板灯</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多台产品同步进行亮度调节时，光斑均匀，一致性高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色温调节时，亮度等其他光学参数保持不变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亮度调节时，色温等其他光学参数保持不变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蜂窝板、遮光菲，中央支架（魔术腿）或U形支架等备件可选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支持电池供电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光源：全光谱LED光源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光源数量及功率：952颗×0.5W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输入功率：150W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灯珠寿命：50000小时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色温：2800- 6000K可调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显指：Ra≥95、TLCI≥99</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调光：0- 100%无级线性调节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光斑角度：120°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控制：DMX512/RDM/自调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通道：2CH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散热：自然散热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额定电压：AC100- 240V/50-60Hz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电池供电：DC24V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含灯具电源、信号连接线/转换线；</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43</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三合一电脑摇头灯</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输入电压：AC100～240V,50/60HZ；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电源功率：500W；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灯泡：OSRAM 371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色温：8000K；</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镜头：集光束，图案和染色功能于一体，电子线性调焦；调焦范围：0°~40°；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色片：进口颜色片，13个固定颜色 + 白色，双向彩虹效果；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图案盘：1个旋转图案盘，9种图案 + 白圆；固定图案盘，14种图案 + 白圆；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卓越的色彩宏效果，0~100%顺滑调光；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棱镜1：6排镜，可双向旋转；</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棱镜2：16棱镜，可双向旋转；独立的雾化效果，多种速度频闪效果；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控制模式： DMX/主从/自走；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通道数: 18通道；X轴Y轴： 540°270°，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X轴Y轴精度： 16 bit精度扫描，光电定位/磁编码定位系统，可精确自动校正X轴Y轴位置；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显示屏： LCD显示屏；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信号输入输出：3芯和5芯卡侬头插座；</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 PAR灯</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光源：RGBW四合一大功率灯珠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光源数量及功率：10W*18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光源寿命：≥50000小时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光束角度：25°/45°（可选）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颜色：均匀的RGBW混色系统和彩虹效果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额定电压：AC100- 240V/50-60Hz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输入功率：180W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调光：0- 100%无级线性调节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控制：DMX512控制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控制模式：编程模式、主从模式、自调模式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通道：5CH/8CH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显示及设置：控制模式、通道控制、地址码、自调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散热：自然散热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外壳：铝型材</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52</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数字信号放大器</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1U机架式设计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输入输出信号，每路光耦隔离，输入电源保险，防止高压回流调光台，提高调光系统安全性，稳定性及可靠性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采用高性能信号模块有效提高DMX信号传输保真能力</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1组DMX512信号输入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9组DMX512信号隔离放大输出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供电：AC 220V±10%，45-65Hz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信号接口：DMX512（1990）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 口：五芯/三芯</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控台</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2048个DMX通道，4个光隔离DMX输出端口。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提供1个Art-NET网络接口，可通过网络传输DMX512信号以及连接3D模拟软件。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1个15吋TFT-LCD电容触摸屏，提供中英文操作界面切换，支持触摸屏窗口布局。</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15个重演程序推杆*80页+15个按键式重演*80页，共可保存2400个重演程序，可同时输出30个重演程序。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4个带背光高精度光电编码轮，其中D轮带节拍器。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带背光三色耐磨按键，提供三种颜色背光组合搭配。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推杆背光设计，提供重演程序三种状态任意颜色搭配。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矢量灯位布局功能，现场选灯更直观方便。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支持创建工作区，快速调取界面。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多种模式扇形功能，提供手绘式扇形模式快速给灯具造型。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支持文字，手写涂鸦，外框颜色等命名功能。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时间码（灯光秀）支持内部播放器，外部MIDI,一键启动多种触发模式。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内置音乐播放器，兼容MP3、FLAC等格式音乐。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独立CMY或RGB混色系统，支持色块分类。</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内置多种图形运行效果，提供多种曲线结合丰富的参数可创建出无穷变化，允许保存为用户图形。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程序优先级别功能，允许设置多个不同级别的重演，高级别优先运行。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提供属性时间系统，灯具交叠等功能。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重演程序支持调光，点控，暂停等触发模式。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支持重演程序通过节拍器调整速度。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内置近10000种电脑灯库数据资料，支持带子灯模式灯库。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控台自带灯库编辑器，方便用户在控台上创建灯库，支持写入范围表。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支持导入外部灯库，兼容R20，D4等格式，允许导出内部用户灯库。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允许用户重新配接灯具。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支持RDM双向通信可查看灯具信息并远程拨码。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最大可配接1000个灯具。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最大可编辑1000个组。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最大可编辑1000个素材并且素材可分类别。</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最大可存储1000个宏表演（灯光秀）。</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接受标准MIDI设备控制，提供MIDI IN, MIDI OUT和MIDI THRU接口，允许以主-从方式实现多个控台并机工作。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控台自带WIFI,通过CODE专用APP可实现手机，平板等设备控制。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网站提供不定期系统灯库，软件版本，APP等免费升级。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内置电子硬盘，提供USB接口保存表演程序备份及数据更新。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提供1个3.5mm音频输出口，1个光纤接口，1个耳机监听口。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提供1个12V工作灯接口。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电源：AC100-240V，50-60Hz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尺寸：665mm×580mm×205mm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净重：约14.5kg</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挂钩</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规格：30mm；重量：480g；承重：150kg；卡管;40-52mm</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56</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挂钩</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规格：28mm；重量：228g；承重：50kg；卡管;40-58mm</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129</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保险绳</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规格：4mm；长度：800mm；承重：150kg</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157</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电源线RVVP电线电缆 国标纯铜环保 RVVP3*2.5 </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2000</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信号线</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RVVP2*0.5</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900</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满堂架</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辅材</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（卡农座，胶木插等）</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地面报护</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舞台上地面保护和舞台口</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舞台幕布</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舞台幕布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（含同底色衬里，颜色业主另定）</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选用150D自弹丝加密丝绒,每平方米重量≥280克,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具有吸音、吸光等；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衬里为棉布,棉纱线织成,透气性好，吸湿性强,耐磨、强度高、湿强下降较少、手感柔软光洁；                                                      技术参数符合国家行业标准,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阻燃等级为B1级</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m²</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300</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电动对开装置</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1.电动对开轨道组 (40W)直流电机,内置变压器;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2.电机带离合器,停电时可手动开合幕布,手触开合功能,轻拉幕布就能实现开合;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3.轨道钢结构基础及铝合金对开轨道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4.限位装置：主要用于交流50HZ,电压至380V,直流至220V的电力线路中，供钢丝绳式升、降限位保护之用，可直接分断提升电机的主回路。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5.控制方式：可采用本控和遥控控制（含遥控接受装置）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8、保留原有幕布升降杆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9、安装要求：新安装设备需接入现有舞台系统控制系统，需满足GB∕T 36727-2018 《舞台机械验收检测规范》。</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辅助材料</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脚手架搭建；钢结构防锈漆喷涂粉刷；化学锚栓、紧固件等</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分布式控制系统</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分布式音视频输入单元</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系统为完全分布式架构，无单独服务器硬件或者输入节点当做服务器。系统中任意一个单元故障，均不影响系统继续运行，仅影响该单元对应的局部功能，只需更换故障节点,保证系统快速恢复运行，即插即用。</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节点硬件具备≥2 路HDMI接口、≥2 路凤凰头音频接口、≥1路 RS232、≥1路 RS485、≥3路 IO、≥3路 IR、≥1路USB接口、≥1路千兆网口、≥1路光纤接口；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节点具备LED显示面板，可显示设备名称、IP地址以及网络连接等节点运行状态信息。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支持1920x1200@60Hz分辨率采集，向下兼容分辨率；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支持电源冗余，节点支持POE供电和外置电源供电，保证节点稳定运行。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支持H.264、H.265 编码和解码，支持 RTSP/RTP 协议（兼容 ONVIF、PSIA、GB28181 标准）与视频会议的 H.323 和 ISP协议，实现分布式、网络化应用。支持G711A、G711U、G726以及AAC音频编解码协议，采样率8K-48K可调。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无需单独硬件协议转发服务器可将网络里的IPC信号直接接入并进行同一局域网或跨网段解码上墙显示，并支持在Windows/Android/IOS控制终端上同步显示IPC的画面；并支持对摄像头的云台控制功能。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无损音频信号采集传输，支持单独采集HDMI音频，单独采集模拟音频、混合采集三种模式；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采用输入同步、输出同步互备机制，确保从输入到显示完全同步，动态图像无撕裂。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110. 具备1路光口和1路网口，支持光网备份传输，网口链路故障自动切换光口，确保数据通畅。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支持KVM坐席控制，坐席支持一人多机、一机多屏、一屏多画、坐席推送/抓取、坐席可视化、坐席通信、坐席队列等功能。</w:t>
            </w:r>
          </w:p>
          <w:p>
            <w:pPr>
              <w:pStyle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★平均故障时间间隔（MTBF）不小于100000小时，保证设备正常稳定运行。（</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sz w:val="21"/>
                <w:szCs w:val="21"/>
                <w:highlight w:val="none"/>
              </w:rPr>
              <w:t>）</w:t>
            </w:r>
          </w:p>
          <w:p>
            <w:pPr>
              <w:pStyle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13.★节点之间能够保证绝对的帧同步，端对端延迟在16ms以内。（</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sz w:val="21"/>
                <w:szCs w:val="21"/>
                <w:highlight w:val="none"/>
              </w:rPr>
              <w:t>）</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分布式坐席输出单元</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系统为完全分布式架构，无单独服务器硬件或者输入节点当做服务器。系统中任意一个单元故障，均不影响系统继续运行，仅影响该单元对应的局部功能，只需更换故障节点,保证系统快速恢复运行，即插即用。（</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节点硬件具备≥2 路HDMI接口、≥2 路凤凰头音频接口、≥1路 RS232、≥1路 RS485、≥3路 IO、≥3路 IR、≥1路USB接口、≥1路千兆网口、≥1路光纤接口；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节点具备LED显示面板，可显示设备名称、IP地址以及网络连接等节点运行状态信息。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支持1920x1200@60Hz分辨率采集，向下兼容分辨率；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支持电源冗余，节点支持POE供电和外置电源供电，保证节点稳定运行。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支持H.264、H.265 编码和解码，支持 RTSP/RTP 协议（兼容 ONVIF、PSIA、GB28181 标准）与视频会议的 H.323 和 ISP协议，实现分布式、网络化应用。支持G711A、G711U、G726以及AAC音频编解码协议，采样率8K-48K可调。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无需单独硬件协议转发服务器可将网络里的IPC信号直接接入并进行同一局域网或跨网段解码上墙显示，并支持在Windows/Android/IOS控制终端上同步显示IPC的画面；并支持对摄像头的云台控制功能。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无损音频信号采集传输，支持单独采集HDMI音频，单独采集模拟音频、混合采集三种模式；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采用输入同步、输出同步互备机制，确保从输入到显示完全同步，动态图像无撕裂。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110. 具备1路光口和1路网口，支持光网备份传输，网口链路故障自动切换光口，确保数据通畅。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支持KVM坐席控制，坐席支持一人多机、一机多屏、一屏多画、坐席推送/抓取、坐席可视化、坐席通信、坐席队列等功能。</w:t>
            </w:r>
          </w:p>
          <w:p>
            <w:pPr>
              <w:pStyle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★平均故障时间间隔（MTBF）不小于100000小时，保证设备正常稳定运行。（</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sz w:val="21"/>
                <w:szCs w:val="21"/>
                <w:highlight w:val="none"/>
              </w:rPr>
              <w:t>）</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13.★节点之间能够保证绝对的帧同步，端对端延迟在16ms以内。（</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sz w:val="21"/>
                <w:szCs w:val="21"/>
                <w:highlight w:val="none"/>
              </w:rPr>
              <w:t>）</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分布式拼接输出单元</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系统为完全分布式架构，无单独服务器硬件或者输入节点当做服务器。系统中任意一个单元故障，均不影响系统继续运行，仅影响该单元对应的局部功能，只需更换故障节点,保证系统快速恢复运行，即插即用。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节点硬件具备≥1 路HDMI输出接口、≥2 路凤凰头音频接口、≥2 路3.5mm音频接口、≥1路 RS232、≥1路 RS485、≥3路 IO、≥3路 IR、≥3路USB接口、≥1路千兆网口、≥1路光纤接口；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支持最大2560x1600@60Hz分辨率输出，向下兼容分辨率，支持自定义分辨率。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节点具备LED显示面板，可显示设备名称、IP地址以及网络连接等节点运行状态信息。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具备1路光口和1路网口，支持光网备份传输，网口链路故障自动切换光口，确保数据通畅。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坐席支持OSD菜单预监回显功能，可监控系统内所有信号，也可实时回显大屏的显示状态，实现可视化坐席管控；并可直观进行视频源选择、控制大屏的开窗等动作；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坐席系统支持鼠标OSD、快捷键以及触控屏等方式控制系统平台，平台支持Windows、Linux、Unix、MAC OS以及麒麟等系统。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支持鼠标直接在大屏上任意滑动、支持鼠标拖拉开窗、切换信号、快速分割、漫游以及调模式等功能。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坐席支持单台显示屏分割成全屏、四分屏、八分屏、九分屏、十六分屏等任意画面显示，支持坐席端漫游、叠加。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 坐席支持文字/语音/视频等多种通信功能。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支持坐席文件拷贝功能，无需接入U盘，支持两台电脑的之间文字/文件进行相互拷贝。</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 坐席支持密码、指纹以及人脸识别等不同的方式登录系统。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 ★支持坐席屏幕录制功能，可把坐席人员和系统桌面进行合并录制，保证坐席数据安全。（</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 系统支持信号权限分组管理，共分为4级权限：独占，控制，观看，禁止。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15. 支持坐席消息队列，支持把其他坐席推送过来的信号/信息以队列的方式挂起，也可把推送或接收的信息记录在队列。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 坐席支持信号推送/抓取，支持把当前信号推送大屏上显示，也支持推送到单个或多个坐席上显示、控制，也支持把其他坐席显示屏上的信号或大屏上的任一窗口信号抓取到坐席上进行控制。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17. 坐席支持远程开关电脑，支持单个或批量开关电脑。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18. 支持KVM坐席控制，支持所有信号可视化控制，可在坐席端实现一人多机、一人多屏、一机多屏、人机分离、信号推送、坐席协作、大屏拼接等功能；</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分布式调度和图像管理平台系统</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音频状态可视化回显管理：可直接在控制终端上预览到实时的音频状态跳动，实时、直观、准确。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支持对信号内容局部裁剪放大显示。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支持AI语音控制，在大屏上新建可视化窗口、画面的清空、全屏、底图开关、字符显示关闭、调用模式、切换信源等。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输入节点与计算机之间无需连接 USB 等控制线，可视化交互系统软件可通过移动终端对计算机进行无线控制，并支持标注画面。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★预布局推送功能，坐席或控制软件在不改变大屏现有显示状态下，对大屏幕进行开窗、移动、缩放、漫游、 叠加 等布局操作， 编辑完成确定后大屏将窗口状态同步显示。（</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可通过控制终端上的可视化管理平台对大屏上显示的PPT文件进行播放、上下翻页以及结束播放等操作；也可以替代鼠标键盘进行视频的播放、暂停、快进、停止等一系列操作，以及各种组合按键的操作。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软件支持多种平台操作，PC端支持Windows、Linux、Unix、MAC OS、麒麟系统；移动端APP支持：Android、sureface、IOS，且IOS版无需越狱，PC和移动端的软件可视化界面和功能要求是一模一样的。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分布式多媒体管理软件支持可编程式编辑，可根据客户自己喜欢的布局风格图标颜色位置等任意摆放，支持多达 10 多组控件属性，软件实现人机交互可视化管理。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软件支持多用户登录，多用户操作同步；支持IPC信号实时预览，支持云台控制；支持信号树状分组管理，支持多组拼接墙分组管理；支持预案定时调用、轮巡切换等功能，保存场景数量没有限制；且支持对输出大屏自定义不规则分割，方便快速切换信号上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 可视化操作界面，可通过直观拖拽等方式控制信号切换、开窗、叠加、漫游以及外围设备的控制，操作界面上的虚拟显示墙和物理显示终端显示情况完全同步，且窗口移动轨迹也完全一致，所见即所得。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支持 PC 和移动端可视化控制软件直接更改输出欢迎词滚动字幕内容，其字体大小、颜色及位置、背景底色、速度、方向等功能，即改即显。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 集成信号传输系统、音频系统、数字会议系统、视频显示系统、录播系统、中控等系统，将可视化管理和一体化控制集成为一体。</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逻辑运算指令单元</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具备≥9路双向RS232 串口，≥2路NET总线控制接口，≥8路红外发射接口，≥8路 I/O 控制接口，≥8路继电器接口，≥1路RJ45网口，≥1路光纤接口，≥2路USB接口。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支持多种控制模式如：PC控制、IPAD、Android 触摸屏、墙上面板控制等，无须增加第三方设备同时支持IPAD平板电脑、安卓平板电脑、windows电脑控制,且编程之后的界面是一模一样。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支持中控热备功能，系统内主用中控宕机，系统自动切换到备用中控，保证系统正常运行。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可视化运维，具备1路HDMI输出接口和2路USB接口，接入显示屏和鼠标键盘可实时查看运行状态，直接修改程序，简化调试过程，降低调试成本，便于找出程序错误。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★支持语音控制，通过移动终端平板识别或者拾音器多种方式语音对系统进行操作、调用以及周边环境设备的控制。（</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采用全新工业级32位嵌入式CPU，主频双核1.1GHZ，内存2G，纯硬件嵌入式架构，Linux操作系统，系统稳定可靠。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采用开放式类C语言编程语言，可灵活编写各种通讯协议，适应各种控制设备。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★支持双向反馈，可实时反馈光感检测、PM2.5 检测、门磁检测、温度检测湿度检测等各种感应检测器的检测结果。（</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支持远程控制；控制接口可扩展；支持一键式联动控制功能，控制软件中文界面，提供开放式可编程控制平台；支持第三方设备控制。</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分布式网络电源控制器</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支持RS-232、RS-485以及网络控制三种控制方式；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2. 带有液晶显示屏，显示相关IP、ID和波特率，方便查看相关设置。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最大输入电流80A、单路最大输出电流10A；工作电压110V-240V。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8路独立电源可通过手动按键直接控制。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支持NET总线或适配器提供DC24V供电。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支持上下级联多台设备控制。</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无线可视化移动控制终端</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10.4英寸 (对角线)2k全面屏，存储容量: 4GB+64GB，WIFI版，须配5G无线路由器。</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24口POE交换机</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1.交换容量≥192Gbps，包转发率≥42Mpps；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2.支持固化千兆电口≥24个，固化千兆光口≥4个，标准1U设备;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3.支持PoE供电口≥24个，整机输出功率≥370W, 单口最大输出功率≥30W;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4.支持防雷等级≥6KV；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5.支持生成树 STP / RSTP ; 提高容错能力，保证网络的稳定运行和链路的负载均衡，合理使6.用网络通道，提供冗余链路利用率；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7.支持防环路检测，自动解决环路问题；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8.支持静态链路聚合；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9.支持端口镜像，一对一镜像，多对一镜像；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10.支持DHCP Snooping；很好的避免了上网终端从非法DHCP服务器分配的IP地址，引起的网络异常或安全隐患；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11.支持高效节能以太网（EEE），端口如果在连续一段时间之内空闲，系统会将该端口设置为节能模式，当有报文收发时再通过定时发送的监听码流唤醒端口恢复业务，达到节能的效果;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12.支持CPU安全保护策略(硬件CPP)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13.支持交换机0配置上线,支持自组网；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14.提供电信设备进网许可证证书复印件，加盖投标人公章；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15.提供国家强制认证CCC认证书复印件，加盖投标人公章；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16.支持云管理，远程管理和维护设备,支持极速智能配置，提供官网截图及查询链接；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17.支持WEB管理方式；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18.支持远程管理PoE，支持远程重启PoE端口。</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无线接收器</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WiFi LAN802.11n、支持5G</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500人报告厅</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显示系统</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P1.8室内小间距LED显示屏</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屏幕尺寸：7680*4320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像素间距：1.86mm；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封装类型：国产 SMD1515（按项目填写）；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箱体类型：压铸铝箱体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箱体参数：尺寸640*480mm；分辨率344×258dots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像素密度：288906 dots/m²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光学参数：灰度等级12 bit；颜色68.7 trillion；支持单点亮度校正；支持单点色度校正；发光点中心距偏差≤3%；亮度均匀性≥95%；色度均匀性：±0.005Cx,Cy之内；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电气参数：输入电源AC100~230V/50~60 Hz；输入功率(最大值)≤540 W/m²；输入功率(典型值)≤180 W/m²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环境参数：工作温湿度-10℃~+40℃/10%~70%RH（无结霜）；存储温湿度-25℃~+50℃/10%~65%RH（无结霜）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维护方式：前维护/后维护</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标配单卡单电源，可定制实现双卡双电源备份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★投标人所投LED显示屏产品生产厂家具备国家版权局颁布的LED显示屏智能检测及修复校正软件证书（提供证明文件复印件并加盖投标人公章）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★在显示屏长时间不用或者环境湿度过大时，通过软件可以自动实现定期开机以灰度渐变方式回温除湿。（提供封面具备CAL、CMA、CNAS标识的第三方检测机构出具的检测报告复印件并加盖投标人公章）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显示屏可以根据环境亮度自动调节显示亮度。（提供封面具备CAL、CMA、CNAS标识的第三方检测机构出具的检测报告复印件并加盖投标人公章）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★语音控制屏幕开关和场景预案切换（提供封面具备CAL、CMA、CNAS标识的第三方检测机构出具的检测报告复印件并加盖投标人公章）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★开启待机低功耗模式后，待机功耗由26W降低到13W。（提供封面具备CAL、CMA、CNAS标识的第三方检测机构出具的检测报告复印件并加盖投标人公章）  </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33.1776</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LED显示屏发送盒</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一路DVI视频输入，一路HDMI视频输入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一路音频输入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一路DVI输出，一路HDMI输出，支持环路备份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六个网口输出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采用通用网口级联，实现多台统一控制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最大带载分辨率1920×1200</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线缆附件包</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电源线（3芯15M）、箱体间短网线等</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智能配电柜</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40kw</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安装结构</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槽钢电视墙焊接</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会议发言系统</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48"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会议系统主机</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Style w:val="94"/>
                <w:rFonts w:hint="eastAsia" w:ascii="宋体" w:hAnsi="宋体" w:eastAsia="宋体" w:cs="宋体"/>
                <w:color w:val="auto"/>
                <w:sz w:val="21"/>
                <w:szCs w:val="21"/>
                <w:highlight w:val="none"/>
                <w:lang w:bidi="ar"/>
              </w:rPr>
              <w:t>• 用于新一代 CS 基本系统的经济实惠的解决方案</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最多 245 个有线馈送装置,可连接186个译员机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用于配置和控制计算机的以太网连接</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此中央控制单元 (CS) 具有以下功能：控制有线代表机话筒、分配同声传译和进行投票表决进程，无需操作人员干预。</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与 PC 配合使用时，此控制单元可以提供更加完美的会议控制功能。 用户可以访问大量的软件模块，每个都具有特定的会议控制和监控功能。 这些模块大大提升了会议管理能力。一旦 PC 出现故障，控制器将转换为独立操作模式，使会议能够继续进行。</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基本功能</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用于新一代 CS 有线系统</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基本话筒管理功能</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四种话筒工作模式：</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开放：话筒按钮控制发言请求（自动）</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覆盖：话筒按钮覆盖已开启的话筒 (FIFO)</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语音：语音激活话筒</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按住按钮发言</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打开话筒的数量为1至25个</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可通过显示屏和旋钮对 CS 和系统进行配置</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用于代表大会投票程序的基本投票控制。 代表可以登记“出席”、“赞成”、“反对”和“弃权”。 Concentus 主席机可以启动、停止和暂停投票表决。 表决结果可以显示在大厅显示屏和代表机的 LCD 屏上</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用于激活投票表决音的寻呼功能。 通过提示音，主席提示即将开始新一轮的投票表决</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同声传译功能，附带 31 个语言通道以及 1 个会场语言通道</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向 DCN 有线通道选择器分配多达 31 个语言通道以及 1 个会场语言通道</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基本对讲功能，可以与操作人员和主席进行通话（都可以通过译员台呼叫）</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独立自动会议摄像机跟踪控制</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使用 PC 控制软件或遥控器增强会议控制能力</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可调节音频输入的灵敏度</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可调节音频输出的级别</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音频插入功能，用于连接外部音频处理设备或电话耦合器</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安装人员可为 CS 分配唯一的名称以便识别</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通过 VU 计量表读数来监控音频输入和音频输出。 可以使用耳机来监控音频</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适用于桌面或机架安装的 19 英寸 (2U) 机箱</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方便携带的提手</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控件和指示灯</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前面</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电源开关</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2 x 16 字符的 LCD 显示屏，用于显示状态和配置</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旋钮，用于浏览菜单</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背面</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三个红色 LED 过载指示灯，用于指示 DCN 网络输出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绿色和黄色 LED 指示灯，用于指示以太网活动</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互连</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前面</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一个 3.5 毫米（0.14 英寸）立体声耳机插孔</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背面</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内置保险丝的欧式电源插座</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三个 DCN 电源插座，包括用于连接装置的锁定设施</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两个立体声莲花插非均衡音频线路输入</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一个 3 针 XLR 平衡式音频线路输出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两个立体声莲花插非均衡音频线路输出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一个以太网连接，用于控制 PC 或开放式接口</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一个 RS</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232 串行数据连接器，用于控制摄像机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附件</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CS101 基本中央控制单元x1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用于 19 英寸机柜安装的支架套件x1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支脚套件x1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系统安装和用户说明 DVD 光盘x1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美式电源线x1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欧式电源线x1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技术规格</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电气指标</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电源电压100</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240 Vac 50</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60 Hz</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功耗295 W</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DCN 系统电源40 Vdc，每个 DCN 插孔最高 85 W</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总功率255 W</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RS</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232 连接1个九针Sub</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D 插座</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频率响应30 Hz – 20 kHz（-3 dB，额定电平）</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额定电平时的THD &lt;0.5%</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串扰衰减&gt; 85 dB，1 kHz</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动态范围&gt; 90 dB</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信噪比&gt; 87 dBA</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音频输入</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莲花插座额定输入-24 dBV (+/- 6 dB)</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莲花插座最大输入+0 dBV</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音频输出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XLR 额定输出-12 dBV (+6 /-24 dB)</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XLR 最大输出+12 dBV</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莲花插座额定输出-24 dBV (+6 /-24 dB)</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莲花插座最大输出+0 dBV</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机械指标</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安装桌面安装或安装在 19 英寸机柜中</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尺寸（高x宽x厚）</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桌面安装，含支脚92 x 440 x 400 毫米（3.6 x 17.3 x 15.7 英寸）</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19 英寸机柜安装，含支架88 x 483 x 400 毫米（3.5 x 19 x 15.7 英寸）</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支架前面40 毫米（1.6 英寸）</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支架后面360 毫米（14.2 英寸）</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重量7.9 千克（17.5 磅）</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颜色碳黑色 (PH 10736) 和银白色</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846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会议系统主席/代表单元</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技术指标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拾音头：14mm镀金电容式×2；</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指向性：超心型；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灵敏度：-28dB (0dB=1V/Pa，1000Hz，2.7V偏置电压，2.2K欧姆负载)；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频响：20Hz~20000Hz；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等效噪声级：14dB-A；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输出连接器：博世DDI连接线，八针插头；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尺寸：230×45×25(mm)；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重量：850g；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配套：CS系列多功能连接器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双音头横向阵列技术，精确控制水平角度，避免声学反馈，避免啸叫</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采用世界上最先进、最稳定的数字会议系统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采用国内最好的话筒技术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精确计算孔洞直径与间距的蚀刻网罩，结合干涉校正技术，精确控制每一个拾音细节，有效提高人声范围拾音灵敏度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独特的腔体设计，配合拾音校正技术，真实拾取每一个声音细节</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锌合金一体成型外壳，有效抑制各类的电磁干扰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ZH9表面工艺处理，抗干扰、抗静电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圆形探针传导设计，抗震动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逆变导向式净化放大电路设计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话筒与底座一体设计结构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★为保证产品参数的真实性，必须提供所投产品的彩页和证书复印件并加盖投标人公章。</w:t>
            </w:r>
          </w:p>
          <w:p>
            <w:pPr>
              <w:widowControl/>
              <w:jc w:val="left"/>
              <w:textAlignment w:val="center"/>
              <w:rPr>
                <w:rFonts w:hint="eastAsia" w:ascii="宋体" w:hAnsi="宋体" w:eastAsia="宋体" w:cs="宋体"/>
                <w:color w:val="auto"/>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只</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会议系统控制接口器</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双代表模式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两路话筒/线路输出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输出至耳机或扬声器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多种安装选择</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用于出席/退席登记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安装：墙面、桌面、座椅下方、扶手内或电缆导管内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尺寸（长宽高，不包含电缆）：35x100x200mm（1.4x3.6x7.9英寸）</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重量：500g（1.1磅）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颜色：碳黑色（PH 10736）</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会议系统主机延长线</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会议系统专用配套连接线</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会议系统主机延长线</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会议系统专用配套连接线</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手持无线话筒</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系统：频点可调范围 24 MHz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8个频率库, 每个拥有最大12个出厂预设通道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信噪比≥103 dBa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THD总谐波失真≤0.9 %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温度范围0 °C 到+40 °C(运行中）-20°C到+70°C（存放）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接收机：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接收原理 两次变频超外差式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分集接收原理 真分集式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灵敏度（最大频偏状态） &lt; 3 μV于52 dBarmsS/N</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AF频率响应 50 – 16,000 Hz（-3dB）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音频输出电压(峰值调制, 1 kHz 音频信号)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6.3 mm插座(非平衡): +6 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XLR插座 (平衡式): +12 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音频调整范围 40dB，可以-5dB步进调节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供电12 VDC /300 mA额定电流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Squelch噪声抑制 3dBuv至28dBuv可调（结合导频音）线路/麦克风电平  20dB，可切换                          尺寸 约200*42*127mm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 约680g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手持发射机：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射频发射功率10 mW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音频频率响应80–14,000 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供电2节 AA（5号）电池,1.5 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工作时间 10小时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话筒类型 动圈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 1.5 mV/Pa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话筒指向性 心型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发射机灵敏度设置范围 0至30dB，每步可调整10dB           </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尺寸 约260*50mm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重量 约245g </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无线领夹话筒</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频点可调范围 24 MHz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8个频率库, 每个拥有最大12个出厂预设通道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信噪比≥103 dBa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THD总谐波失真≤0.9 %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温度范围0°C 到+40°C(运行中）-20°C到+70°C（存放）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接收机：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接收原理 两次变频超外差式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分集接收原理 真分集式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灵敏度（最大频偏状态）&lt;3 μV于52 dBarmsS/N</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AF频率响应50–16,000 Hz（-3dB）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音频输出电压(峰值调制,1kHz 音频信号)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6.3 mm插座(非平衡): +6 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XLR插座 (平衡式): +12 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音频调整范围 40dB，可以-5dB步进调节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供电12 VDC /300 mA额定电流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Squelch噪声抑制 3dBuv至28dBuv可调（结合导频音）线路/麦克风电平20dB，可切换                          尺寸约200*42*127mm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重量约680g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发射机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射频发射功率10 mW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音频频率响应50–16,000 Hz（线路）, 线路输入80–16,000 Hz（麦克风）</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音频输入接口3.5 mm 接头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额定输入电压(话筒/线路)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在–30dB 1.5 Vrms/2.6 Vrms (话筒/线路)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供电2AA电池,1.5 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工作时间约10 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尺寸 约71*96*28mm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 约96g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话筒类型 电容，预极化</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灵敏度1.6 mV/Pa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拾音特征心型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最大声压级150dB SPL</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面光灯系统</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LED平板灯</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多台产品同步进行亮度调节时，光斑均匀，一致性高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色温调节时，亮度等其他光学参数保持不变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亮度调节时，色温等其他光学参数保持不变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通过USB接口或DMX接口进行系统软件升级，方便快捷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蜂窝板、遮光菲，中央支架（魔术腿）或U形支架等备件可选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支持电池供电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光源：全光谱LED光源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光源数量及功率：1904颗×0.5W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光源寿命：≥50000小时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色温：2800~6000K 动态可调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显色指数：Ra≥95、R9≥91，TLCI≥98</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光束角度：120°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额定电压：AC100- 240V/50-60Hz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电池供电：DC24V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输入功率：260W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调光：0- 100%无级线性调节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控制：DMX512/RDM/自调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灯具自带电位器，对灯具的亮度及色温进行设定，设定后，通电无需控制台，即处于设定值（色温及亮度值）状态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通道：2CH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控制面板：液晶显示屏+旋钮+按键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显示：液晶显示屏显示灯具的色温及亮度等参数，方便查看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散热：无风机自然散热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温感器：自带温度自测传感器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含灯具电源、信号连接线/转换线；</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LED平板灯</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多台产品同步进行亮度调节时，光斑均匀，一致性高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色温调节时，亮度等其他光学参数保持不变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亮度调节时，色温等其他光学参数保持不变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通过USB接口或DMX接口进行系统软件升级，方便快捷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蜂窝板、遮光菲，中央支架（魔术腿）或U形支架等备件可选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支持电池供电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光源：全光谱LED光源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光源数量及功率：952颗×0.5W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光源寿命：≥50000小时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色温：2800~6000K 动态可调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显色指数：Ra≥95、R9≥91，TLCI≥98</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光束角度：120°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额定电压：AC100- 240V/50-60Hz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电池供电：DC24V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输入功率：150W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调光：0- 100%无级线性调节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控制：DMX512/RDM/自调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灯具自带电位器，对灯具的亮度及色温进行设定，设定后，通电无需控制台，即处于设定值（色温及亮度值）状态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通道：2CH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控制面板：液晶显示屏+旋钮+按键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显示：液晶显示屏显示灯具的色温及亮度等参数，方便查看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散热：无风机自然散热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温感器：自带温度自测传感器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含灯具电源、信号连接线/转换线；</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数字信号放大器</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1U机架式设计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输入输出信号，每路光耦隔离，输入电源保险，防止高压回流调光台，提高调光系统安全性，稳定性及可靠性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采用高性能信号模块有效提高DMX信号传输保真能力</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1组DMX512信号输入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9组DMX512信号隔离放大输出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供电：AC 220V±10%，45-65Hz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信号接口：DMX512（1990）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 口：五芯/三芯</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电源直通箱</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3Kw/路；</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灯具吊杆</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白色；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50钢管制作；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长度：12米；</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灯钩、保险链</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铝合金抱紧式灯钩、承重≥80Kg</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34</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电缆</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阻燃；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3×2.5mm²</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信号线</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P2×0.3</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分布式控制系统</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分布式音视频输入单元</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系统为完全分布式架构，无单独服务器硬件或者输入节点当做服务器。系统中任意一个单元故障，均不影响系统继续运行，仅影响该单元对应的局部功能，只需更换故障节点,保证系统快速恢复运行，即插即用。（</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节点硬件具备≥2 路HDMI接口、≥2 路凤凰头音频接口、≥1路 RS232、≥1路 RS485、≥3路 IO、≥3路 IR、≥1路USB接口、≥1路千兆网口、≥1路光纤接口；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节点具备LED显示面板，可显示设备名称、IP地址以及网络连接等节点运行状态信息。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支持1920x1200@60Hz分辨率采集，向下兼容分辨率；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支持电源冗余，节点支持POE供电和外置电源供电，保证节点稳定运行。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支持H.264、H.265 编码和解码，支持 RTSP/RTP 协议（兼容 ONVIF、PSIA、GB28181 标准）与视频会议的 H.323 和 ISP协议，实现分布式、网络化应用。支持G711A、G711U、G726以及AAC音频编解码协议，采样率8K-48K可调。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无需单独硬件协议转发服务器可将网络里的IPC信号直接接入并进行同一局域网或跨网段解码上墙显示，并支持在Windows/Android/IOS控制终端上同步显示IPC的画面；并支持对摄像头的云台控制功能。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无损音频信号采集传输，支持单独采集HDMI音频，单独采集模拟音频、混合采集三种模式；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采用输入同步、输出同步互备机制，确保从输入到显示完全同步，动态图像无撕裂。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110. 具备1路光口和1路网口，支持光网备份传输，网口链路故障自动切换光口，确保数据通畅。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支持KVM坐席控制，坐席支持一人多机、一机多屏、一屏多画、坐席推送/抓取、坐席可视化、坐席通信、坐席队列等功能。</w:t>
            </w:r>
          </w:p>
          <w:p>
            <w:pPr>
              <w:pStyle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★平均故障时间间隔（MTBF）不小于100000小时，保证设备正常稳定运行。（</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sz w:val="21"/>
                <w:szCs w:val="21"/>
                <w:highlight w:val="none"/>
              </w:rPr>
              <w:t>）</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13.★节点之间能够保证绝对的帧同步，端对端延迟在16ms以内。（</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sz w:val="21"/>
                <w:szCs w:val="21"/>
                <w:highlight w:val="none"/>
              </w:rPr>
              <w:t>）</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分布式坐席输入单元</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系统为完全分布式架构，无单独服务器硬件或者输入节点当做服务器。系统中任意一个单元故障，均不影响系统继续运行，仅影响该单元对应的局部功能，只需更换故障节点,保证系统快速恢复运行，即插即用。（</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节点硬件具备≥2 路HDMI接口、≥2 路凤凰头音频接口、≥1路 RS232、≥1路 RS485、≥3路 IO、≥3路 IR、≥1路USB接口、≥1路千兆网口、≥1路光纤接口；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节点具备LED显示面板，可显示设备名称、IP地址以及网络连接等节点运行状态信息。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支持1920x1200@60Hz分辨率采集，向下兼容分辨率；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支持电源冗余，节点支持POE供电和外置电源供电，保证节点稳定运行。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支持H.264、H.265 编码和解码，支持 RTSP/RTP 协议（兼容 ONVIF、PSIA、GB28181 标准）与视频会议的 H.323 和 ISP协议，实现分布式、网络化应用。支持G711A、G711U、G726以及AAC音频编解码协议，采样率8K-48K可调。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无需单独硬件协议转发服务器可将网络里的IPC信号直接接入并进行同一局域网或跨网段解码上墙显示，并支持在Windows/Android/IOS控制终端上同步显示IPC的画面；并支持对摄像头的云台控制功能。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无损音频信号采集传输，支持单独采集HDMI音频，单独采集模拟音频、混合采集三种模式；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采用输入同步、输出同步互备机制，确保从输入到显示完全同步，动态图像无撕裂。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110. 具备1路光口和1路网口，支持光网备份传输，网口链路故障自动切换光口，确保数据通畅。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支持KVM坐席控制，坐席支持一人多机、一机多屏、一屏多画、坐席推送/抓取、坐席可视化、坐席通信、坐席队列等功能。</w:t>
            </w:r>
          </w:p>
          <w:p>
            <w:pPr>
              <w:pStyle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★平均故障时间间隔（MTBF）不小于100000小时，保证设备正常稳定运行。（</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sz w:val="21"/>
                <w:szCs w:val="21"/>
                <w:highlight w:val="none"/>
              </w:rPr>
              <w:t>）</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13.★节点之间能够保证绝对的帧同步，端对端延迟在16ms以内。（</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sz w:val="21"/>
                <w:szCs w:val="21"/>
                <w:highlight w:val="none"/>
              </w:rPr>
              <w:t>）</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分布式拼接输出单元</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系统为完全分布式架构，无单独服务器硬件或者输入节点当做服务器。系统中任意一个单元故障，均不影响系统继续运行，仅影响该单元对应的局部功能，只需更换故障节点,保证系统快速恢复运行，即插即用。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节点硬件具备≥1 路HDMI输出接口、≥2 路凤凰头音频接口、≥2 路3.5mm音频接口、≥1路 RS232、≥1路 RS485、≥3路 IO、≥3路 IR、≥3路USB接口、≥1路千兆网口、≥1路光纤接口；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支持最大2560x1600@60Hz分辨率输出，向下兼容分辨率，支持自定义分辨率。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节点具备LED显示面板，可显示设备名称、IP地址以及网络连接等节点运行状态信息。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具备1路光口和1路网口，支持光网备份传输，网口链路故障自动切换光口，确保数据通畅。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坐席支持OSD菜单预监回显功能，可监控系统内所有信号，也可实时回显大屏的显示状态，实现可视化坐席管控；并可直观进行视频源选择、控制大屏的开窗等动作；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坐席系统支持鼠标OSD、快捷键以及触控屏等方式控制系统平台，平台支持Windows、Linux、Unix、MAC OS以及麒麟等系统。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支持鼠标直接在大屏上任意滑动、支持鼠标拖拉开窗、切换信号、快速分割、漫游以及调模式等功能。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坐席支持单台显示屏分割成全屏、四分屏、八分屏、九分屏、十六分屏等任意画面显示，支持坐席端漫游、叠加。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 坐席支持文字/语音/视频等多种通信功能。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支持坐席文件拷贝功能，无需接入U盘，支持两台电脑的之间文字/文件进行相互拷贝。</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 坐席支持密码、指纹以及人脸识别等不同的方式登录系统。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 ★支持坐席屏幕录制功能，可把坐席人员和系统桌面进行合并录制，保证坐席数据安全。（</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 系统支持信号权限分组管理，共分为4级权限：独占，控制，观看，禁止。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15. 支持坐席消息队列，支持把其他坐席推送过来的信号/信息以队列的方式挂起，也可把推送或接收的信息记录在队列。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 坐席支持信号推送/抓取，支持把当前信号推送大屏上显示，也支持推送到单个或多个坐席上显示、控制，也支持把其他坐席显示屏上的信号或大屏上的任一窗口信号抓取到坐席上进行控制。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17. 坐席支持远程开关电脑，支持单个或批量开关电脑。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18. 支持KVM坐席控制，支持所有信号可视化控制，可在坐席端实现一人多机、一人多屏、一机多屏、人机分离、信号推送、坐席协作、大屏拼接等功能；</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分布式调度和图像管理平台系统</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音频状态可视化回显管理：可直接在控制终端上预览到实时的音频状态跳动，实时、直观、准确。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支持对信号内容局部裁剪放大显示。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支持AI语音控制，在大屏上新建可视化窗口、画面的清空、全屏、底图开关、字符显示关闭、调用模式、切换信源等。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输入节点与计算机之间无需连接 USB 等控制线，可视化交互系统软件可通过移动终端对计算机进行无线控制，并支持标注画面。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★预布局推送功能，坐席或控制软件在不改变大屏现有显示状态下，对大屏幕进行开窗、移动、缩放、漫游、 叠加 等布局操作， 编辑完成确定后大屏将窗口状态同步显示。（</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可通过控制终端上的可视化管理平台对大屏上显示的PPT文件进行播放、上下翻页以及结束播放等操作；也可以替代鼠标键盘进行视频的播放、暂停、快进、停止等一系列操作，以及各种组合按键的操作。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软件支持多种平台操作，PC端支持Windows、Linux、Unix、MAC OS、麒麟系统；移动端APP支持：Android、sureface、IOS，且IOS版无需越狱，PC和移动端的软件可视化界面和功能要求是一模一样的。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分布式多媒体管理软件支持可编程式编辑，可根据客户自己喜欢的布局风格图标颜色位置等任意摆放，支持多达 10 多组控件属性，软件实现人机交互可视化管理。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软件支持多用户登录，多用户操作同步；支持IPC信号实时预览，支持云台控制；支持信号树状分组管理，支持多组拼接墙分组管理；支持预案定时调用、轮巡切换等功能，保存场景数量没有限制；且支持对输出大屏自定义不规则分割，方便快速切换信号上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 可视化操作界面，可通过直观拖拽等方式控制信号切换、开窗、叠加、漫游以及外围设备的控制，操作界面上的虚拟显示墙和物理显示终端显示情况完全同步，且窗口移动轨迹也完全一致，所见即所得。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支持 PC 和移动端可视化控制软件直接更改输出欢迎词滚动字幕内容，其字体大小、颜色及位置、背景底色、速度、方向等功能，即改即显。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 集成信号传输系统、音频系统、数字会议系统、视频显示系统、录播系统、中控等系统，将可视化管理和一体化控制集成为一体。</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逻辑运算指令单元</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具备≥9路双向RS232 串口，≥2路NET总线控制接口，≥8路红外发射接口，≥8路 I/O 控制接口，≥8路继电器接口，≥1路RJ45网口，≥1路光纤接口，≥2路USB接口。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支持多种控制模式如：PC控制、IPAD、Android 触摸屏、墙上面板控制等，无须增加第三方设备同时支持IPAD平板电脑、安卓平板电脑、windows电脑控制,且编程之后的界面是一模一样。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支持中控热备功能，系统内主用中控宕机，系统自动切换到备用中控，保证系统正常运行。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可视化运维，具备1路HDMI输出接口和2路USB接口，接入显示屏和鼠标键盘可实时查看运行状态，直接修改程序，简化调试过程，降低调试成本，便于找出程序错误。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★支持语音控制，通过移动终端平板识别或者拾音器多种方式语音对系统进行操作、调用以及周边环境设备的控制。（</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采用全新工业级32位嵌入式CPU，主频双核1.1GHZ，内存2G，纯硬件嵌入式架构，Linux操作系统，系统稳定可靠。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采用开放式类C语言编程语言，可灵活编写各种通讯协议，适应各种控制设备。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★支持双向反馈，可实时反馈光感检测、PM2.5 检测、门磁检测、温度检测湿度检测等各种感应检测器的检测结果。（</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支持远程控制；控制接口可扩展；支持一键式联动控制功能，控制软件中文界面，提供开放式可编程控制平台；支持第三方设备控制。</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分布式网络电源控制器</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支持RS-232、RS-485以及网络控制三种控制方式；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2. 带有液晶显示屏，显示相关IP、ID和波特率，方便查看相关设置。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最大输入电流80A、单路最大输出电流10A；工作电压110V-240V。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8路独立电源可通过手动按键直接控制。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支持NET总线或适配器提供DC24V供电。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支持上下级联多台设备控制。</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无线可视化移动控制终端</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10.4英寸 (对角线)2k全面屏，存储容量: 4GB+64GB，WIFI版，须配5G无线路由器。</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24口POE交换机</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1.交换容量≥192Gbps，包转发率≥42Mpps；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2.支持固化千兆电口≥24个，固化千兆光口≥4个，标准1U设备;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3.支持PoE供电口≥24个，整机输出功率≥370W, 单口最大输出功率≥30W;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4.支持防雷等级≥6KV；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5.支持生成树 STP / RSTP ; 提高容错能力，保证网络的稳定运行和链路的负载均衡，合理使6.用网络通道，提供冗余链路利用率；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7.支持防环路检测，自动解决环路问题；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8.支持静态链路聚合；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9.支持端口镜像，一对一镜像，多对一镜像；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10.支持DHCP Snooping；很好的避免了上网终端从非法DHCP服务器分配的IP地址，引起的网络异常或安全隐患；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11.支持高效节能以太网（EEE），端口如果在连续一段时间之内空闲，系统会将该端口设置为节能模式，当有报文收发时再通过定时发送的监听码流唤醒端口恢复业务，达到节能的效果;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12.支持CPU安全保护策略(硬件CPP)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13.支持交换机0配置上线,支持自组网；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14.提供电信设备进网许可证证书复印件，加盖投标人公章；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15.提供国家强制认证CCC认证书复印件，加盖投标人公章；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16.支持云管理，远程管理和维护设备,支持极速智能配置，提供官网截图及查询链接；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17.支持WEB管理方式；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18.支持远程管理PoE，支持远程重启PoE端口。</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无线接收器</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WiFi LAN802.11n、支持5G</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其他</w:t>
            </w:r>
          </w:p>
        </w:tc>
        <w:tc>
          <w:tcPr>
            <w:tcW w:w="48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auto"/>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auto"/>
                <w:sz w:val="21"/>
                <w:szCs w:val="21"/>
                <w:highlight w:val="none"/>
              </w:rPr>
            </w:pPr>
          </w:p>
        </w:tc>
        <w:tc>
          <w:tcPr>
            <w:tcW w:w="86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综合布线</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6类网线布置及配套施工</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强电接入</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大屏市电强电接入，按需接入4*X+1电缆线</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bl>
    <w:p>
      <w:pPr>
        <w:widowControl/>
        <w:textAlignment w:val="center"/>
        <w:rPr>
          <w:rFonts w:ascii="宋体" w:hAnsi="宋体" w:cs="宋体"/>
          <w:b/>
          <w:bCs/>
          <w:color w:val="auto"/>
          <w:kern w:val="0"/>
          <w:sz w:val="24"/>
          <w:highlight w:val="none"/>
          <w:lang w:bidi="ar"/>
        </w:rPr>
      </w:pPr>
    </w:p>
    <w:p>
      <w:pPr>
        <w:widowControl/>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注：为了保证产品质量，签订合同前中标单位需提供投标的LED大屏、会议话筒、分布式控制设备样品拿到专业检测机构检测，检测结果与投标人投标参数不符取消中标单位中标资格并追究相应的法律责任，按照政府采购虚假应标处理</w:t>
      </w:r>
      <w:r>
        <w:rPr>
          <w:rFonts w:hint="eastAsia" w:ascii="宋体" w:hAnsi="宋体" w:cs="宋体"/>
          <w:b/>
          <w:bCs/>
          <w:color w:val="auto"/>
          <w:kern w:val="0"/>
          <w:sz w:val="24"/>
          <w:highlight w:val="none"/>
          <w:lang w:bidi="ar"/>
        </w:rPr>
        <w:t>。</w:t>
      </w:r>
    </w:p>
    <w:p>
      <w:pPr>
        <w:widowControl/>
        <w:textAlignment w:val="center"/>
        <w:rPr>
          <w:rFonts w:hint="eastAsia" w:ascii="宋体" w:hAnsi="宋体" w:cs="宋体"/>
          <w:b/>
          <w:bCs/>
          <w:color w:val="auto"/>
          <w:kern w:val="0"/>
          <w:sz w:val="24"/>
          <w:highlight w:val="none"/>
          <w:lang w:bidi="ar"/>
        </w:rPr>
      </w:pPr>
    </w:p>
    <w:tbl>
      <w:tblPr>
        <w:tblStyle w:val="24"/>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170"/>
        <w:gridCol w:w="730"/>
        <w:gridCol w:w="1650"/>
        <w:gridCol w:w="2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68"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w:t>
            </w:r>
          </w:p>
        </w:tc>
        <w:tc>
          <w:tcPr>
            <w:tcW w:w="4170" w:type="dxa"/>
            <w:shd w:val="clear" w:color="auto" w:fill="FFFFFF"/>
            <w:noWrap/>
            <w:vAlign w:val="center"/>
          </w:tcPr>
          <w:p>
            <w:pPr>
              <w:widowControl/>
              <w:jc w:val="left"/>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党校报告厅空调及装修零星改造工程</w:t>
            </w:r>
          </w:p>
        </w:tc>
        <w:tc>
          <w:tcPr>
            <w:tcW w:w="730" w:type="dxa"/>
            <w:shd w:val="clear" w:color="auto" w:fill="FFFFFF"/>
            <w:noWrap/>
            <w:vAlign w:val="center"/>
          </w:tcPr>
          <w:p>
            <w:pPr>
              <w:jc w:val="center"/>
              <w:rPr>
                <w:rFonts w:hint="eastAsia" w:ascii="宋体" w:hAnsi="宋体" w:cs="宋体"/>
                <w:b/>
                <w:bCs/>
                <w:color w:val="auto"/>
                <w:sz w:val="24"/>
                <w:highlight w:val="none"/>
              </w:rPr>
            </w:pPr>
          </w:p>
        </w:tc>
        <w:tc>
          <w:tcPr>
            <w:tcW w:w="1650" w:type="dxa"/>
            <w:shd w:val="clear" w:color="auto" w:fill="FFFFFF"/>
            <w:noWrap/>
            <w:vAlign w:val="center"/>
          </w:tcPr>
          <w:p>
            <w:pPr>
              <w:jc w:val="center"/>
              <w:rPr>
                <w:rFonts w:hint="eastAsia" w:ascii="宋体" w:hAnsi="宋体" w:cs="宋体"/>
                <w:b/>
                <w:bCs/>
                <w:color w:val="auto"/>
                <w:sz w:val="24"/>
                <w:highlight w:val="none"/>
              </w:rPr>
            </w:pPr>
          </w:p>
        </w:tc>
        <w:tc>
          <w:tcPr>
            <w:tcW w:w="2562" w:type="dxa"/>
            <w:shd w:val="clear" w:color="auto" w:fill="FFFFFF"/>
            <w:noWrap/>
            <w:vAlign w:val="center"/>
          </w:tcPr>
          <w:p>
            <w:pPr>
              <w:jc w:val="center"/>
              <w:rPr>
                <w:rFonts w:hint="eastAsia" w:ascii="宋体" w:hAnsi="宋体" w:cs="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编号</w:t>
            </w:r>
          </w:p>
        </w:tc>
        <w:tc>
          <w:tcPr>
            <w:tcW w:w="4170"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工程项目</w:t>
            </w:r>
          </w:p>
        </w:tc>
        <w:tc>
          <w:tcPr>
            <w:tcW w:w="730"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单位</w:t>
            </w:r>
          </w:p>
        </w:tc>
        <w:tc>
          <w:tcPr>
            <w:tcW w:w="1650"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工程量</w:t>
            </w:r>
          </w:p>
        </w:tc>
        <w:tc>
          <w:tcPr>
            <w:tcW w:w="2562"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4170" w:type="dxa"/>
            <w:shd w:val="clear" w:color="auto" w:fill="FFFFFF"/>
            <w:noWrap/>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原轻钢龙骨、木工板基层、吸音板饰面造型拆除</w:t>
            </w:r>
          </w:p>
        </w:tc>
        <w:tc>
          <w:tcPr>
            <w:tcW w:w="730" w:type="dxa"/>
            <w:shd w:val="clear" w:color="auto" w:fill="FFFFFF"/>
            <w:noWrap/>
            <w:vAlign w:val="center"/>
          </w:tcPr>
          <w:p>
            <w:pPr>
              <w:widowControl/>
              <w:jc w:val="center"/>
              <w:textAlignment w:val="center"/>
              <w:rPr>
                <w:rFonts w:hint="eastAsia" w:ascii="宋体" w:hAnsi="宋体" w:cs="宋体"/>
                <w:color w:val="auto"/>
                <w:sz w:val="24"/>
                <w:highlight w:val="none"/>
              </w:rPr>
            </w:pPr>
            <w:r>
              <w:rPr>
                <w:rStyle w:val="80"/>
                <w:rFonts w:hint="default"/>
                <w:color w:val="auto"/>
                <w:sz w:val="24"/>
                <w:szCs w:val="24"/>
                <w:highlight w:val="none"/>
                <w:lang w:bidi="ar"/>
              </w:rPr>
              <w:t>M</w:t>
            </w:r>
            <w:r>
              <w:rPr>
                <w:rStyle w:val="73"/>
                <w:rFonts w:hint="default"/>
                <w:color w:val="auto"/>
                <w:sz w:val="24"/>
                <w:szCs w:val="24"/>
                <w:highlight w:val="none"/>
                <w:lang w:bidi="ar"/>
              </w:rPr>
              <w:t>2</w:t>
            </w:r>
          </w:p>
        </w:tc>
        <w:tc>
          <w:tcPr>
            <w:tcW w:w="1650"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170.5</w:t>
            </w:r>
          </w:p>
        </w:tc>
        <w:tc>
          <w:tcPr>
            <w:tcW w:w="2562"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4170" w:type="dxa"/>
            <w:shd w:val="clear" w:color="auto" w:fill="FFFFFF"/>
            <w:noWrap w:val="0"/>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轻钢龙骨墙面造型阻燃板基层2440×1220×18</w:t>
            </w:r>
          </w:p>
        </w:tc>
        <w:tc>
          <w:tcPr>
            <w:tcW w:w="730" w:type="dxa"/>
            <w:shd w:val="clear" w:color="auto" w:fill="FFFFFF"/>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m2</w:t>
            </w:r>
          </w:p>
        </w:tc>
        <w:tc>
          <w:tcPr>
            <w:tcW w:w="1650"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195.5</w:t>
            </w:r>
          </w:p>
        </w:tc>
        <w:tc>
          <w:tcPr>
            <w:tcW w:w="2562"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轻钢龙骨基层、双层阻燃板、五金、人工费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4170" w:type="dxa"/>
            <w:shd w:val="clear" w:color="auto" w:fill="FFFFFF"/>
            <w:noWrap/>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木饰吸音板饰面</w:t>
            </w:r>
          </w:p>
        </w:tc>
        <w:tc>
          <w:tcPr>
            <w:tcW w:w="730" w:type="dxa"/>
            <w:shd w:val="clear" w:color="auto" w:fill="FFFFFF"/>
            <w:noWrap/>
            <w:vAlign w:val="center"/>
          </w:tcPr>
          <w:p>
            <w:pPr>
              <w:widowControl/>
              <w:jc w:val="center"/>
              <w:textAlignment w:val="center"/>
              <w:rPr>
                <w:rFonts w:hint="eastAsia" w:ascii="宋体" w:hAnsi="宋体" w:cs="宋体"/>
                <w:color w:val="auto"/>
                <w:sz w:val="24"/>
                <w:highlight w:val="none"/>
              </w:rPr>
            </w:pPr>
            <w:r>
              <w:rPr>
                <w:rStyle w:val="80"/>
                <w:rFonts w:hint="default"/>
                <w:color w:val="auto"/>
                <w:sz w:val="24"/>
                <w:szCs w:val="24"/>
                <w:highlight w:val="none"/>
                <w:lang w:bidi="ar"/>
              </w:rPr>
              <w:t>M</w:t>
            </w:r>
            <w:r>
              <w:rPr>
                <w:rStyle w:val="73"/>
                <w:rFonts w:hint="default"/>
                <w:color w:val="auto"/>
                <w:sz w:val="24"/>
                <w:szCs w:val="24"/>
                <w:highlight w:val="none"/>
                <w:lang w:bidi="ar"/>
              </w:rPr>
              <w:t>2</w:t>
            </w:r>
          </w:p>
        </w:tc>
        <w:tc>
          <w:tcPr>
            <w:tcW w:w="1650"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195.5</w:t>
            </w:r>
          </w:p>
        </w:tc>
        <w:tc>
          <w:tcPr>
            <w:tcW w:w="2562"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定制EO级实木吸音板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4170" w:type="dxa"/>
            <w:shd w:val="clear" w:color="auto" w:fill="FFFFFF"/>
            <w:noWrap/>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原装修场地地膜保护</w:t>
            </w:r>
          </w:p>
        </w:tc>
        <w:tc>
          <w:tcPr>
            <w:tcW w:w="730" w:type="dxa"/>
            <w:shd w:val="clear" w:color="auto" w:fill="FFFFFF"/>
            <w:noWrap/>
            <w:vAlign w:val="center"/>
          </w:tcPr>
          <w:p>
            <w:pPr>
              <w:widowControl/>
              <w:jc w:val="center"/>
              <w:textAlignment w:val="center"/>
              <w:rPr>
                <w:rFonts w:hint="eastAsia" w:ascii="宋体" w:hAnsi="宋体" w:cs="宋体"/>
                <w:color w:val="auto"/>
                <w:sz w:val="24"/>
                <w:highlight w:val="none"/>
              </w:rPr>
            </w:pPr>
            <w:r>
              <w:rPr>
                <w:rStyle w:val="80"/>
                <w:rFonts w:hint="default"/>
                <w:color w:val="auto"/>
                <w:sz w:val="24"/>
                <w:szCs w:val="24"/>
                <w:highlight w:val="none"/>
                <w:lang w:bidi="ar"/>
              </w:rPr>
              <w:t>M</w:t>
            </w:r>
            <w:r>
              <w:rPr>
                <w:rStyle w:val="73"/>
                <w:rFonts w:hint="default"/>
                <w:color w:val="auto"/>
                <w:sz w:val="24"/>
                <w:szCs w:val="24"/>
                <w:highlight w:val="none"/>
                <w:lang w:bidi="ar"/>
              </w:rPr>
              <w:t>2</w:t>
            </w:r>
          </w:p>
        </w:tc>
        <w:tc>
          <w:tcPr>
            <w:tcW w:w="1650"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290</w:t>
            </w:r>
          </w:p>
        </w:tc>
        <w:tc>
          <w:tcPr>
            <w:tcW w:w="2562"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场地全封闭保护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4170" w:type="dxa"/>
            <w:shd w:val="clear" w:color="auto" w:fill="FFFFFF"/>
            <w:noWrap w:val="0"/>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木龙骨九夹板基层~阻燃板2440×1220×18(大屏包边)</w:t>
            </w:r>
          </w:p>
        </w:tc>
        <w:tc>
          <w:tcPr>
            <w:tcW w:w="730" w:type="dxa"/>
            <w:shd w:val="clear" w:color="auto" w:fill="FFFFFF"/>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m2</w:t>
            </w:r>
          </w:p>
        </w:tc>
        <w:tc>
          <w:tcPr>
            <w:tcW w:w="1650" w:type="dxa"/>
            <w:shd w:val="clear" w:color="auto" w:fill="FFFFFF"/>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5.780</w:t>
            </w:r>
          </w:p>
        </w:tc>
        <w:tc>
          <w:tcPr>
            <w:tcW w:w="2562" w:type="dxa"/>
            <w:shd w:val="clear" w:color="auto" w:fill="FFFFFF"/>
            <w:noWrap/>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4170" w:type="dxa"/>
            <w:shd w:val="clear" w:color="auto" w:fill="FFFFFF"/>
            <w:noWrap w:val="0"/>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不锈钢板面层~拉丝不锈钢板(大屏包边)</w:t>
            </w:r>
          </w:p>
        </w:tc>
        <w:tc>
          <w:tcPr>
            <w:tcW w:w="730" w:type="dxa"/>
            <w:shd w:val="clear" w:color="auto" w:fill="FFFFFF"/>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m2</w:t>
            </w:r>
          </w:p>
        </w:tc>
        <w:tc>
          <w:tcPr>
            <w:tcW w:w="1650" w:type="dxa"/>
            <w:shd w:val="clear" w:color="auto" w:fill="FFFFFF"/>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5.780</w:t>
            </w:r>
          </w:p>
        </w:tc>
        <w:tc>
          <w:tcPr>
            <w:tcW w:w="2562" w:type="dxa"/>
            <w:shd w:val="clear" w:color="auto" w:fill="FFFFFF"/>
            <w:noWrap/>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4170" w:type="dxa"/>
            <w:shd w:val="clear" w:color="auto" w:fill="FFFFFF"/>
            <w:noWrap w:val="0"/>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材料搬运费</w:t>
            </w:r>
          </w:p>
        </w:tc>
        <w:tc>
          <w:tcPr>
            <w:tcW w:w="730" w:type="dxa"/>
            <w:shd w:val="clear" w:color="auto" w:fill="FFFFFF"/>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1650" w:type="dxa"/>
            <w:shd w:val="clear" w:color="auto" w:fill="FFFFFF"/>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1.000</w:t>
            </w:r>
          </w:p>
        </w:tc>
        <w:tc>
          <w:tcPr>
            <w:tcW w:w="2562" w:type="dxa"/>
            <w:shd w:val="clear" w:color="auto" w:fill="FFFFFF"/>
            <w:noWrap/>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4170" w:type="dxa"/>
            <w:shd w:val="clear" w:color="auto" w:fill="FFFFFF"/>
            <w:noWrap w:val="0"/>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密封打胶</w:t>
            </w:r>
          </w:p>
        </w:tc>
        <w:tc>
          <w:tcPr>
            <w:tcW w:w="730" w:type="dxa"/>
            <w:shd w:val="clear" w:color="auto" w:fill="FFFFFF"/>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1650" w:type="dxa"/>
            <w:shd w:val="clear" w:color="auto" w:fill="FFFFFF"/>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1.000</w:t>
            </w:r>
          </w:p>
        </w:tc>
        <w:tc>
          <w:tcPr>
            <w:tcW w:w="2562" w:type="dxa"/>
            <w:shd w:val="clear" w:color="auto" w:fill="FFFFFF"/>
            <w:noWrap/>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4170" w:type="dxa"/>
            <w:shd w:val="clear" w:color="auto" w:fill="FFFFFF"/>
            <w:noWrap w:val="0"/>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强电线零星改造</w:t>
            </w:r>
          </w:p>
        </w:tc>
        <w:tc>
          <w:tcPr>
            <w:tcW w:w="730" w:type="dxa"/>
            <w:shd w:val="clear" w:color="auto" w:fill="FFFFFF"/>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m2</w:t>
            </w:r>
          </w:p>
        </w:tc>
        <w:tc>
          <w:tcPr>
            <w:tcW w:w="1650" w:type="dxa"/>
            <w:shd w:val="clear" w:color="auto" w:fill="FFFFFF"/>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230.000</w:t>
            </w:r>
          </w:p>
        </w:tc>
        <w:tc>
          <w:tcPr>
            <w:tcW w:w="2562" w:type="dxa"/>
            <w:noWrap/>
            <w:vAlign w:val="bottom"/>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w:t>
            </w:r>
          </w:p>
        </w:tc>
        <w:tc>
          <w:tcPr>
            <w:tcW w:w="4170" w:type="dxa"/>
            <w:shd w:val="clear" w:color="auto" w:fill="FFFFFF"/>
            <w:noWrap w:val="0"/>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满堂钢管架</w:t>
            </w:r>
          </w:p>
        </w:tc>
        <w:tc>
          <w:tcPr>
            <w:tcW w:w="730" w:type="dxa"/>
            <w:shd w:val="clear" w:color="auto" w:fill="FFFFFF"/>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m2</w:t>
            </w:r>
          </w:p>
        </w:tc>
        <w:tc>
          <w:tcPr>
            <w:tcW w:w="1650" w:type="dxa"/>
            <w:shd w:val="clear" w:color="auto" w:fill="FFFFFF"/>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780.000</w:t>
            </w:r>
          </w:p>
        </w:tc>
        <w:tc>
          <w:tcPr>
            <w:tcW w:w="2562" w:type="dxa"/>
            <w:shd w:val="clear" w:color="auto" w:fill="FFFFFF"/>
            <w:noWrap/>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68" w:type="dxa"/>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w:t>
            </w:r>
          </w:p>
        </w:tc>
        <w:tc>
          <w:tcPr>
            <w:tcW w:w="4170" w:type="dxa"/>
            <w:shd w:val="clear" w:color="auto" w:fill="FFFFFF"/>
            <w:noWrap w:val="0"/>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卫生清理费及保洁费</w:t>
            </w:r>
          </w:p>
        </w:tc>
        <w:tc>
          <w:tcPr>
            <w:tcW w:w="730" w:type="dxa"/>
            <w:shd w:val="clear" w:color="auto" w:fill="FFFFFF"/>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m2</w:t>
            </w:r>
          </w:p>
        </w:tc>
        <w:tc>
          <w:tcPr>
            <w:tcW w:w="1650" w:type="dxa"/>
            <w:shd w:val="clear" w:color="auto" w:fill="FFFFFF"/>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890.000</w:t>
            </w:r>
          </w:p>
        </w:tc>
        <w:tc>
          <w:tcPr>
            <w:tcW w:w="2562" w:type="dxa"/>
            <w:shd w:val="clear" w:color="auto" w:fill="FFFFFF"/>
            <w:noWrap/>
            <w:vAlign w:val="center"/>
          </w:tcPr>
          <w:p>
            <w:pPr>
              <w:jc w:val="center"/>
              <w:rPr>
                <w:rFonts w:hint="eastAsia" w:ascii="宋体" w:hAnsi="宋体" w:cs="宋体"/>
                <w:color w:val="auto"/>
                <w:sz w:val="24"/>
                <w:highlight w:val="none"/>
              </w:rPr>
            </w:pPr>
          </w:p>
        </w:tc>
      </w:tr>
    </w:tbl>
    <w:p>
      <w:pPr>
        <w:pStyle w:val="11"/>
        <w:rPr>
          <w:rFonts w:hint="default"/>
          <w:color w:val="auto"/>
          <w:highlight w:val="none"/>
          <w:lang w:val="en-US" w:eastAsia="zh-CN"/>
        </w:rPr>
        <w:sectPr>
          <w:headerReference r:id="rId6" w:type="default"/>
          <w:footerReference r:id="rId7" w:type="default"/>
          <w:pgSz w:w="11906" w:h="16838"/>
          <w:pgMar w:top="1134" w:right="1134" w:bottom="1134" w:left="1701" w:header="851" w:footer="992" w:gutter="0"/>
          <w:cols w:space="425" w:num="1"/>
          <w:docGrid w:type="lines" w:linePitch="312" w:charSpace="0"/>
        </w:sectPr>
      </w:pPr>
    </w:p>
    <w:p>
      <w:pPr>
        <w:pStyle w:val="2"/>
        <w:rPr>
          <w:color w:val="auto"/>
          <w:highlight w:val="none"/>
        </w:rPr>
      </w:pPr>
    </w:p>
    <w:p>
      <w:pPr>
        <w:spacing w:line="288" w:lineRule="auto"/>
        <w:jc w:val="center"/>
        <w:rPr>
          <w:rFonts w:ascii="宋体" w:hAnsi="宋体"/>
          <w:color w:val="auto"/>
          <w:sz w:val="21"/>
          <w:szCs w:val="21"/>
          <w:highlight w:val="none"/>
        </w:rPr>
      </w:pPr>
      <w:r>
        <w:rPr>
          <w:rFonts w:hint="eastAsia" w:ascii="宋体" w:hAnsi="宋体"/>
          <w:b/>
          <w:color w:val="auto"/>
          <w:sz w:val="32"/>
          <w:szCs w:val="32"/>
          <w:highlight w:val="none"/>
        </w:rPr>
        <w:t>第三章  投标人须知</w:t>
      </w:r>
    </w:p>
    <w:p>
      <w:pPr>
        <w:spacing w:line="360" w:lineRule="auto"/>
        <w:ind w:left="238"/>
        <w:jc w:val="center"/>
        <w:rPr>
          <w:rFonts w:ascii="宋体" w:hAnsi="宋体"/>
          <w:b/>
          <w:color w:val="auto"/>
          <w:sz w:val="21"/>
          <w:szCs w:val="21"/>
          <w:highlight w:val="none"/>
        </w:rPr>
      </w:pPr>
      <w:r>
        <w:rPr>
          <w:rFonts w:hint="eastAsia" w:ascii="宋体" w:hAnsi="宋体"/>
          <w:b/>
          <w:color w:val="auto"/>
          <w:sz w:val="21"/>
          <w:szCs w:val="21"/>
          <w:highlight w:val="none"/>
        </w:rPr>
        <w:t>投标人</w:t>
      </w:r>
      <w:r>
        <w:rPr>
          <w:rFonts w:ascii="宋体" w:hAnsi="宋体"/>
          <w:b/>
          <w:color w:val="auto"/>
          <w:sz w:val="21"/>
          <w:szCs w:val="21"/>
          <w:highlight w:val="none"/>
        </w:rPr>
        <w:t>须知</w:t>
      </w:r>
      <w:r>
        <w:rPr>
          <w:rFonts w:hint="eastAsia" w:ascii="宋体" w:hAnsi="宋体"/>
          <w:b/>
          <w:color w:val="auto"/>
          <w:sz w:val="21"/>
          <w:szCs w:val="21"/>
          <w:highlight w:val="none"/>
        </w:rPr>
        <w:t>前附表</w:t>
      </w:r>
    </w:p>
    <w:tbl>
      <w:tblPr>
        <w:tblStyle w:val="24"/>
        <w:tblW w:w="9640"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87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87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87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1"/>
                <w:szCs w:val="21"/>
                <w:highlight w:val="none"/>
              </w:rPr>
            </w:pPr>
            <w:r>
              <w:rPr>
                <w:rFonts w:hint="eastAsia" w:ascii="宋体" w:hAnsi="宋体"/>
                <w:color w:val="auto"/>
                <w:sz w:val="21"/>
                <w:szCs w:val="21"/>
                <w:highlight w:val="none"/>
              </w:rPr>
              <w:t>采购人：衢州市智慧产业投资发展有限公司</w:t>
            </w:r>
          </w:p>
          <w:p>
            <w:pP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项目名称：</w:t>
            </w:r>
            <w:r>
              <w:rPr>
                <w:rFonts w:hint="eastAsia" w:ascii="宋体" w:hAnsi="宋体" w:cs="Times New Roman"/>
                <w:color w:val="auto"/>
                <w:sz w:val="21"/>
                <w:szCs w:val="21"/>
                <w:highlight w:val="none"/>
                <w:lang w:eastAsia="zh-CN"/>
              </w:rPr>
              <w:t>衢州高铁新城智慧产业园（一期）千人报告厅及500人报告厅LED屏采购项目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87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1"/>
                <w:szCs w:val="21"/>
                <w:highlight w:val="none"/>
                <w:u w:val="single"/>
              </w:rPr>
            </w:pPr>
            <w:r>
              <w:rPr>
                <w:rFonts w:hint="eastAsia" w:ascii="宋体" w:hAnsi="宋体"/>
                <w:color w:val="auto"/>
                <w:spacing w:val="-6"/>
                <w:sz w:val="21"/>
                <w:szCs w:val="21"/>
                <w:highlight w:val="none"/>
              </w:rPr>
              <w:t>▲审定</w:t>
            </w:r>
            <w:r>
              <w:rPr>
                <w:rFonts w:hint="eastAsia" w:ascii="宋体" w:hAnsi="宋体"/>
                <w:color w:val="auto"/>
                <w:sz w:val="21"/>
                <w:szCs w:val="21"/>
                <w:highlight w:val="none"/>
              </w:rPr>
              <w:t>预算金额：</w:t>
            </w:r>
            <w:r>
              <w:rPr>
                <w:rFonts w:hint="eastAsia" w:ascii="宋体" w:hAnsi="宋体"/>
                <w:color w:val="auto"/>
                <w:sz w:val="21"/>
                <w:szCs w:val="21"/>
                <w:highlight w:val="none"/>
                <w:u w:val="single"/>
                <w:lang w:val="en-US" w:eastAsia="zh-CN"/>
              </w:rPr>
              <w:t xml:space="preserve">4259940 </w:t>
            </w:r>
            <w:r>
              <w:rPr>
                <w:rFonts w:hint="eastAsia" w:ascii="宋体" w:hAnsi="宋体"/>
                <w:color w:val="auto"/>
                <w:sz w:val="21"/>
                <w:szCs w:val="21"/>
                <w:highlight w:val="none"/>
              </w:rPr>
              <w:t>元；最高限价</w:t>
            </w:r>
            <w:r>
              <w:rPr>
                <w:rFonts w:hint="eastAsia" w:ascii="宋体" w:hAnsi="宋体"/>
                <w:color w:val="auto"/>
                <w:sz w:val="21"/>
                <w:szCs w:val="21"/>
                <w:highlight w:val="none"/>
                <w:u w:val="single"/>
                <w:lang w:val="en-US" w:eastAsia="zh-CN"/>
              </w:rPr>
              <w:t>4046943</w:t>
            </w:r>
            <w:r>
              <w:rPr>
                <w:rFonts w:hint="eastAsia" w:ascii="宋体" w:hAnsi="宋体"/>
                <w:color w:val="auto"/>
                <w:sz w:val="21"/>
                <w:szCs w:val="21"/>
                <w:highlight w:val="none"/>
              </w:rPr>
              <w:t>元。</w:t>
            </w:r>
          </w:p>
          <w:p>
            <w:pPr>
              <w:spacing w:line="360" w:lineRule="auto"/>
              <w:rPr>
                <w:rFonts w:ascii="宋体" w:hAnsi="宋体"/>
                <w:b/>
                <w:color w:val="auto"/>
                <w:spacing w:val="-6"/>
                <w:sz w:val="21"/>
                <w:szCs w:val="21"/>
                <w:highlight w:val="none"/>
              </w:rPr>
            </w:pPr>
            <w:r>
              <w:rPr>
                <w:rFonts w:hint="eastAsia" w:ascii="宋体" w:hAnsi="宋体"/>
                <w:b/>
                <w:color w:val="auto"/>
                <w:spacing w:val="-6"/>
                <w:sz w:val="21"/>
                <w:szCs w:val="21"/>
                <w:highlight w:val="none"/>
              </w:rPr>
              <w:t>1.投标报价应是一次性报出不得更改的价格且不得高于最高限价；</w:t>
            </w:r>
          </w:p>
          <w:p>
            <w:pPr>
              <w:spacing w:line="360" w:lineRule="auto"/>
              <w:rPr>
                <w:rFonts w:ascii="宋体" w:hAnsi="宋体"/>
                <w:b/>
                <w:color w:val="auto"/>
                <w:spacing w:val="-6"/>
                <w:sz w:val="21"/>
                <w:szCs w:val="21"/>
                <w:highlight w:val="none"/>
              </w:rPr>
            </w:pPr>
            <w:r>
              <w:rPr>
                <w:rFonts w:hint="eastAsia" w:ascii="宋体" w:hAnsi="宋体"/>
                <w:b/>
                <w:color w:val="auto"/>
                <w:spacing w:val="-6"/>
                <w:sz w:val="21"/>
                <w:szCs w:val="21"/>
                <w:highlight w:val="none"/>
              </w:rPr>
              <w:t>2.本次投标采用人民币报价。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3</w:t>
            </w:r>
          </w:p>
        </w:tc>
        <w:tc>
          <w:tcPr>
            <w:tcW w:w="878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textAlignment w:val="bottom"/>
              <w:rPr>
                <w:rFonts w:ascii="宋体" w:hAnsi="宋体"/>
                <w:color w:val="auto"/>
                <w:sz w:val="21"/>
                <w:szCs w:val="21"/>
                <w:highlight w:val="none"/>
              </w:rPr>
            </w:pPr>
            <w:r>
              <w:rPr>
                <w:rFonts w:hint="eastAsia" w:ascii="宋体" w:hAnsi="宋体"/>
                <w:color w:val="auto"/>
                <w:sz w:val="21"/>
                <w:szCs w:val="21"/>
                <w:highlight w:val="none"/>
              </w:rPr>
              <w:t>投标费用：</w:t>
            </w:r>
          </w:p>
          <w:p>
            <w:pPr>
              <w:autoSpaceDE w:val="0"/>
              <w:autoSpaceDN w:val="0"/>
              <w:spacing w:line="360" w:lineRule="auto"/>
              <w:textAlignment w:val="bottom"/>
              <w:rPr>
                <w:rFonts w:ascii="宋体" w:hAnsi="宋体"/>
                <w:color w:val="auto"/>
                <w:sz w:val="21"/>
                <w:szCs w:val="21"/>
                <w:highlight w:val="none"/>
              </w:rPr>
            </w:pPr>
            <w:r>
              <w:rPr>
                <w:rFonts w:hint="eastAsia" w:ascii="宋体" w:hAnsi="宋体"/>
                <w:color w:val="auto"/>
                <w:sz w:val="21"/>
                <w:szCs w:val="21"/>
                <w:highlight w:val="none"/>
              </w:rPr>
              <w:t>1.不论投标结果如何，投标人均应自行承担所有与投标有关的全部费用；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4</w:t>
            </w:r>
          </w:p>
        </w:tc>
        <w:tc>
          <w:tcPr>
            <w:tcW w:w="87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1"/>
                <w:szCs w:val="21"/>
                <w:highlight w:val="none"/>
              </w:rPr>
            </w:pPr>
            <w:r>
              <w:rPr>
                <w:rFonts w:hint="eastAsia" w:ascii="宋体" w:hAnsi="宋体"/>
                <w:color w:val="auto"/>
                <w:sz w:val="21"/>
                <w:szCs w:val="21"/>
                <w:highlight w:val="none"/>
              </w:rPr>
              <w:t>投标文件份数：</w:t>
            </w:r>
          </w:p>
          <w:p>
            <w:pPr>
              <w:spacing w:line="360" w:lineRule="auto"/>
              <w:rPr>
                <w:rFonts w:ascii="宋体" w:hAnsi="宋体"/>
                <w:b/>
                <w:color w:val="auto"/>
                <w:spacing w:val="-6"/>
                <w:sz w:val="21"/>
                <w:szCs w:val="21"/>
                <w:highlight w:val="none"/>
              </w:rPr>
            </w:pPr>
            <w:r>
              <w:rPr>
                <w:rFonts w:hint="eastAsia" w:ascii="宋体" w:hAnsi="宋体"/>
                <w:b/>
                <w:color w:val="auto"/>
                <w:sz w:val="21"/>
                <w:szCs w:val="21"/>
                <w:highlight w:val="none"/>
              </w:rPr>
              <w:t>1.</w:t>
            </w:r>
            <w:r>
              <w:rPr>
                <w:rFonts w:ascii="宋体" w:hAnsi="宋体"/>
                <w:b/>
                <w:color w:val="auto"/>
                <w:spacing w:val="-6"/>
                <w:sz w:val="21"/>
                <w:szCs w:val="21"/>
                <w:highlight w:val="none"/>
              </w:rPr>
              <w:t>正本</w:t>
            </w:r>
            <w:r>
              <w:rPr>
                <w:rFonts w:hint="eastAsia" w:ascii="宋体" w:hAnsi="宋体"/>
                <w:b/>
                <w:color w:val="auto"/>
                <w:spacing w:val="-6"/>
                <w:sz w:val="21"/>
                <w:szCs w:val="21"/>
                <w:highlight w:val="none"/>
              </w:rPr>
              <w:t>一</w:t>
            </w:r>
            <w:r>
              <w:rPr>
                <w:rFonts w:ascii="宋体" w:hAnsi="宋体"/>
                <w:b/>
                <w:color w:val="auto"/>
                <w:spacing w:val="-6"/>
                <w:sz w:val="21"/>
                <w:szCs w:val="21"/>
                <w:highlight w:val="none"/>
              </w:rPr>
              <w:t>份，</w:t>
            </w:r>
            <w:r>
              <w:rPr>
                <w:rFonts w:hint="eastAsia" w:ascii="宋体" w:hAnsi="宋体"/>
                <w:b/>
                <w:color w:val="auto"/>
                <w:spacing w:val="-6"/>
                <w:sz w:val="21"/>
                <w:szCs w:val="21"/>
                <w:highlight w:val="none"/>
                <w:lang w:eastAsia="zh-CN"/>
              </w:rPr>
              <w:t>副本四份</w:t>
            </w:r>
            <w:r>
              <w:rPr>
                <w:rFonts w:hint="eastAsia" w:ascii="宋体" w:hAnsi="宋体"/>
                <w:b/>
                <w:color w:val="auto"/>
                <w:spacing w:val="-6"/>
                <w:sz w:val="21"/>
                <w:szCs w:val="21"/>
                <w:highlight w:val="none"/>
              </w:rPr>
              <w:t>；</w:t>
            </w:r>
          </w:p>
          <w:p>
            <w:pPr>
              <w:spacing w:line="360" w:lineRule="auto"/>
              <w:rPr>
                <w:rFonts w:ascii="宋体" w:hAnsi="宋体"/>
                <w:color w:val="auto"/>
                <w:sz w:val="21"/>
                <w:szCs w:val="21"/>
                <w:highlight w:val="none"/>
              </w:rPr>
            </w:pPr>
            <w:r>
              <w:rPr>
                <w:rFonts w:hint="eastAsia" w:ascii="宋体" w:hAnsi="宋体"/>
                <w:b/>
                <w:color w:val="auto"/>
                <w:spacing w:val="-6"/>
                <w:sz w:val="21"/>
                <w:szCs w:val="21"/>
                <w:highlight w:val="none"/>
              </w:rPr>
              <w:t>2.报价文件单独密封，</w:t>
            </w:r>
            <w:r>
              <w:rPr>
                <w:rFonts w:ascii="宋体" w:hAnsi="宋体"/>
                <w:b/>
                <w:color w:val="auto"/>
                <w:spacing w:val="-6"/>
                <w:sz w:val="21"/>
                <w:szCs w:val="21"/>
                <w:highlight w:val="none"/>
              </w:rPr>
              <w:t>如</w:t>
            </w:r>
            <w:r>
              <w:rPr>
                <w:rFonts w:hint="eastAsia" w:ascii="宋体" w:hAnsi="宋体"/>
                <w:b/>
                <w:color w:val="auto"/>
                <w:spacing w:val="-6"/>
                <w:sz w:val="21"/>
                <w:szCs w:val="21"/>
                <w:highlight w:val="none"/>
              </w:rPr>
              <w:t>未按要求密封导致</w:t>
            </w:r>
            <w:r>
              <w:rPr>
                <w:rFonts w:ascii="宋体" w:hAnsi="宋体"/>
                <w:b/>
                <w:color w:val="auto"/>
                <w:spacing w:val="-6"/>
                <w:sz w:val="21"/>
                <w:szCs w:val="21"/>
                <w:highlight w:val="none"/>
              </w:rPr>
              <w:t>开标时发生报价泄露</w:t>
            </w:r>
            <w:r>
              <w:rPr>
                <w:rFonts w:hint="eastAsia" w:ascii="宋体" w:hAnsi="宋体"/>
                <w:b/>
                <w:color w:val="auto"/>
                <w:spacing w:val="-6"/>
                <w:sz w:val="21"/>
                <w:szCs w:val="21"/>
                <w:highlight w:val="none"/>
              </w:rPr>
              <w:t>，投标人</w:t>
            </w:r>
            <w:r>
              <w:rPr>
                <w:rFonts w:ascii="宋体" w:hAnsi="宋体"/>
                <w:b/>
                <w:color w:val="auto"/>
                <w:spacing w:val="-6"/>
                <w:sz w:val="21"/>
                <w:szCs w:val="21"/>
                <w:highlight w:val="none"/>
              </w:rPr>
              <w:t>自行承担相关责任</w:t>
            </w:r>
            <w:r>
              <w:rPr>
                <w:rFonts w:hint="eastAsia" w:ascii="宋体" w:hAnsi="宋体"/>
                <w:b/>
                <w:color w:val="auto"/>
                <w:spacing w:val="-6"/>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5</w:t>
            </w:r>
          </w:p>
        </w:tc>
        <w:tc>
          <w:tcPr>
            <w:tcW w:w="878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textAlignment w:val="bottom"/>
              <w:rPr>
                <w:rFonts w:ascii="宋体" w:hAnsi="宋体"/>
                <w:color w:val="auto"/>
                <w:sz w:val="21"/>
                <w:szCs w:val="21"/>
                <w:highlight w:val="none"/>
              </w:rPr>
            </w:pPr>
            <w:r>
              <w:rPr>
                <w:rFonts w:hint="eastAsia" w:ascii="宋体" w:hAnsi="宋体"/>
                <w:color w:val="auto"/>
                <w:sz w:val="21"/>
                <w:szCs w:val="21"/>
                <w:highlight w:val="none"/>
              </w:rPr>
              <w:t>投标文件装订要求：</w:t>
            </w:r>
          </w:p>
          <w:p>
            <w:pPr>
              <w:spacing w:line="360" w:lineRule="auto"/>
              <w:rPr>
                <w:rFonts w:hint="eastAsia" w:ascii="宋体" w:hAnsi="宋体"/>
                <w:b/>
                <w:color w:val="auto"/>
                <w:spacing w:val="-6"/>
                <w:sz w:val="21"/>
                <w:szCs w:val="21"/>
                <w:highlight w:val="none"/>
              </w:rPr>
            </w:pPr>
            <w:r>
              <w:rPr>
                <w:rFonts w:hint="eastAsia" w:ascii="宋体" w:hAnsi="宋体"/>
                <w:b/>
                <w:color w:val="auto"/>
                <w:spacing w:val="-6"/>
                <w:sz w:val="21"/>
                <w:szCs w:val="21"/>
                <w:highlight w:val="none"/>
              </w:rPr>
              <w:t>报价文件单独装订成册、资格文件及</w:t>
            </w:r>
            <w:r>
              <w:rPr>
                <w:rFonts w:hint="eastAsia" w:ascii="宋体" w:hAnsi="宋体"/>
                <w:b/>
                <w:color w:val="auto"/>
                <w:spacing w:val="-6"/>
                <w:sz w:val="21"/>
                <w:szCs w:val="21"/>
                <w:highlight w:val="none"/>
                <w:lang w:val="en-US" w:eastAsia="zh-CN"/>
              </w:rPr>
              <w:t>资信</w:t>
            </w:r>
            <w:r>
              <w:rPr>
                <w:rFonts w:hint="eastAsia" w:ascii="宋体" w:hAnsi="宋体"/>
                <w:b/>
                <w:color w:val="auto"/>
                <w:spacing w:val="-6"/>
                <w:sz w:val="21"/>
                <w:szCs w:val="21"/>
                <w:highlight w:val="none"/>
              </w:rPr>
              <w:t>和技术文件合并装订成册。</w:t>
            </w:r>
          </w:p>
          <w:p>
            <w:pPr>
              <w:spacing w:line="360" w:lineRule="auto"/>
              <w:rPr>
                <w:rFonts w:hint="default" w:ascii="宋体" w:hAnsi="宋体"/>
                <w:b/>
                <w:color w:val="auto"/>
                <w:spacing w:val="-6"/>
                <w:sz w:val="21"/>
                <w:szCs w:val="21"/>
                <w:highlight w:val="none"/>
                <w:lang w:val="en-US" w:eastAsia="zh-CN"/>
              </w:rPr>
            </w:pPr>
            <w:r>
              <w:rPr>
                <w:rFonts w:hint="eastAsia" w:ascii="宋体" w:hAnsi="宋体"/>
                <w:b/>
                <w:color w:val="auto"/>
                <w:spacing w:val="-6"/>
                <w:sz w:val="21"/>
                <w:szCs w:val="21"/>
                <w:highlight w:val="none"/>
                <w:lang w:val="en-US" w:eastAsia="zh-CN"/>
              </w:rPr>
              <w:t>本项目建议投标人双面使用纸张。</w:t>
            </w:r>
          </w:p>
          <w:p>
            <w:pPr>
              <w:spacing w:line="360" w:lineRule="auto"/>
              <w:rPr>
                <w:rFonts w:ascii="宋体" w:hAnsi="宋体"/>
                <w:b/>
                <w:snapToGrid w:val="0"/>
                <w:color w:val="auto"/>
                <w:kern w:val="0"/>
                <w:sz w:val="21"/>
                <w:szCs w:val="21"/>
                <w:highlight w:val="none"/>
              </w:rPr>
            </w:pPr>
            <w:r>
              <w:rPr>
                <w:rFonts w:hint="eastAsia" w:ascii="宋体" w:hAnsi="宋体"/>
                <w:b/>
                <w:color w:val="auto"/>
                <w:spacing w:val="-6"/>
                <w:sz w:val="21"/>
                <w:szCs w:val="21"/>
                <w:highlight w:val="none"/>
              </w:rPr>
              <w:t>▲活页装订（卡条、抽杆夹、订书机、散装）的投标文件无效。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6</w:t>
            </w:r>
          </w:p>
        </w:tc>
        <w:tc>
          <w:tcPr>
            <w:tcW w:w="878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textAlignment w:val="bottom"/>
              <w:rPr>
                <w:rFonts w:ascii="宋体" w:hAnsi="宋体"/>
                <w:color w:val="auto"/>
                <w:sz w:val="21"/>
                <w:szCs w:val="21"/>
                <w:highlight w:val="none"/>
              </w:rPr>
            </w:pPr>
            <w:r>
              <w:rPr>
                <w:rFonts w:hint="eastAsia" w:ascii="宋体" w:hAnsi="宋体"/>
                <w:b/>
                <w:color w:val="auto"/>
                <w:sz w:val="21"/>
                <w:szCs w:val="21"/>
                <w:highlight w:val="none"/>
              </w:rPr>
              <w:t>资格审查要求的资格证明材料(均须加盖公章)：</w:t>
            </w:r>
          </w:p>
          <w:p>
            <w:pPr>
              <w:autoSpaceDE w:val="0"/>
              <w:autoSpaceDN w:val="0"/>
              <w:spacing w:line="360" w:lineRule="auto"/>
              <w:textAlignment w:val="bottom"/>
              <w:rPr>
                <w:rFonts w:ascii="宋体" w:hAnsi="宋体"/>
                <w:color w:val="auto"/>
                <w:sz w:val="21"/>
                <w:szCs w:val="21"/>
                <w:highlight w:val="none"/>
              </w:rPr>
            </w:pPr>
            <w:r>
              <w:rPr>
                <w:rFonts w:hint="eastAsia" w:ascii="宋体" w:hAnsi="宋体"/>
                <w:color w:val="auto"/>
                <w:sz w:val="21"/>
                <w:szCs w:val="21"/>
                <w:highlight w:val="none"/>
              </w:rPr>
              <w:t>（1）有效的法人或者其他组织的营业执照等证明文件（复印件）；</w:t>
            </w:r>
          </w:p>
          <w:p>
            <w:pPr>
              <w:autoSpaceDE w:val="0"/>
              <w:autoSpaceDN w:val="0"/>
              <w:spacing w:line="360" w:lineRule="auto"/>
              <w:textAlignment w:val="bottom"/>
              <w:rPr>
                <w:rFonts w:ascii="宋体" w:hAnsi="宋体"/>
                <w:color w:val="auto"/>
                <w:sz w:val="21"/>
                <w:szCs w:val="21"/>
                <w:highlight w:val="none"/>
              </w:rPr>
            </w:pPr>
            <w:r>
              <w:rPr>
                <w:rFonts w:hint="eastAsia" w:ascii="宋体" w:hAnsi="宋体"/>
                <w:color w:val="auto"/>
                <w:sz w:val="21"/>
                <w:szCs w:val="21"/>
                <w:highlight w:val="none"/>
              </w:rPr>
              <w:t>（2）202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年度的财务状况报告（复印件）或开标前三个月内出具的银行资信证明（若资信证明中注明复印无效，需提交正本）；</w:t>
            </w:r>
          </w:p>
          <w:p>
            <w:pPr>
              <w:autoSpaceDE w:val="0"/>
              <w:autoSpaceDN w:val="0"/>
              <w:spacing w:line="360" w:lineRule="auto"/>
              <w:textAlignment w:val="bottom"/>
              <w:rPr>
                <w:rFonts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eastAsia="zh-CN"/>
              </w:rPr>
              <w:t>202</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rPr>
              <w:t>至</w:t>
            </w:r>
            <w:r>
              <w:rPr>
                <w:rFonts w:hint="eastAsia" w:ascii="宋体" w:hAnsi="宋体"/>
                <w:color w:val="auto"/>
                <w:sz w:val="21"/>
                <w:szCs w:val="21"/>
                <w:highlight w:val="none"/>
                <w:lang w:eastAsia="zh-CN"/>
              </w:rPr>
              <w:t>2022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月</w:t>
            </w:r>
            <w:r>
              <w:rPr>
                <w:rFonts w:hint="eastAsia" w:hAnsi="宋体"/>
                <w:color w:val="auto"/>
                <w:spacing w:val="-6"/>
                <w:sz w:val="21"/>
                <w:szCs w:val="21"/>
                <w:highlight w:val="none"/>
              </w:rPr>
              <w:t>任意一月</w:t>
            </w:r>
            <w:r>
              <w:rPr>
                <w:rFonts w:hint="eastAsia" w:ascii="宋体" w:hAnsi="宋体"/>
                <w:color w:val="auto"/>
                <w:sz w:val="21"/>
                <w:szCs w:val="21"/>
                <w:highlight w:val="none"/>
              </w:rPr>
              <w:t>依法缴纳税收的证明材料（依法免税的投标人，应提供相应文件证明其依法免税）；</w:t>
            </w:r>
          </w:p>
          <w:p>
            <w:pPr>
              <w:autoSpaceDE w:val="0"/>
              <w:autoSpaceDN w:val="0"/>
              <w:spacing w:line="360" w:lineRule="auto"/>
              <w:textAlignment w:val="bottom"/>
              <w:rPr>
                <w:rFonts w:ascii="宋体" w:hAnsi="宋体"/>
                <w:color w:val="auto"/>
                <w:sz w:val="21"/>
                <w:szCs w:val="21"/>
                <w:highlight w:val="none"/>
              </w:rPr>
            </w:pPr>
            <w:r>
              <w:rPr>
                <w:rFonts w:hint="eastAsia" w:ascii="宋体" w:hAnsi="宋体"/>
                <w:color w:val="auto"/>
                <w:sz w:val="21"/>
                <w:szCs w:val="21"/>
                <w:highlight w:val="none"/>
              </w:rPr>
              <w:t>（4）</w:t>
            </w:r>
            <w:r>
              <w:rPr>
                <w:rFonts w:hint="eastAsia" w:ascii="宋体" w:hAnsi="宋体"/>
                <w:color w:val="auto"/>
                <w:sz w:val="21"/>
                <w:szCs w:val="21"/>
                <w:highlight w:val="none"/>
                <w:lang w:eastAsia="zh-CN"/>
              </w:rPr>
              <w:t>202</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rPr>
              <w:t>至</w:t>
            </w:r>
            <w:r>
              <w:rPr>
                <w:rFonts w:hint="eastAsia" w:ascii="宋体" w:hAnsi="宋体"/>
                <w:color w:val="auto"/>
                <w:sz w:val="21"/>
                <w:szCs w:val="21"/>
                <w:highlight w:val="none"/>
                <w:lang w:eastAsia="zh-CN"/>
              </w:rPr>
              <w:t>2022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月</w:t>
            </w:r>
            <w:r>
              <w:rPr>
                <w:rFonts w:hint="eastAsia" w:hAnsi="宋体"/>
                <w:color w:val="auto"/>
                <w:spacing w:val="-6"/>
                <w:sz w:val="21"/>
                <w:szCs w:val="21"/>
                <w:highlight w:val="none"/>
              </w:rPr>
              <w:t>任意一月</w:t>
            </w:r>
            <w:r>
              <w:rPr>
                <w:rFonts w:hint="eastAsia" w:ascii="宋体" w:hAnsi="宋体"/>
                <w:color w:val="auto"/>
                <w:sz w:val="21"/>
                <w:szCs w:val="21"/>
                <w:highlight w:val="none"/>
              </w:rPr>
              <w:t>依法缴纳社会保障资金的证明材料（依法不需要缴纳社会保障资金的投标人，应提供相应文件证明其依法不需要缴纳社会保障资金）；</w:t>
            </w:r>
          </w:p>
          <w:p>
            <w:pPr>
              <w:autoSpaceDE w:val="0"/>
              <w:autoSpaceDN w:val="0"/>
              <w:spacing w:line="360" w:lineRule="auto"/>
              <w:textAlignment w:val="bottom"/>
              <w:rPr>
                <w:rFonts w:ascii="宋体" w:hAnsi="宋体"/>
                <w:color w:val="auto"/>
                <w:sz w:val="21"/>
                <w:szCs w:val="21"/>
                <w:highlight w:val="none"/>
              </w:rPr>
            </w:pPr>
            <w:r>
              <w:rPr>
                <w:rFonts w:hint="eastAsia" w:ascii="宋体" w:hAnsi="宋体"/>
                <w:color w:val="auto"/>
                <w:sz w:val="21"/>
                <w:szCs w:val="21"/>
                <w:highlight w:val="none"/>
              </w:rPr>
              <w:t>（5）具有履行合同所必需的设备和专业技术能力的承诺函；</w:t>
            </w:r>
          </w:p>
          <w:p>
            <w:pPr>
              <w:autoSpaceDE w:val="0"/>
              <w:autoSpaceDN w:val="0"/>
              <w:spacing w:line="360" w:lineRule="auto"/>
              <w:textAlignment w:val="bottom"/>
              <w:rPr>
                <w:rFonts w:ascii="宋体" w:hAnsi="宋体"/>
                <w:color w:val="auto"/>
                <w:sz w:val="21"/>
                <w:szCs w:val="21"/>
                <w:highlight w:val="none"/>
              </w:rPr>
            </w:pPr>
            <w:r>
              <w:rPr>
                <w:rFonts w:hint="eastAsia" w:ascii="宋体" w:hAnsi="宋体"/>
                <w:color w:val="auto"/>
                <w:sz w:val="21"/>
                <w:szCs w:val="21"/>
                <w:highlight w:val="none"/>
              </w:rPr>
              <w:t>（6）201</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年1月以来参加采购活动的，在经营活动中没有重大违法记录的书面声明。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7</w:t>
            </w:r>
          </w:p>
        </w:tc>
        <w:tc>
          <w:tcPr>
            <w:tcW w:w="878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textAlignment w:val="bottom"/>
              <w:rPr>
                <w:rFonts w:ascii="宋体" w:hAnsi="宋体"/>
                <w:color w:val="auto"/>
                <w:sz w:val="21"/>
                <w:szCs w:val="21"/>
                <w:highlight w:val="none"/>
              </w:rPr>
            </w:pPr>
            <w:r>
              <w:rPr>
                <w:rFonts w:hint="eastAsia" w:ascii="宋体" w:hAnsi="宋体"/>
                <w:b/>
                <w:color w:val="auto"/>
                <w:sz w:val="21"/>
                <w:szCs w:val="21"/>
                <w:highlight w:val="none"/>
              </w:rPr>
              <w:t>投标</w:t>
            </w:r>
            <w:r>
              <w:rPr>
                <w:rFonts w:ascii="宋体" w:hAnsi="宋体"/>
                <w:b/>
                <w:color w:val="auto"/>
                <w:sz w:val="21"/>
                <w:szCs w:val="21"/>
                <w:highlight w:val="none"/>
              </w:rPr>
              <w:t>有效期</w:t>
            </w:r>
            <w:r>
              <w:rPr>
                <w:rFonts w:hint="eastAsia" w:ascii="宋体" w:hAnsi="宋体"/>
                <w:b/>
                <w:color w:val="auto"/>
                <w:sz w:val="21"/>
                <w:szCs w:val="21"/>
                <w:highlight w:val="none"/>
              </w:rPr>
              <w:t>：</w:t>
            </w:r>
            <w:r>
              <w:rPr>
                <w:rFonts w:hint="eastAsia" w:ascii="宋体" w:hAnsi="宋体"/>
                <w:color w:val="auto"/>
                <w:sz w:val="21"/>
                <w:szCs w:val="21"/>
                <w:highlight w:val="none"/>
              </w:rPr>
              <w:t>从提交投标文件的截止之日起算90天。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8</w:t>
            </w:r>
          </w:p>
        </w:tc>
        <w:tc>
          <w:tcPr>
            <w:tcW w:w="878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textAlignment w:val="bottom"/>
              <w:rPr>
                <w:rFonts w:ascii="宋体" w:hAnsi="宋体"/>
                <w:color w:val="auto"/>
                <w:sz w:val="21"/>
                <w:szCs w:val="21"/>
                <w:highlight w:val="none"/>
              </w:rPr>
            </w:pPr>
            <w:r>
              <w:rPr>
                <w:rFonts w:hint="eastAsia" w:ascii="宋体" w:hAnsi="宋体"/>
                <w:color w:val="auto"/>
                <w:sz w:val="21"/>
                <w:szCs w:val="21"/>
                <w:highlight w:val="none"/>
              </w:rPr>
              <w:t>评标办法及评分标准：详见第四章《评标办法及评分标准》。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textAlignment w:val="bottom"/>
              <w:rPr>
                <w:rFonts w:ascii="宋体" w:hAnsi="宋体"/>
                <w:color w:val="auto"/>
                <w:sz w:val="21"/>
                <w:szCs w:val="21"/>
                <w:highlight w:val="none"/>
              </w:rPr>
            </w:pPr>
            <w:r>
              <w:rPr>
                <w:rFonts w:hint="eastAsia" w:ascii="宋体" w:hAnsi="宋体"/>
                <w:color w:val="auto"/>
                <w:sz w:val="21"/>
                <w:szCs w:val="21"/>
                <w:highlight w:val="none"/>
              </w:rPr>
              <w:t>9</w:t>
            </w:r>
          </w:p>
        </w:tc>
        <w:tc>
          <w:tcPr>
            <w:tcW w:w="878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textAlignment w:val="bottom"/>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本次招标有关信息刊登在：</w:t>
            </w:r>
          </w:p>
          <w:p>
            <w:pPr>
              <w:autoSpaceDE w:val="0"/>
              <w:autoSpaceDN w:val="0"/>
              <w:spacing w:line="360" w:lineRule="auto"/>
              <w:textAlignment w:val="bottom"/>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衢州市产权交易中心网（https://www.qzcqpt.com/QZPT/）</w:t>
            </w:r>
          </w:p>
          <w:p>
            <w:pPr>
              <w:autoSpaceDE w:val="0"/>
              <w:autoSpaceDN w:val="0"/>
              <w:spacing w:line="360" w:lineRule="auto"/>
              <w:textAlignment w:val="bottom"/>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浙江政府采购网（www.zjzfcg.gov.cn）</w:t>
            </w:r>
          </w:p>
          <w:p>
            <w:pPr>
              <w:autoSpaceDE w:val="0"/>
              <w:autoSpaceDN w:val="0"/>
              <w:spacing w:line="360" w:lineRule="auto"/>
              <w:textAlignment w:val="bottom"/>
              <w:rPr>
                <w:color w:val="auto"/>
                <w:highlight w:val="none"/>
              </w:rPr>
            </w:pPr>
            <w:r>
              <w:rPr>
                <w:rFonts w:hint="eastAsia" w:ascii="宋体" w:hAnsi="宋体" w:eastAsia="宋体" w:cs="Times New Roman"/>
                <w:color w:val="auto"/>
                <w:sz w:val="21"/>
                <w:szCs w:val="21"/>
                <w:highlight w:val="none"/>
              </w:rPr>
              <w:t>衢州市交通投资集团官网(www.zjqzjt.com)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878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auto"/>
                <w:spacing w:val="-6"/>
                <w:sz w:val="21"/>
                <w:szCs w:val="21"/>
                <w:highlight w:val="none"/>
              </w:rPr>
            </w:pPr>
            <w:r>
              <w:rPr>
                <w:rFonts w:hint="eastAsia" w:ascii="宋体" w:hAnsi="宋体"/>
                <w:color w:val="auto"/>
                <w:sz w:val="21"/>
                <w:szCs w:val="21"/>
                <w:highlight w:val="none"/>
              </w:rPr>
              <w:t>投标保证金：无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878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textAlignment w:val="bottom"/>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招标代理服务费、评委费、公证费</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由采购人支付。</w:t>
            </w:r>
          </w:p>
          <w:p>
            <w:pPr>
              <w:spacing w:line="360" w:lineRule="auto"/>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进场交易费用：项目的进场交易服务费根据衢州市产权交易中心有限公司国有企业采购进场交易费用收费标准执行，由采购人和中标单位各承担50%。对公汇入以下账户，并备注项目名称。（若个人汇入需写代缴说明加盖公章）</w:t>
            </w:r>
          </w:p>
          <w:p>
            <w:pPr>
              <w:pStyle w:val="13"/>
              <w:spacing w:line="360" w:lineRule="auto"/>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账户名称：衢州市产权交易中心有限公司</w:t>
            </w:r>
          </w:p>
          <w:p>
            <w:pPr>
              <w:pStyle w:val="13"/>
              <w:spacing w:line="360" w:lineRule="auto"/>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账户号码：1209210009049028267</w:t>
            </w:r>
          </w:p>
          <w:p>
            <w:pPr>
              <w:pStyle w:val="13"/>
              <w:spacing w:line="360" w:lineRule="auto"/>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开户银行：中国工商银行股份有限公司衢州南湖支行</w:t>
            </w:r>
          </w:p>
          <w:tbl>
            <w:tblPr>
              <w:tblStyle w:val="24"/>
              <w:tblW w:w="8399" w:type="dxa"/>
              <w:jc w:val="center"/>
              <w:tblLayout w:type="fixed"/>
              <w:tblCellMar>
                <w:top w:w="0" w:type="dxa"/>
                <w:left w:w="0" w:type="dxa"/>
                <w:bottom w:w="0" w:type="dxa"/>
                <w:right w:w="0" w:type="dxa"/>
              </w:tblCellMar>
            </w:tblPr>
            <w:tblGrid>
              <w:gridCol w:w="2356"/>
              <w:gridCol w:w="2520"/>
              <w:gridCol w:w="3523"/>
            </w:tblGrid>
            <w:tr>
              <w:tblPrEx>
                <w:tblCellMar>
                  <w:top w:w="0" w:type="dxa"/>
                  <w:left w:w="0" w:type="dxa"/>
                  <w:bottom w:w="0" w:type="dxa"/>
                  <w:right w:w="0" w:type="dxa"/>
                </w:tblCellMar>
              </w:tblPrEx>
              <w:trPr>
                <w:trHeight w:val="518" w:hRule="atLeast"/>
                <w:jc w:val="center"/>
              </w:trPr>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中标价</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分档收费标准</w:t>
                  </w:r>
                </w:p>
              </w:tc>
              <w:tc>
                <w:tcPr>
                  <w:tcW w:w="3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备注</w:t>
                  </w:r>
                </w:p>
              </w:tc>
            </w:tr>
            <w:tr>
              <w:tblPrEx>
                <w:tblCellMar>
                  <w:top w:w="0" w:type="dxa"/>
                  <w:left w:w="0" w:type="dxa"/>
                  <w:bottom w:w="0" w:type="dxa"/>
                  <w:right w:w="0" w:type="dxa"/>
                </w:tblCellMar>
              </w:tblPrEx>
              <w:trPr>
                <w:trHeight w:val="543" w:hRule="atLeast"/>
                <w:jc w:val="center"/>
              </w:trPr>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100万（含）以下</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10</w:t>
                  </w:r>
                  <w:r>
                    <w:rPr>
                      <w:rFonts w:hint="eastAsia" w:ascii="宋体" w:hAnsi="宋体" w:eastAsia="宋体" w:cs="宋体"/>
                      <w:b w:val="0"/>
                      <w:bCs/>
                      <w:color w:val="auto"/>
                      <w:kern w:val="0"/>
                      <w:sz w:val="21"/>
                      <w:szCs w:val="21"/>
                      <w:highlight w:val="none"/>
                      <w:lang w:bidi="ar"/>
                    </w:rPr>
                    <w:t>00元</w:t>
                  </w:r>
                </w:p>
              </w:tc>
              <w:tc>
                <w:tcPr>
                  <w:tcW w:w="35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5"/>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val="en-US" w:eastAsia="zh-CN" w:bidi="ar"/>
                    </w:rPr>
                    <w:t>费用</w:t>
                  </w:r>
                  <w:r>
                    <w:rPr>
                      <w:rFonts w:hint="eastAsia" w:ascii="宋体" w:hAnsi="宋体" w:eastAsia="宋体" w:cs="宋体"/>
                      <w:b w:val="0"/>
                      <w:bCs/>
                      <w:color w:val="auto"/>
                      <w:kern w:val="0"/>
                      <w:sz w:val="21"/>
                      <w:szCs w:val="21"/>
                      <w:highlight w:val="none"/>
                      <w:lang w:bidi="ar"/>
                    </w:rPr>
                    <w:t>由采购单位和中标单位各承担50%或按采购文件约定的承</w:t>
                  </w:r>
                  <w:r>
                    <w:rPr>
                      <w:rFonts w:hint="eastAsia" w:ascii="宋体" w:hAnsi="宋体" w:eastAsia="宋体" w:cs="宋体"/>
                      <w:b w:val="0"/>
                      <w:bCs/>
                      <w:color w:val="auto"/>
                      <w:kern w:val="0"/>
                      <w:sz w:val="21"/>
                      <w:szCs w:val="21"/>
                      <w:highlight w:val="none"/>
                      <w:lang w:bidi="ar"/>
                    </w:rPr>
                    <w:t>担比例</w:t>
                  </w:r>
                  <w:r>
                    <w:rPr>
                      <w:rFonts w:hint="eastAsia" w:ascii="宋体" w:hAnsi="宋体" w:eastAsia="宋体" w:cs="宋体"/>
                      <w:b w:val="0"/>
                      <w:bCs/>
                      <w:color w:val="auto"/>
                      <w:kern w:val="0"/>
                      <w:sz w:val="21"/>
                      <w:szCs w:val="21"/>
                      <w:highlight w:val="none"/>
                      <w:lang w:val="en-US" w:eastAsia="zh-CN" w:bidi="ar"/>
                    </w:rPr>
                    <w:t>支付给产交中心</w:t>
                  </w:r>
                  <w:r>
                    <w:rPr>
                      <w:rFonts w:hint="eastAsia" w:ascii="宋体" w:hAnsi="宋体" w:eastAsia="宋体" w:cs="宋体"/>
                      <w:b w:val="0"/>
                      <w:bCs/>
                      <w:color w:val="auto"/>
                      <w:kern w:val="0"/>
                      <w:sz w:val="21"/>
                      <w:szCs w:val="21"/>
                      <w:highlight w:val="none"/>
                      <w:lang w:bidi="ar"/>
                    </w:rPr>
                    <w:t>；</w:t>
                  </w:r>
                </w:p>
                <w:p>
                  <w:pPr>
                    <w:keepNext w:val="0"/>
                    <w:keepLines w:val="0"/>
                    <w:pageBreakBefore w:val="0"/>
                    <w:widowControl/>
                    <w:numPr>
                      <w:ilvl w:val="0"/>
                      <w:numId w:val="5"/>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项目废标后再次进场交易的由最终的中标单位及采购单位各承担50%或按采购文件约定的承担比例执行，废标后不再进场交易的项目由采购单位按照第二档100万-200万（含）的收费标准承担50%（即：</w:t>
                  </w:r>
                  <w:r>
                    <w:rPr>
                      <w:rFonts w:hint="eastAsia" w:ascii="宋体" w:hAnsi="宋体" w:eastAsia="宋体" w:cs="宋体"/>
                      <w:b w:val="0"/>
                      <w:bCs/>
                      <w:color w:val="auto"/>
                      <w:kern w:val="0"/>
                      <w:sz w:val="21"/>
                      <w:szCs w:val="21"/>
                      <w:highlight w:val="none"/>
                      <w:lang w:val="en-US" w:eastAsia="zh-CN" w:bidi="ar"/>
                    </w:rPr>
                    <w:t>800</w:t>
                  </w:r>
                  <w:r>
                    <w:rPr>
                      <w:rFonts w:hint="eastAsia" w:ascii="宋体" w:hAnsi="宋体" w:eastAsia="宋体" w:cs="宋体"/>
                      <w:b w:val="0"/>
                      <w:bCs/>
                      <w:color w:val="auto"/>
                      <w:kern w:val="0"/>
                      <w:sz w:val="21"/>
                      <w:szCs w:val="21"/>
                      <w:highlight w:val="none"/>
                      <w:lang w:bidi="ar"/>
                    </w:rPr>
                    <w:t>元</w:t>
                  </w:r>
                  <w:r>
                    <w:rPr>
                      <w:rFonts w:hint="eastAsia" w:ascii="宋体" w:hAnsi="宋体" w:eastAsia="宋体" w:cs="宋体"/>
                      <w:b w:val="0"/>
                      <w:bCs/>
                      <w:color w:val="auto"/>
                      <w:kern w:val="0"/>
                      <w:sz w:val="21"/>
                      <w:szCs w:val="21"/>
                      <w:highlight w:val="none"/>
                      <w:lang w:bidi="ar"/>
                    </w:rPr>
                    <w:t>）；</w:t>
                  </w:r>
                </w:p>
                <w:p>
                  <w:pPr>
                    <w:keepNext w:val="0"/>
                    <w:keepLines w:val="0"/>
                    <w:pageBreakBefore w:val="0"/>
                    <w:widowControl/>
                    <w:numPr>
                      <w:ilvl w:val="0"/>
                      <w:numId w:val="5"/>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项目分标段（包）的，按标段（包）进行收费，一个标段（包）收取一次费用；</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4.无法确定交易（中标）金额的项目，按照第二档100万-200万（含）的收费标准执行。</w:t>
                  </w:r>
                </w:p>
              </w:tc>
            </w:tr>
            <w:tr>
              <w:tblPrEx>
                <w:tblCellMar>
                  <w:top w:w="0" w:type="dxa"/>
                  <w:left w:w="0" w:type="dxa"/>
                  <w:bottom w:w="0" w:type="dxa"/>
                  <w:right w:w="0" w:type="dxa"/>
                </w:tblCellMar>
              </w:tblPrEx>
              <w:trPr>
                <w:trHeight w:val="565" w:hRule="atLeast"/>
                <w:jc w:val="center"/>
              </w:trPr>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100万-200万（含）</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1600元</w:t>
                  </w:r>
                </w:p>
              </w:tc>
              <w:tc>
                <w:tcPr>
                  <w:tcW w:w="352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kern w:val="0"/>
                      <w:sz w:val="21"/>
                      <w:szCs w:val="21"/>
                      <w:highlight w:val="none"/>
                      <w:lang w:bidi="ar"/>
                    </w:rPr>
                  </w:pPr>
                </w:p>
              </w:tc>
            </w:tr>
            <w:tr>
              <w:tblPrEx>
                <w:tblCellMar>
                  <w:top w:w="0" w:type="dxa"/>
                  <w:left w:w="0" w:type="dxa"/>
                  <w:bottom w:w="0" w:type="dxa"/>
                  <w:right w:w="0" w:type="dxa"/>
                </w:tblCellMar>
              </w:tblPrEx>
              <w:trPr>
                <w:trHeight w:val="565" w:hRule="atLeast"/>
                <w:jc w:val="center"/>
              </w:trPr>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200万-500万（含）</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4000元</w:t>
                  </w:r>
                </w:p>
              </w:tc>
              <w:tc>
                <w:tcPr>
                  <w:tcW w:w="35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r>
            <w:tr>
              <w:tblPrEx>
                <w:tblCellMar>
                  <w:top w:w="0" w:type="dxa"/>
                  <w:left w:w="0" w:type="dxa"/>
                  <w:bottom w:w="0" w:type="dxa"/>
                  <w:right w:w="0" w:type="dxa"/>
                </w:tblCellMar>
              </w:tblPrEx>
              <w:trPr>
                <w:trHeight w:val="565" w:hRule="atLeast"/>
                <w:jc w:val="center"/>
              </w:trPr>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500万-1000万（含）</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12000元</w:t>
                  </w:r>
                </w:p>
              </w:tc>
              <w:tc>
                <w:tcPr>
                  <w:tcW w:w="35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r>
            <w:tr>
              <w:tblPrEx>
                <w:tblCellMar>
                  <w:top w:w="0" w:type="dxa"/>
                  <w:left w:w="0" w:type="dxa"/>
                  <w:bottom w:w="0" w:type="dxa"/>
                  <w:right w:w="0" w:type="dxa"/>
                </w:tblCellMar>
              </w:tblPrEx>
              <w:trPr>
                <w:trHeight w:val="565" w:hRule="atLeast"/>
                <w:jc w:val="center"/>
              </w:trPr>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1000万-2000万（含）</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20000元</w:t>
                  </w:r>
                </w:p>
              </w:tc>
              <w:tc>
                <w:tcPr>
                  <w:tcW w:w="35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r>
            <w:tr>
              <w:tblPrEx>
                <w:tblCellMar>
                  <w:top w:w="0" w:type="dxa"/>
                  <w:left w:w="0" w:type="dxa"/>
                  <w:bottom w:w="0" w:type="dxa"/>
                  <w:right w:w="0" w:type="dxa"/>
                </w:tblCellMar>
              </w:tblPrEx>
              <w:trPr>
                <w:trHeight w:val="565" w:hRule="atLeast"/>
                <w:jc w:val="center"/>
              </w:trPr>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2000万-5000万（含）</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30000元</w:t>
                  </w:r>
                </w:p>
              </w:tc>
              <w:tc>
                <w:tcPr>
                  <w:tcW w:w="35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r>
            <w:tr>
              <w:tblPrEx>
                <w:tblCellMar>
                  <w:top w:w="0" w:type="dxa"/>
                  <w:left w:w="0" w:type="dxa"/>
                  <w:bottom w:w="0" w:type="dxa"/>
                  <w:right w:w="0" w:type="dxa"/>
                </w:tblCellMar>
              </w:tblPrEx>
              <w:trPr>
                <w:trHeight w:val="565" w:hRule="atLeast"/>
                <w:jc w:val="center"/>
              </w:trPr>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5000万-1亿（含）</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40000元</w:t>
                  </w:r>
                </w:p>
              </w:tc>
              <w:tc>
                <w:tcPr>
                  <w:tcW w:w="35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r>
            <w:tr>
              <w:tblPrEx>
                <w:tblCellMar>
                  <w:top w:w="0" w:type="dxa"/>
                  <w:left w:w="0" w:type="dxa"/>
                  <w:bottom w:w="0" w:type="dxa"/>
                  <w:right w:w="0" w:type="dxa"/>
                </w:tblCellMar>
              </w:tblPrEx>
              <w:trPr>
                <w:trHeight w:val="565" w:hRule="atLeast"/>
                <w:jc w:val="center"/>
              </w:trPr>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1亿-5亿（含）</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60000元</w:t>
                  </w:r>
                </w:p>
              </w:tc>
              <w:tc>
                <w:tcPr>
                  <w:tcW w:w="35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r>
            <w:tr>
              <w:tblPrEx>
                <w:tblCellMar>
                  <w:top w:w="0" w:type="dxa"/>
                  <w:left w:w="0" w:type="dxa"/>
                  <w:bottom w:w="0" w:type="dxa"/>
                  <w:right w:w="0" w:type="dxa"/>
                </w:tblCellMar>
              </w:tblPrEx>
              <w:trPr>
                <w:trHeight w:val="565" w:hRule="atLeast"/>
                <w:jc w:val="center"/>
              </w:trPr>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5亿-10亿（含）</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80000元</w:t>
                  </w:r>
                </w:p>
              </w:tc>
              <w:tc>
                <w:tcPr>
                  <w:tcW w:w="35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r>
            <w:tr>
              <w:tblPrEx>
                <w:tblCellMar>
                  <w:top w:w="0" w:type="dxa"/>
                  <w:left w:w="0" w:type="dxa"/>
                  <w:bottom w:w="0" w:type="dxa"/>
                  <w:right w:w="0" w:type="dxa"/>
                </w:tblCellMar>
              </w:tblPrEx>
              <w:trPr>
                <w:trHeight w:val="1400" w:hRule="atLeast"/>
                <w:jc w:val="center"/>
              </w:trPr>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10亿以上</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100000元</w:t>
                  </w:r>
                </w:p>
              </w:tc>
              <w:tc>
                <w:tcPr>
                  <w:tcW w:w="35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rPr>
                  </w:pPr>
                </w:p>
              </w:tc>
            </w:tr>
          </w:tbl>
          <w:p>
            <w:pPr>
              <w:pStyle w:val="13"/>
              <w:rPr>
                <w:color w:val="auto"/>
                <w:highlight w:val="none"/>
              </w:rPr>
            </w:pPr>
          </w:p>
        </w:tc>
      </w:tr>
    </w:tbl>
    <w:p>
      <w:pPr>
        <w:pStyle w:val="14"/>
        <w:spacing w:beforeLines="0" w:afterLines="0" w:line="360" w:lineRule="auto"/>
        <w:jc w:val="center"/>
        <w:rPr>
          <w:rFonts w:hAnsi="宋体"/>
          <w:b/>
          <w:color w:val="auto"/>
          <w:spacing w:val="-6"/>
          <w:sz w:val="32"/>
          <w:szCs w:val="32"/>
          <w:highlight w:val="none"/>
        </w:rPr>
      </w:pPr>
      <w:r>
        <w:rPr>
          <w:rFonts w:hAnsi="宋体"/>
          <w:b/>
          <w:color w:val="auto"/>
          <w:spacing w:val="-6"/>
          <w:sz w:val="21"/>
          <w:szCs w:val="21"/>
          <w:highlight w:val="none"/>
        </w:rPr>
        <w:br w:type="page"/>
      </w:r>
      <w:r>
        <w:rPr>
          <w:rFonts w:hAnsi="宋体"/>
          <w:b/>
          <w:color w:val="auto"/>
          <w:spacing w:val="-6"/>
          <w:sz w:val="32"/>
          <w:szCs w:val="32"/>
          <w:highlight w:val="none"/>
        </w:rPr>
        <w:t>一</w:t>
      </w:r>
      <w:r>
        <w:rPr>
          <w:rFonts w:hint="eastAsia" w:hAnsi="宋体"/>
          <w:b/>
          <w:color w:val="auto"/>
          <w:spacing w:val="-6"/>
          <w:sz w:val="32"/>
          <w:szCs w:val="32"/>
          <w:highlight w:val="none"/>
        </w:rPr>
        <w:t>、</w:t>
      </w:r>
      <w:r>
        <w:rPr>
          <w:rFonts w:hAnsi="宋体"/>
          <w:b/>
          <w:color w:val="auto"/>
          <w:spacing w:val="-6"/>
          <w:sz w:val="32"/>
          <w:szCs w:val="32"/>
          <w:highlight w:val="none"/>
        </w:rPr>
        <w:t>总则</w:t>
      </w:r>
    </w:p>
    <w:p>
      <w:pPr>
        <w:spacing w:line="360" w:lineRule="auto"/>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（一</w:t>
      </w:r>
      <w:r>
        <w:rPr>
          <w:rFonts w:ascii="宋体" w:hAnsi="宋体"/>
          <w:b/>
          <w:color w:val="auto"/>
          <w:spacing w:val="-6"/>
          <w:sz w:val="21"/>
          <w:szCs w:val="21"/>
          <w:highlight w:val="none"/>
        </w:rPr>
        <w:t>）</w:t>
      </w:r>
      <w:r>
        <w:rPr>
          <w:rFonts w:hint="eastAsia" w:ascii="宋体" w:hAnsi="宋体"/>
          <w:b/>
          <w:color w:val="auto"/>
          <w:spacing w:val="-6"/>
          <w:sz w:val="21"/>
          <w:szCs w:val="21"/>
          <w:highlight w:val="none"/>
        </w:rPr>
        <w:t xml:space="preserve"> 适用范围</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本招标文件适用于</w:t>
      </w:r>
      <w:r>
        <w:rPr>
          <w:rFonts w:hint="eastAsia" w:ascii="宋体" w:hAnsi="宋体" w:cs="Times New Roman"/>
          <w:color w:val="auto"/>
          <w:spacing w:val="-6"/>
          <w:sz w:val="21"/>
          <w:szCs w:val="21"/>
          <w:highlight w:val="none"/>
          <w:lang w:eastAsia="zh-CN"/>
        </w:rPr>
        <w:t>衢州高铁新城智慧产业园（一期）千人报告厅及500人报告厅LED屏采购项目</w:t>
      </w:r>
      <w:r>
        <w:rPr>
          <w:rFonts w:hint="eastAsia" w:ascii="宋体" w:hAnsi="宋体" w:eastAsia="宋体" w:cs="Times New Roman"/>
          <w:color w:val="auto"/>
          <w:spacing w:val="-6"/>
          <w:sz w:val="21"/>
          <w:szCs w:val="21"/>
          <w:highlight w:val="none"/>
        </w:rPr>
        <w:t>的招标、</w:t>
      </w:r>
      <w:r>
        <w:rPr>
          <w:rFonts w:hint="eastAsia" w:ascii="宋体" w:hAnsi="宋体"/>
          <w:color w:val="auto"/>
          <w:spacing w:val="-6"/>
          <w:sz w:val="21"/>
          <w:szCs w:val="21"/>
          <w:highlight w:val="none"/>
        </w:rPr>
        <w:t>评标、定标、验收、合同履约、付款等（法律、法规另有规定的，从其规定）。</w:t>
      </w:r>
    </w:p>
    <w:p>
      <w:pPr>
        <w:spacing w:line="360" w:lineRule="auto"/>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（二） 定义</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1.“采购</w:t>
      </w:r>
      <w:r>
        <w:rPr>
          <w:rFonts w:ascii="宋体" w:hAnsi="宋体"/>
          <w:color w:val="auto"/>
          <w:spacing w:val="-6"/>
          <w:sz w:val="21"/>
          <w:szCs w:val="21"/>
          <w:highlight w:val="none"/>
        </w:rPr>
        <w:t>人</w:t>
      </w:r>
      <w:r>
        <w:rPr>
          <w:rFonts w:hint="eastAsia" w:ascii="宋体" w:hAnsi="宋体"/>
          <w:color w:val="auto"/>
          <w:spacing w:val="-6"/>
          <w:sz w:val="21"/>
          <w:szCs w:val="21"/>
          <w:highlight w:val="none"/>
        </w:rPr>
        <w:t>”系指衢州市智慧产业投资发展有限公司；</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2.“采购代理机构”系指组织本次招标的</w:t>
      </w:r>
      <w:r>
        <w:rPr>
          <w:rFonts w:hint="eastAsia" w:ascii="宋体" w:hAnsi="宋体"/>
          <w:color w:val="auto"/>
          <w:spacing w:val="-6"/>
          <w:sz w:val="21"/>
          <w:szCs w:val="21"/>
          <w:highlight w:val="none"/>
          <w:lang w:eastAsia="zh-CN"/>
        </w:rPr>
        <w:t>衢州市智信工程咨询有限公司</w:t>
      </w:r>
      <w:r>
        <w:rPr>
          <w:rFonts w:hint="eastAsia" w:ascii="宋体" w:hAnsi="宋体"/>
          <w:color w:val="auto"/>
          <w:spacing w:val="-6"/>
          <w:sz w:val="21"/>
          <w:szCs w:val="21"/>
          <w:highlight w:val="none"/>
        </w:rPr>
        <w:t>；</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3</w:t>
      </w:r>
      <w:r>
        <w:rPr>
          <w:rFonts w:ascii="宋体" w:hAnsi="宋体"/>
          <w:color w:val="auto"/>
          <w:spacing w:val="-6"/>
          <w:sz w:val="21"/>
          <w:szCs w:val="21"/>
          <w:highlight w:val="none"/>
        </w:rPr>
        <w:t>.</w:t>
      </w:r>
      <w:r>
        <w:rPr>
          <w:rFonts w:hint="eastAsia" w:ascii="宋体" w:hAnsi="宋体"/>
          <w:color w:val="auto"/>
          <w:spacing w:val="-6"/>
          <w:sz w:val="21"/>
          <w:szCs w:val="21"/>
          <w:highlight w:val="none"/>
        </w:rPr>
        <w:t>“投标人”系指是指响应招标、参加投标竞争的法人、其他组织或者自然人；</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4</w:t>
      </w:r>
      <w:r>
        <w:rPr>
          <w:rFonts w:ascii="宋体" w:hAnsi="宋体"/>
          <w:color w:val="auto"/>
          <w:spacing w:val="-6"/>
          <w:sz w:val="21"/>
          <w:szCs w:val="21"/>
          <w:highlight w:val="none"/>
        </w:rPr>
        <w:t>.</w:t>
      </w:r>
      <w:r>
        <w:rPr>
          <w:rFonts w:hint="eastAsia" w:ascii="宋体" w:hAnsi="宋体"/>
          <w:color w:val="auto"/>
          <w:spacing w:val="-6"/>
          <w:sz w:val="21"/>
          <w:szCs w:val="21"/>
          <w:highlight w:val="none"/>
        </w:rPr>
        <w:t>“书面形式”包括信函、传真、电子邮件等；</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5</w:t>
      </w:r>
      <w:r>
        <w:rPr>
          <w:rFonts w:ascii="宋体" w:hAnsi="宋体"/>
          <w:color w:val="auto"/>
          <w:spacing w:val="-6"/>
          <w:sz w:val="21"/>
          <w:szCs w:val="21"/>
          <w:highlight w:val="none"/>
        </w:rPr>
        <w:t>.</w:t>
      </w:r>
      <w:r>
        <w:rPr>
          <w:rFonts w:hint="eastAsia" w:ascii="宋体" w:hAnsi="宋体"/>
          <w:color w:val="auto"/>
          <w:spacing w:val="-6"/>
          <w:sz w:val="21"/>
          <w:szCs w:val="21"/>
          <w:highlight w:val="none"/>
        </w:rPr>
        <w:t>“▲”系指实质性要求条款，投标人应当做出实质性响应。</w:t>
      </w:r>
    </w:p>
    <w:p>
      <w:pPr>
        <w:spacing w:line="360" w:lineRule="auto"/>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（三） 招标方式</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本次招标采用公开招标方式进行。</w:t>
      </w:r>
    </w:p>
    <w:p>
      <w:pPr>
        <w:spacing w:line="360" w:lineRule="auto"/>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（四） 投标委托</w:t>
      </w:r>
    </w:p>
    <w:p>
      <w:pPr>
        <w:spacing w:line="360" w:lineRule="auto"/>
        <w:ind w:firstLine="398" w:firstLineChars="200"/>
        <w:rPr>
          <w:color w:val="auto"/>
          <w:spacing w:val="-6"/>
          <w:sz w:val="21"/>
          <w:szCs w:val="21"/>
          <w:highlight w:val="none"/>
        </w:rPr>
      </w:pPr>
      <w:r>
        <w:rPr>
          <w:rFonts w:ascii="宋体" w:hAnsi="宋体"/>
          <w:b/>
          <w:bCs/>
          <w:color w:val="auto"/>
          <w:spacing w:val="-6"/>
          <w:sz w:val="21"/>
          <w:szCs w:val="21"/>
          <w:highlight w:val="none"/>
        </w:rPr>
        <w:t>投标人代表须携带有效身份证件</w:t>
      </w:r>
      <w:r>
        <w:rPr>
          <w:rFonts w:hint="eastAsia" w:ascii="宋体" w:hAnsi="宋体"/>
          <w:b/>
          <w:bCs/>
          <w:color w:val="auto"/>
          <w:spacing w:val="-6"/>
          <w:sz w:val="21"/>
          <w:szCs w:val="21"/>
          <w:highlight w:val="none"/>
        </w:rPr>
        <w:t>。</w:t>
      </w:r>
      <w:r>
        <w:rPr>
          <w:rFonts w:ascii="宋体" w:hAnsi="宋体"/>
          <w:b/>
          <w:bCs/>
          <w:color w:val="auto"/>
          <w:spacing w:val="-6"/>
          <w:sz w:val="21"/>
          <w:szCs w:val="21"/>
          <w:highlight w:val="none"/>
        </w:rPr>
        <w:t>如投标人代表不是法定代表人，须</w:t>
      </w:r>
      <w:r>
        <w:rPr>
          <w:rFonts w:hint="eastAsia" w:ascii="宋体" w:hAnsi="宋体"/>
          <w:b/>
          <w:bCs/>
          <w:color w:val="auto"/>
          <w:spacing w:val="-6"/>
          <w:sz w:val="21"/>
          <w:szCs w:val="21"/>
          <w:highlight w:val="none"/>
        </w:rPr>
        <w:t>递交</w:t>
      </w:r>
      <w:r>
        <w:rPr>
          <w:rFonts w:ascii="宋体" w:hAnsi="宋体"/>
          <w:b/>
          <w:bCs/>
          <w:color w:val="auto"/>
          <w:spacing w:val="-6"/>
          <w:sz w:val="21"/>
          <w:szCs w:val="21"/>
          <w:highlight w:val="none"/>
        </w:rPr>
        <w:t>法定代表人资格证明</w:t>
      </w:r>
      <w:r>
        <w:rPr>
          <w:rFonts w:hint="eastAsia" w:ascii="宋体" w:hAnsi="宋体"/>
          <w:b/>
          <w:bCs/>
          <w:color w:val="auto"/>
          <w:spacing w:val="-6"/>
          <w:sz w:val="21"/>
          <w:szCs w:val="21"/>
          <w:highlight w:val="none"/>
        </w:rPr>
        <w:t>书</w:t>
      </w:r>
      <w:r>
        <w:rPr>
          <w:rFonts w:hint="eastAsia" w:ascii="宋体" w:hAnsi="宋体"/>
          <w:b/>
          <w:bCs/>
          <w:color w:val="auto"/>
          <w:spacing w:val="-6"/>
          <w:sz w:val="21"/>
          <w:szCs w:val="21"/>
          <w:highlight w:val="none"/>
          <w:lang w:val="en-US" w:eastAsia="zh-CN"/>
        </w:rPr>
        <w:t>和</w:t>
      </w:r>
      <w:r>
        <w:rPr>
          <w:rFonts w:ascii="宋体" w:hAnsi="宋体"/>
          <w:b/>
          <w:bCs/>
          <w:color w:val="auto"/>
          <w:spacing w:val="-6"/>
          <w:sz w:val="21"/>
          <w:szCs w:val="21"/>
          <w:highlight w:val="none"/>
        </w:rPr>
        <w:t>法定代表人授权</w:t>
      </w:r>
      <w:r>
        <w:rPr>
          <w:rFonts w:hint="eastAsia" w:ascii="宋体" w:hAnsi="宋体"/>
          <w:b/>
          <w:bCs/>
          <w:color w:val="auto"/>
          <w:spacing w:val="-6"/>
          <w:sz w:val="21"/>
          <w:szCs w:val="21"/>
          <w:highlight w:val="none"/>
        </w:rPr>
        <w:t>委托</w:t>
      </w:r>
      <w:r>
        <w:rPr>
          <w:rFonts w:ascii="宋体" w:hAnsi="宋体"/>
          <w:b/>
          <w:bCs/>
          <w:color w:val="auto"/>
          <w:spacing w:val="-6"/>
          <w:sz w:val="21"/>
          <w:szCs w:val="21"/>
          <w:highlight w:val="none"/>
        </w:rPr>
        <w:t>书一份</w:t>
      </w:r>
      <w:r>
        <w:rPr>
          <w:rFonts w:hint="eastAsia" w:ascii="宋体" w:hAnsi="宋体"/>
          <w:color w:val="auto"/>
          <w:spacing w:val="-6"/>
          <w:sz w:val="21"/>
          <w:szCs w:val="21"/>
          <w:highlight w:val="none"/>
        </w:rPr>
        <w:t>（同时投标文件中</w:t>
      </w:r>
      <w:r>
        <w:rPr>
          <w:rFonts w:ascii="宋体" w:hAnsi="宋体"/>
          <w:color w:val="auto"/>
          <w:spacing w:val="-6"/>
          <w:sz w:val="21"/>
          <w:szCs w:val="21"/>
          <w:highlight w:val="none"/>
        </w:rPr>
        <w:t>正本用原件，副本用复印件</w:t>
      </w:r>
      <w:r>
        <w:rPr>
          <w:rFonts w:hint="eastAsia" w:ascii="宋体" w:hAnsi="宋体"/>
          <w:color w:val="auto"/>
          <w:spacing w:val="-6"/>
          <w:sz w:val="21"/>
          <w:szCs w:val="21"/>
          <w:highlight w:val="none"/>
        </w:rPr>
        <w:t>，详见投标文件格式）</w:t>
      </w:r>
      <w:r>
        <w:rPr>
          <w:rFonts w:ascii="宋体" w:hAnsi="宋体"/>
          <w:color w:val="auto"/>
          <w:spacing w:val="-6"/>
          <w:sz w:val="21"/>
          <w:szCs w:val="21"/>
          <w:highlight w:val="none"/>
        </w:rPr>
        <w:t>，</w:t>
      </w:r>
      <w:r>
        <w:rPr>
          <w:rFonts w:hint="eastAsia"/>
          <w:color w:val="auto"/>
          <w:spacing w:val="-6"/>
          <w:sz w:val="21"/>
          <w:szCs w:val="21"/>
          <w:highlight w:val="none"/>
        </w:rPr>
        <w:t>投标人未参加开标的，视同认可开标结果。</w:t>
      </w:r>
    </w:p>
    <w:p>
      <w:pPr>
        <w:spacing w:line="360" w:lineRule="auto"/>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（五） 投标费用</w:t>
      </w:r>
    </w:p>
    <w:p>
      <w:pPr>
        <w:spacing w:line="360" w:lineRule="auto"/>
        <w:ind w:firstLine="396" w:firstLineChars="200"/>
        <w:jc w:val="left"/>
        <w:rPr>
          <w:rFonts w:ascii="宋体" w:hAnsi="宋体"/>
          <w:color w:val="auto"/>
          <w:spacing w:val="-6"/>
          <w:sz w:val="21"/>
          <w:szCs w:val="21"/>
          <w:highlight w:val="none"/>
        </w:rPr>
      </w:pPr>
      <w:r>
        <w:rPr>
          <w:rFonts w:ascii="宋体" w:hAnsi="宋体"/>
          <w:color w:val="auto"/>
          <w:spacing w:val="-6"/>
          <w:sz w:val="21"/>
          <w:szCs w:val="21"/>
          <w:highlight w:val="none"/>
        </w:rPr>
        <w:t>1.</w:t>
      </w:r>
      <w:r>
        <w:rPr>
          <w:rFonts w:hint="eastAsia" w:ascii="宋体" w:hAnsi="宋体"/>
          <w:color w:val="auto"/>
          <w:spacing w:val="-6"/>
          <w:sz w:val="21"/>
          <w:szCs w:val="21"/>
          <w:highlight w:val="none"/>
        </w:rPr>
        <w:t>不论投标结果如何，投标人均应自行承担所有与投标有关的全部费用；</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2</w:t>
      </w:r>
      <w:r>
        <w:rPr>
          <w:rFonts w:hint="eastAsia" w:ascii="宋体" w:hAnsi="宋体"/>
          <w:color w:val="auto"/>
          <w:spacing w:val="-6"/>
          <w:sz w:val="21"/>
          <w:szCs w:val="21"/>
          <w:highlight w:val="none"/>
          <w:lang w:eastAsia="zh-CN"/>
        </w:rPr>
        <w:t>.</w:t>
      </w:r>
      <w:r>
        <w:rPr>
          <w:rFonts w:hint="eastAsia" w:ascii="宋体" w:hAnsi="宋体"/>
          <w:color w:val="auto"/>
          <w:spacing w:val="-6"/>
          <w:sz w:val="21"/>
          <w:szCs w:val="21"/>
          <w:highlight w:val="none"/>
          <w:lang w:val="en-US" w:eastAsia="zh-CN"/>
        </w:rPr>
        <w:t>见投标须知前附表</w:t>
      </w:r>
      <w:r>
        <w:rPr>
          <w:rFonts w:hint="eastAsia" w:ascii="宋体" w:hAnsi="宋体"/>
          <w:color w:val="auto"/>
          <w:spacing w:val="-6"/>
          <w:sz w:val="21"/>
          <w:szCs w:val="21"/>
          <w:highlight w:val="none"/>
        </w:rPr>
        <w:t>。</w:t>
      </w:r>
    </w:p>
    <w:p>
      <w:pPr>
        <w:spacing w:line="360" w:lineRule="auto"/>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（六） 联合体投标</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本项目不接受联合体投标。</w:t>
      </w:r>
    </w:p>
    <w:p>
      <w:pPr>
        <w:spacing w:line="360" w:lineRule="auto"/>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（七） 转包与分包</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1</w:t>
      </w:r>
      <w:r>
        <w:rPr>
          <w:rFonts w:ascii="宋体" w:hAnsi="宋体"/>
          <w:color w:val="auto"/>
          <w:spacing w:val="-6"/>
          <w:sz w:val="21"/>
          <w:szCs w:val="21"/>
          <w:highlight w:val="none"/>
        </w:rPr>
        <w:t>.</w:t>
      </w:r>
      <w:r>
        <w:rPr>
          <w:rFonts w:hint="eastAsia" w:ascii="宋体" w:hAnsi="宋体"/>
          <w:color w:val="auto"/>
          <w:spacing w:val="-6"/>
          <w:sz w:val="21"/>
          <w:szCs w:val="21"/>
          <w:highlight w:val="none"/>
        </w:rPr>
        <w:t>本项目不允许转包；</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2</w:t>
      </w:r>
      <w:r>
        <w:rPr>
          <w:rFonts w:ascii="宋体" w:hAnsi="宋体"/>
          <w:color w:val="auto"/>
          <w:spacing w:val="-6"/>
          <w:sz w:val="21"/>
          <w:szCs w:val="21"/>
          <w:highlight w:val="none"/>
        </w:rPr>
        <w:t>.</w:t>
      </w:r>
      <w:r>
        <w:rPr>
          <w:rFonts w:hint="eastAsia" w:ascii="宋体" w:hAnsi="宋体"/>
          <w:color w:val="auto"/>
          <w:spacing w:val="-6"/>
          <w:sz w:val="21"/>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pPr>
        <w:spacing w:line="360" w:lineRule="auto"/>
        <w:rPr>
          <w:rFonts w:ascii="宋体" w:hAnsi="宋体" w:cs="宋体"/>
          <w:b/>
          <w:color w:val="auto"/>
          <w:spacing w:val="-6"/>
          <w:kern w:val="0"/>
          <w:sz w:val="21"/>
          <w:szCs w:val="21"/>
          <w:highlight w:val="none"/>
        </w:rPr>
      </w:pPr>
      <w:r>
        <w:rPr>
          <w:rFonts w:hint="eastAsia" w:ascii="宋体" w:hAnsi="宋体" w:cs="宋体"/>
          <w:b/>
          <w:color w:val="auto"/>
          <w:spacing w:val="-6"/>
          <w:kern w:val="0"/>
          <w:sz w:val="21"/>
          <w:szCs w:val="21"/>
          <w:highlight w:val="none"/>
        </w:rPr>
        <w:t>（八） 特别说明</w:t>
      </w:r>
    </w:p>
    <w:p>
      <w:pPr>
        <w:pStyle w:val="12"/>
        <w:spacing w:line="360" w:lineRule="auto"/>
        <w:ind w:firstLine="396" w:firstLineChars="200"/>
        <w:jc w:val="left"/>
        <w:rPr>
          <w:rFonts w:hAnsi="宋体"/>
          <w:color w:val="auto"/>
          <w:spacing w:val="-6"/>
          <w:sz w:val="21"/>
          <w:szCs w:val="21"/>
          <w:highlight w:val="none"/>
        </w:rPr>
      </w:pPr>
      <w:r>
        <w:rPr>
          <w:rFonts w:hAnsi="宋体"/>
          <w:color w:val="auto"/>
          <w:spacing w:val="-6"/>
          <w:sz w:val="21"/>
          <w:szCs w:val="21"/>
          <w:highlight w:val="none"/>
        </w:rPr>
        <w:t>▲</w:t>
      </w:r>
      <w:r>
        <w:rPr>
          <w:rFonts w:hint="eastAsia" w:hAnsi="宋体"/>
          <w:color w:val="auto"/>
          <w:spacing w:val="-6"/>
          <w:sz w:val="21"/>
          <w:szCs w:val="21"/>
          <w:highlight w:val="none"/>
        </w:rPr>
        <w:t>1</w:t>
      </w:r>
      <w:r>
        <w:rPr>
          <w:rFonts w:hAnsi="宋体"/>
          <w:color w:val="auto"/>
          <w:spacing w:val="-6"/>
          <w:sz w:val="21"/>
          <w:szCs w:val="21"/>
          <w:highlight w:val="none"/>
        </w:rPr>
        <w:t>.投标人应仔细阅读招标文件的所有内容，按照招标文件的要求提交投标文件，并对所提供的全部资料的真实性承担法律责任。</w:t>
      </w:r>
    </w:p>
    <w:p>
      <w:pPr>
        <w:pStyle w:val="12"/>
        <w:spacing w:line="360" w:lineRule="auto"/>
        <w:ind w:firstLine="396" w:firstLineChars="200"/>
        <w:jc w:val="left"/>
        <w:rPr>
          <w:rFonts w:hAnsi="宋体"/>
          <w:color w:val="auto"/>
          <w:spacing w:val="-6"/>
          <w:sz w:val="21"/>
          <w:szCs w:val="21"/>
          <w:highlight w:val="none"/>
        </w:rPr>
      </w:pPr>
      <w:r>
        <w:rPr>
          <w:rFonts w:hAnsi="宋体"/>
          <w:color w:val="auto"/>
          <w:spacing w:val="-6"/>
          <w:sz w:val="21"/>
          <w:szCs w:val="21"/>
          <w:highlight w:val="none"/>
        </w:rPr>
        <w:t>▲</w:t>
      </w:r>
      <w:r>
        <w:rPr>
          <w:rFonts w:hint="eastAsia" w:hAnsi="宋体"/>
          <w:color w:val="auto"/>
          <w:spacing w:val="-6"/>
          <w:sz w:val="21"/>
          <w:szCs w:val="21"/>
          <w:highlight w:val="none"/>
        </w:rPr>
        <w:t>2</w:t>
      </w:r>
      <w:r>
        <w:rPr>
          <w:rFonts w:hAnsi="宋体"/>
          <w:color w:val="auto"/>
          <w:spacing w:val="-6"/>
          <w:sz w:val="21"/>
          <w:szCs w:val="21"/>
          <w:highlight w:val="none"/>
        </w:rPr>
        <w:t>.</w:t>
      </w:r>
      <w:r>
        <w:rPr>
          <w:rFonts w:hint="eastAsia" w:hAnsi="宋体"/>
          <w:color w:val="auto"/>
          <w:spacing w:val="-6"/>
          <w:sz w:val="21"/>
          <w:szCs w:val="21"/>
          <w:highlight w:val="none"/>
        </w:rPr>
        <w:t>单位负责人为同一人或者存在直接控股、管理关系的不同投标人，不得参加同一合同项下的政府采购活动。</w:t>
      </w:r>
    </w:p>
    <w:p>
      <w:pPr>
        <w:pStyle w:val="12"/>
        <w:spacing w:line="360" w:lineRule="auto"/>
        <w:ind w:firstLine="396" w:firstLineChars="200"/>
        <w:jc w:val="left"/>
        <w:rPr>
          <w:rFonts w:hAnsi="宋体"/>
          <w:color w:val="auto"/>
          <w:spacing w:val="-6"/>
          <w:sz w:val="21"/>
          <w:szCs w:val="21"/>
          <w:highlight w:val="none"/>
        </w:rPr>
      </w:pPr>
      <w:r>
        <w:rPr>
          <w:rFonts w:hAnsi="宋体"/>
          <w:color w:val="auto"/>
          <w:spacing w:val="-6"/>
          <w:sz w:val="21"/>
          <w:szCs w:val="21"/>
          <w:highlight w:val="none"/>
        </w:rPr>
        <w:t>▲</w:t>
      </w:r>
      <w:r>
        <w:rPr>
          <w:rFonts w:hint="eastAsia" w:hAnsi="宋体"/>
          <w:color w:val="auto"/>
          <w:spacing w:val="-6"/>
          <w:sz w:val="21"/>
          <w:szCs w:val="21"/>
          <w:highlight w:val="none"/>
        </w:rPr>
        <w:t>3.为采购项目提供整体设计、规范编制或者项目管理、监理、检测等服务的投标人，不得再参加该采购项目的其他采购活动。</w:t>
      </w:r>
    </w:p>
    <w:p>
      <w:pPr>
        <w:pStyle w:val="12"/>
        <w:spacing w:line="360" w:lineRule="auto"/>
        <w:ind w:firstLine="396" w:firstLineChars="200"/>
        <w:jc w:val="left"/>
        <w:rPr>
          <w:rFonts w:hAnsi="宋体"/>
          <w:color w:val="auto"/>
          <w:spacing w:val="-6"/>
          <w:sz w:val="21"/>
          <w:szCs w:val="21"/>
          <w:highlight w:val="none"/>
        </w:rPr>
      </w:pPr>
      <w:r>
        <w:rPr>
          <w:rFonts w:hAnsi="宋体"/>
          <w:color w:val="auto"/>
          <w:spacing w:val="-6"/>
          <w:sz w:val="21"/>
          <w:szCs w:val="21"/>
          <w:highlight w:val="none"/>
        </w:rPr>
        <w:t>▲</w:t>
      </w:r>
      <w:r>
        <w:rPr>
          <w:rFonts w:hint="eastAsia" w:hAnsi="宋体"/>
          <w:color w:val="auto"/>
          <w:spacing w:val="-6"/>
          <w:sz w:val="21"/>
          <w:szCs w:val="21"/>
          <w:highlight w:val="none"/>
        </w:rPr>
        <w:t>4.投标人授权代表必须为投标人本单位在职职工，并提供</w:t>
      </w:r>
      <w:r>
        <w:rPr>
          <w:rFonts w:hint="eastAsia" w:hAnsi="宋体"/>
          <w:color w:val="auto"/>
          <w:spacing w:val="-6"/>
          <w:sz w:val="21"/>
          <w:szCs w:val="21"/>
          <w:highlight w:val="none"/>
          <w:lang w:eastAsia="zh-CN"/>
        </w:rPr>
        <w:t>20</w:t>
      </w:r>
      <w:r>
        <w:rPr>
          <w:rFonts w:hint="eastAsia" w:hAnsi="宋体"/>
          <w:color w:val="auto"/>
          <w:spacing w:val="-6"/>
          <w:sz w:val="21"/>
          <w:szCs w:val="21"/>
          <w:highlight w:val="none"/>
          <w:lang w:val="en-US" w:eastAsia="zh-CN"/>
        </w:rPr>
        <w:t>22</w:t>
      </w:r>
      <w:r>
        <w:rPr>
          <w:rFonts w:hint="eastAsia" w:hAnsi="宋体"/>
          <w:color w:val="auto"/>
          <w:spacing w:val="-6"/>
          <w:sz w:val="21"/>
          <w:szCs w:val="21"/>
          <w:highlight w:val="none"/>
        </w:rPr>
        <w:t>年</w:t>
      </w:r>
      <w:r>
        <w:rPr>
          <w:rFonts w:hint="eastAsia" w:hAnsi="宋体"/>
          <w:color w:val="auto"/>
          <w:spacing w:val="-6"/>
          <w:sz w:val="21"/>
          <w:szCs w:val="21"/>
          <w:highlight w:val="none"/>
          <w:lang w:val="en-US" w:eastAsia="zh-CN"/>
        </w:rPr>
        <w:t>1</w:t>
      </w:r>
      <w:r>
        <w:rPr>
          <w:rFonts w:hint="eastAsia" w:hAnsi="宋体"/>
          <w:color w:val="auto"/>
          <w:spacing w:val="-6"/>
          <w:sz w:val="21"/>
          <w:szCs w:val="21"/>
          <w:highlight w:val="none"/>
        </w:rPr>
        <w:t>月起至投标截止时间止任意连续3个月社保缴纳证明。</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5</w:t>
      </w:r>
      <w:r>
        <w:rPr>
          <w:rFonts w:hAnsi="宋体"/>
          <w:color w:val="auto"/>
          <w:spacing w:val="-6"/>
          <w:sz w:val="21"/>
          <w:szCs w:val="21"/>
          <w:highlight w:val="none"/>
        </w:rPr>
        <w:t>.</w:t>
      </w:r>
      <w:r>
        <w:rPr>
          <w:rFonts w:hint="eastAsia" w:hAnsi="宋体"/>
          <w:color w:val="auto"/>
          <w:spacing w:val="-6"/>
          <w:sz w:val="21"/>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非单一产品采购项目，多家投标人提供的核心产品品牌相同的，按前款规定处理</w:t>
      </w:r>
      <w:r>
        <w:rPr>
          <w:rFonts w:hAnsi="宋体"/>
          <w:color w:val="auto"/>
          <w:spacing w:val="-6"/>
          <w:sz w:val="21"/>
          <w:szCs w:val="21"/>
          <w:highlight w:val="none"/>
        </w:rPr>
        <w:t>。</w:t>
      </w:r>
    </w:p>
    <w:p>
      <w:pPr>
        <w:spacing w:line="360" w:lineRule="auto"/>
        <w:rPr>
          <w:rFonts w:ascii="宋体" w:hAnsi="宋体" w:cs="宋体"/>
          <w:b/>
          <w:color w:val="auto"/>
          <w:spacing w:val="-6"/>
          <w:kern w:val="0"/>
          <w:sz w:val="21"/>
          <w:szCs w:val="21"/>
          <w:highlight w:val="none"/>
        </w:rPr>
      </w:pPr>
      <w:r>
        <w:rPr>
          <w:rFonts w:ascii="宋体" w:hAnsi="宋体" w:cs="宋体"/>
          <w:b/>
          <w:color w:val="auto"/>
          <w:spacing w:val="-6"/>
          <w:kern w:val="0"/>
          <w:sz w:val="21"/>
          <w:szCs w:val="21"/>
          <w:highlight w:val="none"/>
        </w:rPr>
        <w:t>（九）质疑和投诉</w:t>
      </w:r>
    </w:p>
    <w:p>
      <w:pPr>
        <w:pStyle w:val="12"/>
        <w:spacing w:line="360" w:lineRule="auto"/>
        <w:ind w:firstLine="396" w:firstLineChars="200"/>
        <w:jc w:val="left"/>
        <w:rPr>
          <w:rFonts w:hAnsi="宋体"/>
          <w:color w:val="auto"/>
          <w:spacing w:val="-6"/>
          <w:sz w:val="21"/>
          <w:szCs w:val="21"/>
          <w:highlight w:val="none"/>
        </w:rPr>
      </w:pPr>
      <w:r>
        <w:rPr>
          <w:rFonts w:hAnsi="宋体"/>
          <w:color w:val="auto"/>
          <w:spacing w:val="-6"/>
          <w:sz w:val="21"/>
          <w:szCs w:val="21"/>
          <w:highlight w:val="none"/>
        </w:rPr>
        <w:t>1</w:t>
      </w:r>
      <w:r>
        <w:rPr>
          <w:rFonts w:hint="eastAsia" w:hAnsi="宋体"/>
          <w:color w:val="auto"/>
          <w:spacing w:val="-6"/>
          <w:sz w:val="21"/>
          <w:szCs w:val="21"/>
          <w:highlight w:val="none"/>
        </w:rPr>
        <w:t>.</w:t>
      </w:r>
      <w:r>
        <w:rPr>
          <w:rFonts w:hAnsi="宋体"/>
          <w:color w:val="auto"/>
          <w:spacing w:val="-6"/>
          <w:sz w:val="21"/>
          <w:szCs w:val="21"/>
          <w:highlight w:val="none"/>
        </w:rPr>
        <w:t>投标人</w:t>
      </w:r>
      <w:r>
        <w:rPr>
          <w:rFonts w:hint="eastAsia" w:hAnsi="宋体"/>
          <w:color w:val="auto"/>
          <w:spacing w:val="-6"/>
          <w:sz w:val="21"/>
          <w:szCs w:val="21"/>
          <w:highlight w:val="none"/>
        </w:rPr>
        <w:t>认为招标文件、招标过程和中标结果使自己的权益受到损害的，可以在知道或者应知其权益受到损害之日起七个工作日内，以书面形式向采购人或</w:t>
      </w:r>
      <w:r>
        <w:rPr>
          <w:rFonts w:hAnsi="宋体"/>
          <w:color w:val="auto"/>
          <w:spacing w:val="-6"/>
          <w:sz w:val="21"/>
          <w:szCs w:val="21"/>
          <w:highlight w:val="none"/>
        </w:rPr>
        <w:t>采购代理机构</w:t>
      </w:r>
      <w:r>
        <w:rPr>
          <w:rFonts w:hint="eastAsia" w:hAnsi="宋体"/>
          <w:color w:val="auto"/>
          <w:spacing w:val="-6"/>
          <w:sz w:val="21"/>
          <w:szCs w:val="21"/>
          <w:highlight w:val="none"/>
        </w:rPr>
        <w:t>提出质疑。质疑投标人对采购人、采购代理机构的答复不满意或者采购人、采购代理机构未在规定的时间内作出答复的，可以在答复期满后十五个工作日内向同级政府采购监督管理部门投诉。</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2.</w:t>
      </w:r>
      <w:r>
        <w:rPr>
          <w:rFonts w:hint="eastAsia" w:hAnsi="宋体"/>
          <w:b/>
          <w:color w:val="auto"/>
          <w:spacing w:val="-6"/>
          <w:sz w:val="21"/>
          <w:szCs w:val="21"/>
          <w:highlight w:val="none"/>
        </w:rPr>
        <w:t>投标人提出质疑应当提交质疑函和必要的证明材料，质疑函范本请到“浙江政府采购网下载专区”下载，质疑函应当包括下列内容：</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（一）投标人的姓名或者名称、地址、邮编、联系人及联系电话；</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（二）质疑项目的名称、编号；</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（三）具体、明确的质疑事项和与质疑事项相关的请求；</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（四）事实依据；</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（五）必要的法律依据；</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（六）提出质疑的日期。</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投标人为自然人的，应当由本人签字；投标人为法人或者其他组织的，应当由法定代表人、主要负责人，或者其授权代表签字或者盖章，并加盖公章。</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3.提出质疑的投标人应当是参与本项目招标活动的投标人。</w:t>
      </w:r>
      <w:r>
        <w:rPr>
          <w:rFonts w:hint="eastAsia" w:hAnsi="宋体"/>
          <w:b/>
          <w:color w:val="auto"/>
          <w:spacing w:val="-6"/>
          <w:sz w:val="21"/>
          <w:szCs w:val="21"/>
          <w:highlight w:val="none"/>
        </w:rPr>
        <w:t>投标人在法定质疑期内应一次性提出针对同一采购程序环节的质疑。</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4.根据《政府采购质疑和投诉办法》第三十七条的规定，投诉人在全国范围</w:t>
      </w:r>
      <w:r>
        <w:rPr>
          <w:rFonts w:hAnsi="宋体"/>
          <w:color w:val="auto"/>
          <w:spacing w:val="-6"/>
          <w:sz w:val="21"/>
          <w:szCs w:val="21"/>
          <w:highlight w:val="none"/>
        </w:rPr>
        <w:t>12</w:t>
      </w:r>
      <w:r>
        <w:rPr>
          <w:rFonts w:hint="eastAsia" w:hAnsi="宋体"/>
          <w:color w:val="auto"/>
          <w:spacing w:val="-6"/>
          <w:sz w:val="21"/>
          <w:szCs w:val="21"/>
          <w:highlight w:val="none"/>
        </w:rPr>
        <w:t>个月内三次以上投诉查无实据的，由财政部门列入不良行为记录名单。</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投诉人有下列行为之一的，属于虚假、恶意投诉，由财政部门列入不良行为记录名单，禁止其</w:t>
      </w:r>
      <w:r>
        <w:rPr>
          <w:rFonts w:hAnsi="宋体"/>
          <w:color w:val="auto"/>
          <w:spacing w:val="-6"/>
          <w:sz w:val="21"/>
          <w:szCs w:val="21"/>
          <w:highlight w:val="none"/>
        </w:rPr>
        <w:t>1</w:t>
      </w:r>
      <w:r>
        <w:rPr>
          <w:rFonts w:hint="eastAsia" w:hAnsi="宋体"/>
          <w:color w:val="auto"/>
          <w:spacing w:val="-6"/>
          <w:sz w:val="21"/>
          <w:szCs w:val="21"/>
          <w:highlight w:val="none"/>
        </w:rPr>
        <w:t>至</w:t>
      </w:r>
      <w:r>
        <w:rPr>
          <w:rFonts w:hAnsi="宋体"/>
          <w:color w:val="auto"/>
          <w:spacing w:val="-6"/>
          <w:sz w:val="21"/>
          <w:szCs w:val="21"/>
          <w:highlight w:val="none"/>
        </w:rPr>
        <w:t>3</w:t>
      </w:r>
      <w:r>
        <w:rPr>
          <w:rFonts w:hint="eastAsia" w:hAnsi="宋体"/>
          <w:color w:val="auto"/>
          <w:spacing w:val="-6"/>
          <w:sz w:val="21"/>
          <w:szCs w:val="21"/>
          <w:highlight w:val="none"/>
        </w:rPr>
        <w:t>年内参加政府采购活动：</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（一）捏造事实</w:t>
      </w:r>
      <w:r>
        <w:rPr>
          <w:rFonts w:hAnsi="宋体"/>
          <w:color w:val="auto"/>
          <w:spacing w:val="-6"/>
          <w:sz w:val="21"/>
          <w:szCs w:val="21"/>
          <w:highlight w:val="none"/>
        </w:rPr>
        <w:t>;</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（二）提供虚假材料</w:t>
      </w:r>
      <w:r>
        <w:rPr>
          <w:rFonts w:hAnsi="宋体"/>
          <w:color w:val="auto"/>
          <w:spacing w:val="-6"/>
          <w:sz w:val="21"/>
          <w:szCs w:val="21"/>
          <w:highlight w:val="none"/>
        </w:rPr>
        <w:t>;</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（三）以非法手段取得证明材料。证据来源的合法性存在明显疑问，投诉人无法证明其取得方式合法的，视为以非法手段取得证明材料。</w:t>
      </w:r>
    </w:p>
    <w:p>
      <w:pPr>
        <w:pStyle w:val="12"/>
        <w:spacing w:line="360" w:lineRule="auto"/>
        <w:ind w:firstLine="0"/>
        <w:jc w:val="center"/>
        <w:rPr>
          <w:rFonts w:hAnsi="宋体"/>
          <w:b/>
          <w:color w:val="auto"/>
          <w:spacing w:val="-6"/>
          <w:sz w:val="32"/>
          <w:szCs w:val="32"/>
          <w:highlight w:val="none"/>
        </w:rPr>
      </w:pPr>
    </w:p>
    <w:p>
      <w:pPr>
        <w:pStyle w:val="12"/>
        <w:spacing w:line="360" w:lineRule="auto"/>
        <w:ind w:firstLine="0"/>
        <w:jc w:val="center"/>
        <w:rPr>
          <w:rFonts w:hAnsi="宋体"/>
          <w:b/>
          <w:color w:val="auto"/>
          <w:spacing w:val="-6"/>
          <w:sz w:val="32"/>
          <w:szCs w:val="32"/>
          <w:highlight w:val="none"/>
        </w:rPr>
      </w:pPr>
      <w:r>
        <w:rPr>
          <w:rFonts w:hAnsi="宋体"/>
          <w:b/>
          <w:color w:val="auto"/>
          <w:spacing w:val="-6"/>
          <w:sz w:val="32"/>
          <w:szCs w:val="32"/>
          <w:highlight w:val="none"/>
        </w:rPr>
        <w:t>二</w:t>
      </w:r>
      <w:r>
        <w:rPr>
          <w:rFonts w:hint="eastAsia" w:hAnsi="宋体"/>
          <w:b/>
          <w:color w:val="auto"/>
          <w:spacing w:val="-6"/>
          <w:sz w:val="32"/>
          <w:szCs w:val="32"/>
          <w:highlight w:val="none"/>
        </w:rPr>
        <w:t>、招标文件</w:t>
      </w:r>
    </w:p>
    <w:p>
      <w:pPr>
        <w:spacing w:line="360" w:lineRule="auto"/>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（一） 招标文件的构成。本招标文件由以下部份组成：</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1.招标公告</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2.采购需求</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3.投标人须知</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4.评标办法及评分标准</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5.拟签订的合同文本</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6.投标文件格式</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7.本项目招标文件的澄清、答复、修改、补充的内容</w:t>
      </w:r>
    </w:p>
    <w:p>
      <w:pPr>
        <w:spacing w:line="360" w:lineRule="auto"/>
        <w:jc w:val="left"/>
        <w:rPr>
          <w:rFonts w:ascii="宋体" w:hAnsi="宋体"/>
          <w:color w:val="auto"/>
          <w:spacing w:val="-6"/>
          <w:sz w:val="21"/>
          <w:szCs w:val="21"/>
          <w:highlight w:val="none"/>
        </w:rPr>
      </w:pPr>
      <w:r>
        <w:rPr>
          <w:rFonts w:hint="eastAsia" w:ascii="宋体" w:hAnsi="宋体"/>
          <w:b/>
          <w:color w:val="auto"/>
          <w:spacing w:val="-6"/>
          <w:sz w:val="21"/>
          <w:szCs w:val="21"/>
          <w:highlight w:val="none"/>
        </w:rPr>
        <w:t>（二） 投标人的风险</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投标人没有按照招标文件要求提供全部资料，或者投标人没有对招标文件在各方面作出实质性响应是投标人的风险，并可能导致其投标被拒绝。</w:t>
      </w:r>
    </w:p>
    <w:p>
      <w:pPr>
        <w:spacing w:line="360" w:lineRule="auto"/>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（三） 招标文件的澄清与修改</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1</w:t>
      </w:r>
      <w:r>
        <w:rPr>
          <w:rFonts w:hAnsi="宋体"/>
          <w:color w:val="auto"/>
          <w:spacing w:val="-6"/>
          <w:sz w:val="21"/>
          <w:szCs w:val="21"/>
          <w:highlight w:val="none"/>
        </w:rPr>
        <w:t>.采购人或者采购代理机构可以对已发出的招标文件进行必要的澄清或者修改</w:t>
      </w:r>
      <w:r>
        <w:rPr>
          <w:rFonts w:hint="eastAsia" w:hAnsi="宋体"/>
          <w:color w:val="auto"/>
          <w:spacing w:val="-6"/>
          <w:sz w:val="21"/>
          <w:szCs w:val="21"/>
          <w:highlight w:val="none"/>
        </w:rPr>
        <w:t>，</w:t>
      </w:r>
      <w:r>
        <w:rPr>
          <w:rFonts w:hAnsi="宋体"/>
          <w:color w:val="auto"/>
          <w:spacing w:val="-6"/>
          <w:sz w:val="21"/>
          <w:szCs w:val="21"/>
          <w:highlight w:val="none"/>
        </w:rPr>
        <w:t>澄清或者修改</w:t>
      </w:r>
      <w:r>
        <w:rPr>
          <w:rFonts w:hint="eastAsia" w:hAnsi="宋体"/>
          <w:color w:val="auto"/>
          <w:spacing w:val="-6"/>
          <w:sz w:val="21"/>
          <w:szCs w:val="21"/>
          <w:highlight w:val="none"/>
        </w:rPr>
        <w:t>会</w:t>
      </w:r>
      <w:r>
        <w:rPr>
          <w:rFonts w:hAnsi="宋体"/>
          <w:color w:val="auto"/>
          <w:spacing w:val="-6"/>
          <w:sz w:val="21"/>
          <w:szCs w:val="21"/>
          <w:highlight w:val="none"/>
        </w:rPr>
        <w:t>在原公告发布媒体上发布澄清公告</w:t>
      </w:r>
      <w:r>
        <w:rPr>
          <w:rFonts w:hint="eastAsia" w:hAnsi="宋体"/>
          <w:color w:val="auto"/>
          <w:spacing w:val="-6"/>
          <w:sz w:val="21"/>
          <w:szCs w:val="21"/>
          <w:highlight w:val="none"/>
        </w:rPr>
        <w:t>，</w:t>
      </w:r>
      <w:r>
        <w:rPr>
          <w:rFonts w:hAnsi="宋体"/>
          <w:color w:val="auto"/>
          <w:spacing w:val="-6"/>
          <w:sz w:val="21"/>
          <w:szCs w:val="21"/>
          <w:highlight w:val="none"/>
        </w:rPr>
        <w:t>澄清或者修改的内容为招标文件的组成部分。</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澄清或者修改的内容可能影响投标文件编制的，采购人或者采购代理机构会在投标截止时间至少15日前，并以电话或电子邮件形式通知所有获取招标文件的潜在投标人自行在网上查询；不足15日的，采购人或者采购代理机构会顺延提交投标文件的截止时间。</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2.招标文件的修改将以电话或电子邮件形式通知所有获取招标文件的潜在投标人自行在网上查询，并对其具有约束力。投标人在收到上述通知后，应立即自行在网上查询，无论投标人是否自行在网上查询，均视为已知晓</w:t>
      </w:r>
      <w:r>
        <w:rPr>
          <w:rFonts w:hAnsi="宋体"/>
          <w:color w:val="auto"/>
          <w:spacing w:val="-6"/>
          <w:sz w:val="21"/>
          <w:szCs w:val="21"/>
          <w:highlight w:val="none"/>
        </w:rPr>
        <w:t>澄清或者修改内容。</w:t>
      </w:r>
    </w:p>
    <w:p>
      <w:pPr>
        <w:pStyle w:val="12"/>
        <w:spacing w:line="360" w:lineRule="auto"/>
        <w:ind w:firstLine="2474" w:firstLineChars="800"/>
        <w:rPr>
          <w:rFonts w:hAnsi="宋体"/>
          <w:b/>
          <w:color w:val="auto"/>
          <w:spacing w:val="-6"/>
          <w:sz w:val="32"/>
          <w:szCs w:val="32"/>
          <w:highlight w:val="none"/>
        </w:rPr>
      </w:pPr>
    </w:p>
    <w:p>
      <w:pPr>
        <w:pStyle w:val="12"/>
        <w:spacing w:line="360" w:lineRule="auto"/>
        <w:ind w:firstLine="2474" w:firstLineChars="800"/>
        <w:rPr>
          <w:rFonts w:hAnsi="宋体"/>
          <w:color w:val="auto"/>
          <w:spacing w:val="-6"/>
          <w:sz w:val="21"/>
          <w:szCs w:val="21"/>
          <w:highlight w:val="none"/>
        </w:rPr>
      </w:pPr>
      <w:r>
        <w:rPr>
          <w:rFonts w:hAnsi="宋体"/>
          <w:b/>
          <w:color w:val="auto"/>
          <w:spacing w:val="-6"/>
          <w:sz w:val="32"/>
          <w:szCs w:val="32"/>
          <w:highlight w:val="none"/>
        </w:rPr>
        <w:t>三</w:t>
      </w:r>
      <w:r>
        <w:rPr>
          <w:rFonts w:hint="eastAsia" w:hAnsi="宋体"/>
          <w:b/>
          <w:color w:val="auto"/>
          <w:spacing w:val="-6"/>
          <w:sz w:val="32"/>
          <w:szCs w:val="32"/>
          <w:highlight w:val="none"/>
        </w:rPr>
        <w:t>、</w:t>
      </w:r>
      <w:r>
        <w:rPr>
          <w:rFonts w:hAnsi="宋体"/>
          <w:b/>
          <w:color w:val="auto"/>
          <w:spacing w:val="-6"/>
          <w:sz w:val="32"/>
          <w:szCs w:val="32"/>
          <w:highlight w:val="none"/>
        </w:rPr>
        <w:t>投标文件的编制</w:t>
      </w:r>
    </w:p>
    <w:p>
      <w:pPr>
        <w:spacing w:line="360" w:lineRule="auto"/>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（一） 投标文件的组成</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投标文件由</w:t>
      </w:r>
      <w:r>
        <w:rPr>
          <w:rFonts w:hint="eastAsia" w:hAnsi="宋体"/>
          <w:b/>
          <w:color w:val="auto"/>
          <w:spacing w:val="-6"/>
          <w:sz w:val="21"/>
          <w:szCs w:val="21"/>
          <w:highlight w:val="none"/>
        </w:rPr>
        <w:t>报价文件、资格文件及</w:t>
      </w:r>
      <w:r>
        <w:rPr>
          <w:rFonts w:hint="eastAsia" w:hAnsi="宋体"/>
          <w:b/>
          <w:color w:val="auto"/>
          <w:spacing w:val="-6"/>
          <w:sz w:val="21"/>
          <w:szCs w:val="21"/>
          <w:highlight w:val="none"/>
          <w:lang w:val="en-US" w:eastAsia="zh-CN"/>
        </w:rPr>
        <w:t>资信</w:t>
      </w:r>
      <w:r>
        <w:rPr>
          <w:rFonts w:hint="eastAsia" w:hAnsi="宋体"/>
          <w:b/>
          <w:color w:val="auto"/>
          <w:spacing w:val="-6"/>
          <w:sz w:val="21"/>
          <w:szCs w:val="21"/>
          <w:highlight w:val="none"/>
        </w:rPr>
        <w:t>和技术文件</w:t>
      </w:r>
      <w:r>
        <w:rPr>
          <w:rFonts w:hint="eastAsia" w:hAnsi="宋体"/>
          <w:color w:val="auto"/>
          <w:spacing w:val="-6"/>
          <w:sz w:val="21"/>
          <w:szCs w:val="21"/>
          <w:highlight w:val="none"/>
        </w:rPr>
        <w:t>两部分组成（格式详见招标文件第六章）。</w:t>
      </w:r>
    </w:p>
    <w:p>
      <w:pPr>
        <w:spacing w:line="360" w:lineRule="auto"/>
        <w:ind w:firstLine="398" w:firstLineChars="200"/>
        <w:jc w:val="left"/>
        <w:rPr>
          <w:rFonts w:ascii="宋体" w:hAnsi="宋体"/>
          <w:b/>
          <w:color w:val="auto"/>
          <w:spacing w:val="-6"/>
          <w:sz w:val="21"/>
          <w:szCs w:val="21"/>
          <w:highlight w:val="none"/>
        </w:rPr>
      </w:pPr>
      <w:r>
        <w:rPr>
          <w:rFonts w:ascii="宋体" w:hAnsi="宋体"/>
          <w:b/>
          <w:color w:val="auto"/>
          <w:spacing w:val="-6"/>
          <w:sz w:val="21"/>
          <w:szCs w:val="21"/>
          <w:highlight w:val="none"/>
        </w:rPr>
        <w:t>1.</w:t>
      </w:r>
      <w:r>
        <w:rPr>
          <w:rFonts w:hint="eastAsia" w:ascii="宋体" w:hAnsi="宋体"/>
          <w:b/>
          <w:color w:val="auto"/>
          <w:spacing w:val="-6"/>
          <w:sz w:val="21"/>
          <w:szCs w:val="21"/>
          <w:highlight w:val="none"/>
        </w:rPr>
        <w:t>报价文件：（单独密封，</w:t>
      </w:r>
      <w:r>
        <w:rPr>
          <w:rFonts w:ascii="宋体" w:hAnsi="宋体"/>
          <w:b/>
          <w:color w:val="auto"/>
          <w:spacing w:val="-6"/>
          <w:sz w:val="21"/>
          <w:szCs w:val="21"/>
          <w:highlight w:val="none"/>
        </w:rPr>
        <w:t>如开标时发生报价泄露</w:t>
      </w:r>
      <w:r>
        <w:rPr>
          <w:rFonts w:hint="eastAsia" w:ascii="宋体" w:hAnsi="宋体"/>
          <w:b/>
          <w:color w:val="auto"/>
          <w:spacing w:val="-6"/>
          <w:sz w:val="21"/>
          <w:szCs w:val="21"/>
          <w:highlight w:val="none"/>
        </w:rPr>
        <w:t>，投标人</w:t>
      </w:r>
      <w:r>
        <w:rPr>
          <w:rFonts w:ascii="宋体" w:hAnsi="宋体"/>
          <w:b/>
          <w:color w:val="auto"/>
          <w:spacing w:val="-6"/>
          <w:sz w:val="21"/>
          <w:szCs w:val="21"/>
          <w:highlight w:val="none"/>
        </w:rPr>
        <w:t>自行承担相关责任</w:t>
      </w:r>
      <w:r>
        <w:rPr>
          <w:rFonts w:hint="eastAsia" w:ascii="宋体" w:hAnsi="宋体"/>
          <w:b/>
          <w:color w:val="auto"/>
          <w:spacing w:val="-6"/>
          <w:sz w:val="21"/>
          <w:szCs w:val="21"/>
          <w:highlight w:val="none"/>
        </w:rPr>
        <w:t>）</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（1）开标一览表</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（2）投标报价明细表</w:t>
      </w:r>
    </w:p>
    <w:p>
      <w:pPr>
        <w:spacing w:line="360" w:lineRule="auto"/>
        <w:ind w:firstLine="398" w:firstLineChars="200"/>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2.</w:t>
      </w:r>
      <w:r>
        <w:rPr>
          <w:rFonts w:hint="eastAsia" w:hAnsi="宋体"/>
          <w:b/>
          <w:color w:val="auto"/>
          <w:spacing w:val="-6"/>
          <w:sz w:val="21"/>
          <w:szCs w:val="21"/>
          <w:highlight w:val="none"/>
        </w:rPr>
        <w:t>资格文件及</w:t>
      </w:r>
      <w:r>
        <w:rPr>
          <w:rFonts w:hint="eastAsia" w:ascii="宋体" w:hAnsi="宋体"/>
          <w:b/>
          <w:color w:val="auto"/>
          <w:spacing w:val="-6"/>
          <w:sz w:val="21"/>
          <w:szCs w:val="21"/>
          <w:highlight w:val="none"/>
          <w:lang w:val="en-US" w:eastAsia="zh-CN"/>
        </w:rPr>
        <w:t>资信</w:t>
      </w:r>
      <w:r>
        <w:rPr>
          <w:rFonts w:hint="eastAsia" w:ascii="宋体" w:hAnsi="宋体"/>
          <w:b/>
          <w:color w:val="auto"/>
          <w:spacing w:val="-6"/>
          <w:sz w:val="21"/>
          <w:szCs w:val="21"/>
          <w:highlight w:val="none"/>
        </w:rPr>
        <w:t>和技术文件：</w:t>
      </w:r>
    </w:p>
    <w:p>
      <w:pPr>
        <w:spacing w:line="360" w:lineRule="auto"/>
        <w:ind w:firstLine="396" w:firstLineChars="200"/>
        <w:jc w:val="left"/>
        <w:rPr>
          <w:rFonts w:ascii="宋体" w:hAnsi="宋体"/>
          <w:b/>
          <w:color w:val="auto"/>
          <w:spacing w:val="-6"/>
          <w:sz w:val="21"/>
          <w:szCs w:val="21"/>
          <w:highlight w:val="none"/>
        </w:rPr>
      </w:pPr>
      <w:r>
        <w:rPr>
          <w:rFonts w:ascii="宋体" w:hAnsi="宋体"/>
          <w:color w:val="auto"/>
          <w:spacing w:val="-6"/>
          <w:sz w:val="21"/>
          <w:szCs w:val="21"/>
          <w:highlight w:val="none"/>
        </w:rPr>
        <w:t>▲</w:t>
      </w:r>
      <w:r>
        <w:rPr>
          <w:rFonts w:hint="eastAsia" w:ascii="宋体" w:hAnsi="宋体"/>
          <w:b/>
          <w:color w:val="auto"/>
          <w:spacing w:val="-6"/>
          <w:sz w:val="21"/>
          <w:szCs w:val="21"/>
          <w:highlight w:val="none"/>
        </w:rPr>
        <w:t xml:space="preserve">2.1 </w:t>
      </w:r>
      <w:r>
        <w:rPr>
          <w:rFonts w:hint="eastAsia" w:hAnsi="宋体"/>
          <w:b/>
          <w:color w:val="auto"/>
          <w:spacing w:val="-6"/>
          <w:sz w:val="21"/>
          <w:szCs w:val="21"/>
          <w:highlight w:val="none"/>
        </w:rPr>
        <w:t>资格文件：</w:t>
      </w:r>
    </w:p>
    <w:p>
      <w:pPr>
        <w:spacing w:line="360" w:lineRule="auto"/>
        <w:ind w:firstLine="398" w:firstLineChars="200"/>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资格审查要求的资格证明材料(均需加盖公章)：</w:t>
      </w:r>
    </w:p>
    <w:p>
      <w:pPr>
        <w:pStyle w:val="12"/>
        <w:spacing w:line="360" w:lineRule="auto"/>
        <w:ind w:firstLine="396" w:firstLineChars="200"/>
        <w:jc w:val="left"/>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（1）有效的法人或者其他组织的营业执照等证明文件（复印件）；</w:t>
      </w:r>
    </w:p>
    <w:p>
      <w:pPr>
        <w:pStyle w:val="12"/>
        <w:spacing w:line="360" w:lineRule="auto"/>
        <w:ind w:firstLine="396" w:firstLineChars="200"/>
        <w:jc w:val="left"/>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（2）2021年度的财务状况报告（复印件）或开标前三个月内出具的银行资信证明（若资信证明中注明复印无效，需提交正本）；</w:t>
      </w:r>
    </w:p>
    <w:p>
      <w:pPr>
        <w:pStyle w:val="12"/>
        <w:spacing w:line="360" w:lineRule="auto"/>
        <w:ind w:firstLine="396" w:firstLineChars="200"/>
        <w:jc w:val="left"/>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（3）2022年</w:t>
      </w:r>
      <w:r>
        <w:rPr>
          <w:rFonts w:hint="eastAsia" w:hAnsi="宋体" w:cs="Times New Roman"/>
          <w:color w:val="auto"/>
          <w:spacing w:val="-6"/>
          <w:sz w:val="21"/>
          <w:szCs w:val="21"/>
          <w:highlight w:val="none"/>
          <w:lang w:val="en-US" w:eastAsia="zh-CN"/>
        </w:rPr>
        <w:t>7</w:t>
      </w:r>
      <w:r>
        <w:rPr>
          <w:rFonts w:hint="eastAsia" w:ascii="宋体" w:hAnsi="宋体" w:eastAsia="宋体" w:cs="Times New Roman"/>
          <w:color w:val="auto"/>
          <w:spacing w:val="-6"/>
          <w:sz w:val="21"/>
          <w:szCs w:val="21"/>
          <w:highlight w:val="none"/>
          <w:lang w:val="en-US" w:eastAsia="zh-CN"/>
        </w:rPr>
        <w:t>月</w:t>
      </w:r>
      <w:r>
        <w:rPr>
          <w:rFonts w:hint="eastAsia" w:ascii="宋体" w:hAnsi="宋体" w:eastAsia="宋体" w:cs="Times New Roman"/>
          <w:color w:val="auto"/>
          <w:spacing w:val="-6"/>
          <w:sz w:val="21"/>
          <w:szCs w:val="21"/>
          <w:highlight w:val="none"/>
          <w:lang w:val="en-US" w:eastAsia="zh-CN"/>
        </w:rPr>
        <w:t>至2022年</w:t>
      </w:r>
      <w:r>
        <w:rPr>
          <w:rFonts w:hint="eastAsia" w:hAnsi="宋体" w:cs="Times New Roman"/>
          <w:color w:val="auto"/>
          <w:spacing w:val="-6"/>
          <w:sz w:val="21"/>
          <w:szCs w:val="21"/>
          <w:highlight w:val="none"/>
          <w:lang w:val="en-US" w:eastAsia="zh-CN"/>
        </w:rPr>
        <w:t>9</w:t>
      </w:r>
      <w:r>
        <w:rPr>
          <w:rFonts w:hint="eastAsia" w:ascii="宋体" w:hAnsi="宋体" w:eastAsia="宋体" w:cs="Times New Roman"/>
          <w:color w:val="auto"/>
          <w:spacing w:val="-6"/>
          <w:sz w:val="21"/>
          <w:szCs w:val="21"/>
          <w:highlight w:val="none"/>
          <w:lang w:val="en-US" w:eastAsia="zh-CN"/>
        </w:rPr>
        <w:t>月</w:t>
      </w:r>
      <w:r>
        <w:rPr>
          <w:rFonts w:hint="eastAsia" w:ascii="宋体" w:hAnsi="宋体" w:eastAsia="宋体" w:cs="Times New Roman"/>
          <w:color w:val="auto"/>
          <w:spacing w:val="-6"/>
          <w:sz w:val="21"/>
          <w:szCs w:val="21"/>
          <w:highlight w:val="none"/>
          <w:lang w:val="en-US" w:eastAsia="zh-CN"/>
        </w:rPr>
        <w:t>任意一月依法缴纳税收的证明材料（依法免税的投标人，应提供相应文件证明其依法免税）；</w:t>
      </w:r>
    </w:p>
    <w:p>
      <w:pPr>
        <w:pStyle w:val="12"/>
        <w:spacing w:line="360" w:lineRule="auto"/>
        <w:ind w:firstLine="396" w:firstLineChars="200"/>
        <w:jc w:val="left"/>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（4）2022年</w:t>
      </w:r>
      <w:r>
        <w:rPr>
          <w:rFonts w:hint="eastAsia" w:hAnsi="宋体" w:cs="Times New Roman"/>
          <w:color w:val="auto"/>
          <w:spacing w:val="-6"/>
          <w:sz w:val="21"/>
          <w:szCs w:val="21"/>
          <w:highlight w:val="none"/>
          <w:lang w:val="en-US" w:eastAsia="zh-CN"/>
        </w:rPr>
        <w:t>7</w:t>
      </w:r>
      <w:r>
        <w:rPr>
          <w:rFonts w:hint="eastAsia" w:ascii="宋体" w:hAnsi="宋体" w:eastAsia="宋体" w:cs="Times New Roman"/>
          <w:color w:val="auto"/>
          <w:spacing w:val="-6"/>
          <w:sz w:val="21"/>
          <w:szCs w:val="21"/>
          <w:highlight w:val="none"/>
          <w:lang w:val="en-US" w:eastAsia="zh-CN"/>
        </w:rPr>
        <w:t>月</w:t>
      </w:r>
      <w:r>
        <w:rPr>
          <w:rFonts w:hint="eastAsia" w:ascii="宋体" w:hAnsi="宋体" w:eastAsia="宋体" w:cs="Times New Roman"/>
          <w:color w:val="auto"/>
          <w:spacing w:val="-6"/>
          <w:sz w:val="21"/>
          <w:szCs w:val="21"/>
          <w:highlight w:val="none"/>
          <w:lang w:val="en-US" w:eastAsia="zh-CN"/>
        </w:rPr>
        <w:t>至2022年</w:t>
      </w:r>
      <w:r>
        <w:rPr>
          <w:rFonts w:hint="eastAsia" w:hAnsi="宋体" w:cs="Times New Roman"/>
          <w:color w:val="auto"/>
          <w:spacing w:val="-6"/>
          <w:sz w:val="21"/>
          <w:szCs w:val="21"/>
          <w:highlight w:val="none"/>
          <w:lang w:val="en-US" w:eastAsia="zh-CN"/>
        </w:rPr>
        <w:t>9</w:t>
      </w:r>
      <w:r>
        <w:rPr>
          <w:rFonts w:hint="eastAsia" w:ascii="宋体" w:hAnsi="宋体" w:eastAsia="宋体" w:cs="Times New Roman"/>
          <w:color w:val="auto"/>
          <w:spacing w:val="-6"/>
          <w:sz w:val="21"/>
          <w:szCs w:val="21"/>
          <w:highlight w:val="none"/>
          <w:lang w:val="en-US" w:eastAsia="zh-CN"/>
        </w:rPr>
        <w:t>月</w:t>
      </w:r>
      <w:r>
        <w:rPr>
          <w:rFonts w:hint="eastAsia" w:ascii="宋体" w:hAnsi="宋体" w:eastAsia="宋体" w:cs="Times New Roman"/>
          <w:color w:val="auto"/>
          <w:spacing w:val="-6"/>
          <w:sz w:val="21"/>
          <w:szCs w:val="21"/>
          <w:highlight w:val="none"/>
          <w:lang w:val="en-US" w:eastAsia="zh-CN"/>
        </w:rPr>
        <w:t>任意一月依法缴纳社会保障资金的证明材料（依法不需要缴纳社会保障资金的投标人，应提供相应文件证明其依法不需要缴纳社会保障资金）；</w:t>
      </w:r>
    </w:p>
    <w:p>
      <w:pPr>
        <w:pStyle w:val="12"/>
        <w:spacing w:line="360" w:lineRule="auto"/>
        <w:ind w:firstLine="396" w:firstLineChars="200"/>
        <w:jc w:val="left"/>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（5）具有履行合同所必需的设备和专业技术能力的承诺函；</w:t>
      </w:r>
    </w:p>
    <w:p>
      <w:pPr>
        <w:pStyle w:val="12"/>
        <w:spacing w:line="360" w:lineRule="auto"/>
        <w:ind w:firstLine="396" w:firstLineChars="200"/>
        <w:jc w:val="left"/>
        <w:rPr>
          <w:rFonts w:hAnsi="宋体"/>
          <w:color w:val="auto"/>
          <w:spacing w:val="-6"/>
          <w:sz w:val="21"/>
          <w:szCs w:val="21"/>
          <w:highlight w:val="none"/>
        </w:rPr>
      </w:pPr>
      <w:r>
        <w:rPr>
          <w:rFonts w:hint="eastAsia" w:ascii="宋体" w:hAnsi="宋体" w:eastAsia="宋体" w:cs="Times New Roman"/>
          <w:color w:val="auto"/>
          <w:spacing w:val="-6"/>
          <w:sz w:val="21"/>
          <w:szCs w:val="21"/>
          <w:highlight w:val="none"/>
          <w:lang w:val="en-US" w:eastAsia="zh-CN"/>
        </w:rPr>
        <w:t>（6）2019年1月以来参加采购活动的，在经营活动中没有重大违法记录的书面声明。</w:t>
      </w:r>
    </w:p>
    <w:p>
      <w:pPr>
        <w:spacing w:line="360" w:lineRule="auto"/>
        <w:ind w:firstLine="398" w:firstLineChars="200"/>
        <w:jc w:val="left"/>
        <w:rPr>
          <w:rFonts w:ascii="宋体" w:hAnsi="宋体"/>
          <w:color w:val="auto"/>
          <w:spacing w:val="-6"/>
          <w:sz w:val="21"/>
          <w:szCs w:val="21"/>
          <w:highlight w:val="none"/>
        </w:rPr>
      </w:pPr>
      <w:r>
        <w:rPr>
          <w:rFonts w:hint="eastAsia" w:ascii="宋体" w:hAnsi="宋体"/>
          <w:b/>
          <w:color w:val="auto"/>
          <w:spacing w:val="-6"/>
          <w:sz w:val="21"/>
          <w:szCs w:val="21"/>
          <w:highlight w:val="none"/>
        </w:rPr>
        <w:t xml:space="preserve">2.2 </w:t>
      </w:r>
      <w:r>
        <w:rPr>
          <w:rFonts w:hint="eastAsia" w:ascii="宋体" w:hAnsi="宋体"/>
          <w:b/>
          <w:color w:val="auto"/>
          <w:spacing w:val="-6"/>
          <w:sz w:val="21"/>
          <w:szCs w:val="21"/>
          <w:highlight w:val="none"/>
          <w:lang w:val="en-US" w:eastAsia="zh-CN"/>
        </w:rPr>
        <w:t>资信</w:t>
      </w:r>
      <w:r>
        <w:rPr>
          <w:rFonts w:hint="eastAsia" w:ascii="宋体" w:hAnsi="宋体"/>
          <w:b/>
          <w:color w:val="auto"/>
          <w:spacing w:val="-6"/>
          <w:sz w:val="21"/>
          <w:szCs w:val="21"/>
          <w:highlight w:val="none"/>
        </w:rPr>
        <w:t>和技术文件：</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A.</w:t>
      </w:r>
      <w:r>
        <w:rPr>
          <w:rFonts w:hint="eastAsia" w:ascii="宋体" w:hAnsi="宋体"/>
          <w:color w:val="auto"/>
          <w:spacing w:val="-6"/>
          <w:sz w:val="21"/>
          <w:szCs w:val="21"/>
          <w:highlight w:val="none"/>
          <w:lang w:val="en-US" w:eastAsia="zh-CN"/>
        </w:rPr>
        <w:t>资信</w:t>
      </w:r>
      <w:r>
        <w:rPr>
          <w:rFonts w:hint="eastAsia" w:ascii="宋体" w:hAnsi="宋体"/>
          <w:color w:val="auto"/>
          <w:spacing w:val="-6"/>
          <w:sz w:val="21"/>
          <w:szCs w:val="21"/>
          <w:highlight w:val="none"/>
        </w:rPr>
        <w:t>文件：</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（1）投标函</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（2）</w:t>
      </w:r>
      <w:r>
        <w:rPr>
          <w:rFonts w:hAnsi="宋体"/>
          <w:color w:val="auto"/>
          <w:spacing w:val="-6"/>
          <w:sz w:val="21"/>
          <w:szCs w:val="21"/>
          <w:highlight w:val="none"/>
        </w:rPr>
        <w:t>法定代表人资格证明书</w:t>
      </w:r>
      <w:r>
        <w:rPr>
          <w:rFonts w:hint="eastAsia" w:hAnsi="宋体"/>
          <w:color w:val="auto"/>
          <w:spacing w:val="-6"/>
          <w:sz w:val="21"/>
          <w:szCs w:val="21"/>
          <w:highlight w:val="none"/>
        </w:rPr>
        <w:t>、法定代表人授权委托书（法定代表人参加无需提供）</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（3）</w:t>
      </w:r>
      <w:r>
        <w:rPr>
          <w:rFonts w:hint="eastAsia" w:hAnsi="宋体"/>
          <w:b/>
          <w:color w:val="auto"/>
          <w:spacing w:val="-6"/>
          <w:sz w:val="21"/>
          <w:szCs w:val="21"/>
          <w:highlight w:val="none"/>
          <w:lang w:eastAsia="zh-CN"/>
        </w:rPr>
        <w:t>20</w:t>
      </w:r>
      <w:r>
        <w:rPr>
          <w:rFonts w:hint="eastAsia" w:hAnsi="宋体"/>
          <w:b/>
          <w:color w:val="auto"/>
          <w:spacing w:val="-6"/>
          <w:sz w:val="21"/>
          <w:szCs w:val="21"/>
          <w:highlight w:val="none"/>
          <w:lang w:val="en-US" w:eastAsia="zh-CN"/>
        </w:rPr>
        <w:t>22</w:t>
      </w:r>
      <w:r>
        <w:rPr>
          <w:rFonts w:hint="eastAsia" w:hAnsi="宋体"/>
          <w:b/>
          <w:color w:val="auto"/>
          <w:spacing w:val="-6"/>
          <w:sz w:val="21"/>
          <w:szCs w:val="21"/>
          <w:highlight w:val="none"/>
        </w:rPr>
        <w:t>年</w:t>
      </w:r>
      <w:r>
        <w:rPr>
          <w:rFonts w:hint="eastAsia" w:hAnsi="宋体"/>
          <w:b/>
          <w:color w:val="auto"/>
          <w:spacing w:val="-6"/>
          <w:sz w:val="21"/>
          <w:szCs w:val="21"/>
          <w:highlight w:val="none"/>
          <w:lang w:val="en-US" w:eastAsia="zh-CN"/>
        </w:rPr>
        <w:t>1</w:t>
      </w:r>
      <w:r>
        <w:rPr>
          <w:rFonts w:hint="eastAsia" w:hAnsi="宋体"/>
          <w:b/>
          <w:color w:val="auto"/>
          <w:spacing w:val="-6"/>
          <w:sz w:val="21"/>
          <w:szCs w:val="21"/>
          <w:highlight w:val="none"/>
        </w:rPr>
        <w:t>月起至投标截止时间止任意连续3个月</w:t>
      </w:r>
      <w:r>
        <w:rPr>
          <w:rFonts w:hAnsi="宋体"/>
          <w:color w:val="auto"/>
          <w:spacing w:val="-6"/>
          <w:sz w:val="21"/>
          <w:szCs w:val="21"/>
          <w:highlight w:val="none"/>
        </w:rPr>
        <w:t>投标授权代表社保缴纳证明</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（4）投标声明书</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（5）投标人情况表及情况介绍</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（6）投标人信誉材料</w:t>
      </w:r>
    </w:p>
    <w:p>
      <w:pPr>
        <w:pStyle w:val="12"/>
        <w:spacing w:line="360" w:lineRule="auto"/>
        <w:ind w:firstLine="396" w:firstLineChars="200"/>
        <w:jc w:val="left"/>
        <w:rPr>
          <w:rFonts w:hint="eastAsia" w:hAnsi="宋体"/>
          <w:color w:val="auto"/>
          <w:spacing w:val="-6"/>
          <w:sz w:val="21"/>
          <w:szCs w:val="21"/>
          <w:highlight w:val="none"/>
        </w:rPr>
      </w:pPr>
      <w:r>
        <w:rPr>
          <w:rFonts w:hint="eastAsia" w:hAnsi="宋体"/>
          <w:color w:val="auto"/>
          <w:spacing w:val="-6"/>
          <w:sz w:val="21"/>
          <w:szCs w:val="21"/>
          <w:highlight w:val="none"/>
        </w:rPr>
        <w:t>（7）质保期承诺书</w:t>
      </w:r>
    </w:p>
    <w:p>
      <w:pPr>
        <w:pStyle w:val="12"/>
        <w:spacing w:line="360" w:lineRule="auto"/>
        <w:ind w:firstLine="396" w:firstLineChars="200"/>
        <w:jc w:val="left"/>
        <w:rPr>
          <w:rFonts w:hint="default" w:hAnsi="宋体" w:eastAsia="宋体"/>
          <w:color w:val="auto"/>
          <w:spacing w:val="-6"/>
          <w:sz w:val="21"/>
          <w:szCs w:val="21"/>
          <w:highlight w:val="none"/>
          <w:lang w:val="en-US" w:eastAsia="zh-CN"/>
        </w:rPr>
      </w:pPr>
      <w:r>
        <w:rPr>
          <w:rFonts w:hint="eastAsia" w:hAnsi="宋体"/>
          <w:color w:val="auto"/>
          <w:spacing w:val="-6"/>
          <w:sz w:val="21"/>
          <w:szCs w:val="21"/>
          <w:highlight w:val="none"/>
          <w:lang w:eastAsia="zh-CN"/>
        </w:rPr>
        <w:t>（</w:t>
      </w:r>
      <w:r>
        <w:rPr>
          <w:rFonts w:hint="eastAsia" w:hAnsi="宋体"/>
          <w:color w:val="auto"/>
          <w:spacing w:val="-6"/>
          <w:sz w:val="21"/>
          <w:szCs w:val="21"/>
          <w:highlight w:val="none"/>
          <w:lang w:val="en-US" w:eastAsia="zh-CN"/>
        </w:rPr>
        <w:t>8</w:t>
      </w:r>
      <w:r>
        <w:rPr>
          <w:rFonts w:hint="eastAsia" w:hAnsi="宋体"/>
          <w:color w:val="auto"/>
          <w:spacing w:val="-6"/>
          <w:sz w:val="21"/>
          <w:szCs w:val="21"/>
          <w:highlight w:val="none"/>
          <w:lang w:eastAsia="zh-CN"/>
        </w:rPr>
        <w:t>）</w:t>
      </w:r>
      <w:r>
        <w:rPr>
          <w:rFonts w:hint="eastAsia" w:hAnsi="宋体"/>
          <w:color w:val="auto"/>
          <w:spacing w:val="-6"/>
          <w:sz w:val="21"/>
          <w:szCs w:val="21"/>
          <w:highlight w:val="none"/>
          <w:lang w:val="en-US" w:eastAsia="zh-CN"/>
        </w:rPr>
        <w:t>评分标准中资信部分所需的材料</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w:t>
      </w:r>
      <w:r>
        <w:rPr>
          <w:rFonts w:hint="eastAsia" w:hAnsi="宋体"/>
          <w:color w:val="auto"/>
          <w:spacing w:val="-6"/>
          <w:sz w:val="21"/>
          <w:szCs w:val="21"/>
          <w:highlight w:val="none"/>
          <w:lang w:val="en-US" w:eastAsia="zh-CN"/>
        </w:rPr>
        <w:t>9</w:t>
      </w:r>
      <w:r>
        <w:rPr>
          <w:rFonts w:hint="eastAsia" w:hAnsi="宋体"/>
          <w:color w:val="auto"/>
          <w:spacing w:val="-6"/>
          <w:sz w:val="21"/>
          <w:szCs w:val="21"/>
          <w:highlight w:val="none"/>
        </w:rPr>
        <w:t>）投标人自201</w:t>
      </w:r>
      <w:r>
        <w:rPr>
          <w:rFonts w:hint="eastAsia" w:hAnsi="宋体"/>
          <w:color w:val="auto"/>
          <w:spacing w:val="-6"/>
          <w:sz w:val="21"/>
          <w:szCs w:val="21"/>
          <w:highlight w:val="none"/>
          <w:lang w:val="en-US" w:eastAsia="zh-CN"/>
        </w:rPr>
        <w:t>9</w:t>
      </w:r>
      <w:r>
        <w:rPr>
          <w:rFonts w:hint="eastAsia" w:hAnsi="宋体"/>
          <w:color w:val="auto"/>
          <w:spacing w:val="-6"/>
          <w:sz w:val="21"/>
          <w:szCs w:val="21"/>
          <w:highlight w:val="none"/>
        </w:rPr>
        <w:t>年</w:t>
      </w:r>
      <w:r>
        <w:rPr>
          <w:rFonts w:hint="eastAsia" w:hAnsi="宋体"/>
          <w:color w:val="auto"/>
          <w:spacing w:val="-6"/>
          <w:sz w:val="21"/>
          <w:szCs w:val="21"/>
          <w:highlight w:val="none"/>
          <w:lang w:val="en-US" w:eastAsia="zh-CN"/>
        </w:rPr>
        <w:t>7</w:t>
      </w:r>
      <w:r>
        <w:rPr>
          <w:rFonts w:hint="eastAsia" w:hAnsi="宋体"/>
          <w:color w:val="auto"/>
          <w:spacing w:val="-6"/>
          <w:sz w:val="21"/>
          <w:szCs w:val="21"/>
          <w:highlight w:val="none"/>
        </w:rPr>
        <w:t>月1日以来（以合同签订时间为准）相关成功案例和业绩证明</w:t>
      </w:r>
    </w:p>
    <w:p>
      <w:pPr>
        <w:pStyle w:val="12"/>
        <w:spacing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w:t>
      </w:r>
      <w:r>
        <w:rPr>
          <w:rFonts w:hint="eastAsia" w:hAnsi="宋体"/>
          <w:color w:val="auto"/>
          <w:spacing w:val="-6"/>
          <w:sz w:val="21"/>
          <w:szCs w:val="21"/>
          <w:highlight w:val="none"/>
          <w:lang w:val="en-US" w:eastAsia="zh-CN"/>
        </w:rPr>
        <w:t>10</w:t>
      </w:r>
      <w:r>
        <w:rPr>
          <w:rFonts w:hint="eastAsia" w:hAnsi="宋体"/>
          <w:color w:val="auto"/>
          <w:spacing w:val="-6"/>
          <w:sz w:val="21"/>
          <w:szCs w:val="21"/>
          <w:highlight w:val="none"/>
        </w:rPr>
        <w:t>）投标人认为需要说明或提供的其他文件</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B.技术文件</w:t>
      </w:r>
    </w:p>
    <w:p>
      <w:pPr>
        <w:spacing w:line="360" w:lineRule="auto"/>
        <w:ind w:firstLine="396" w:firstLineChars="200"/>
        <w:jc w:val="left"/>
        <w:rPr>
          <w:rFonts w:hint="eastAsia" w:ascii="宋体" w:hAnsi="宋体"/>
          <w:color w:val="auto"/>
          <w:spacing w:val="-6"/>
          <w:sz w:val="21"/>
          <w:szCs w:val="21"/>
          <w:highlight w:val="none"/>
          <w:lang w:val="en-US" w:eastAsia="zh-CN"/>
        </w:rPr>
      </w:pPr>
      <w:r>
        <w:rPr>
          <w:rFonts w:hint="eastAsia" w:ascii="宋体" w:hAnsi="宋体"/>
          <w:color w:val="auto"/>
          <w:spacing w:val="-6"/>
          <w:sz w:val="21"/>
          <w:szCs w:val="21"/>
          <w:highlight w:val="none"/>
        </w:rPr>
        <w:t>（1）</w:t>
      </w:r>
      <w:r>
        <w:rPr>
          <w:rFonts w:hint="eastAsia" w:ascii="宋体" w:hAnsi="宋体"/>
          <w:color w:val="auto"/>
          <w:spacing w:val="-6"/>
          <w:sz w:val="21"/>
          <w:szCs w:val="21"/>
          <w:highlight w:val="none"/>
          <w:lang w:val="en-US" w:eastAsia="zh-CN"/>
        </w:rPr>
        <w:t>采购需求偏离表</w:t>
      </w:r>
    </w:p>
    <w:p>
      <w:pPr>
        <w:spacing w:line="360" w:lineRule="auto"/>
        <w:ind w:firstLine="396" w:firstLineChars="200"/>
        <w:jc w:val="left"/>
        <w:rPr>
          <w:rFonts w:hint="eastAsia" w:ascii="宋体" w:hAnsi="宋体"/>
          <w:color w:val="auto"/>
          <w:spacing w:val="-6"/>
          <w:sz w:val="21"/>
          <w:szCs w:val="21"/>
          <w:highlight w:val="none"/>
          <w:lang w:val="en-US" w:eastAsia="zh-CN"/>
        </w:rPr>
      </w:pPr>
      <w:r>
        <w:rPr>
          <w:rFonts w:hint="eastAsia" w:ascii="宋体" w:hAnsi="宋体"/>
          <w:color w:val="auto"/>
          <w:spacing w:val="-6"/>
          <w:sz w:val="21"/>
          <w:szCs w:val="21"/>
          <w:highlight w:val="none"/>
          <w:lang w:val="en-US" w:eastAsia="zh-CN"/>
        </w:rPr>
        <w:t>（2）生产商证明</w:t>
      </w:r>
    </w:p>
    <w:p>
      <w:pPr>
        <w:spacing w:line="360" w:lineRule="auto"/>
        <w:ind w:firstLine="396" w:firstLineChars="200"/>
        <w:jc w:val="left"/>
        <w:rPr>
          <w:rFonts w:hint="eastAsia" w:ascii="宋体" w:hAnsi="宋体"/>
          <w:color w:val="auto"/>
          <w:spacing w:val="-6"/>
          <w:sz w:val="21"/>
          <w:szCs w:val="21"/>
          <w:highlight w:val="none"/>
          <w:lang w:val="en-US" w:eastAsia="zh-CN"/>
        </w:rPr>
      </w:pPr>
      <w:r>
        <w:rPr>
          <w:rFonts w:hint="eastAsia" w:ascii="宋体" w:hAnsi="宋体"/>
          <w:color w:val="auto"/>
          <w:spacing w:val="-6"/>
          <w:sz w:val="21"/>
          <w:szCs w:val="21"/>
          <w:highlight w:val="none"/>
          <w:lang w:val="en-US" w:eastAsia="zh-CN"/>
        </w:rPr>
        <w:t>（3）货物清单技术参数（不含报价）</w:t>
      </w:r>
    </w:p>
    <w:p>
      <w:pPr>
        <w:spacing w:line="360" w:lineRule="auto"/>
        <w:ind w:firstLine="396" w:firstLineChars="200"/>
        <w:jc w:val="left"/>
        <w:rPr>
          <w:rFonts w:hint="eastAsia" w:ascii="宋体" w:hAnsi="宋体"/>
          <w:color w:val="auto"/>
          <w:spacing w:val="-6"/>
          <w:sz w:val="21"/>
          <w:szCs w:val="21"/>
          <w:highlight w:val="none"/>
          <w:lang w:val="en-US" w:eastAsia="zh-CN"/>
        </w:rPr>
      </w:pPr>
      <w:r>
        <w:rPr>
          <w:rFonts w:hint="eastAsia" w:ascii="宋体" w:hAnsi="宋体"/>
          <w:color w:val="auto"/>
          <w:spacing w:val="-6"/>
          <w:sz w:val="21"/>
          <w:szCs w:val="21"/>
          <w:highlight w:val="none"/>
          <w:lang w:val="en-US" w:eastAsia="zh-CN"/>
        </w:rPr>
        <w:t>（4）评分标准中技术部分所需的材料</w:t>
      </w:r>
    </w:p>
    <w:p>
      <w:pPr>
        <w:spacing w:line="360" w:lineRule="auto"/>
        <w:ind w:firstLine="396" w:firstLineChars="200"/>
        <w:jc w:val="left"/>
        <w:rPr>
          <w:rFonts w:hint="eastAsia" w:ascii="宋体" w:hAnsi="宋体"/>
          <w:color w:val="auto"/>
          <w:spacing w:val="-6"/>
          <w:sz w:val="21"/>
          <w:szCs w:val="21"/>
          <w:highlight w:val="none"/>
          <w:lang w:val="en-US" w:eastAsia="zh-CN"/>
        </w:rPr>
      </w:pPr>
      <w:r>
        <w:rPr>
          <w:rFonts w:hint="eastAsia" w:ascii="宋体" w:hAnsi="宋体"/>
          <w:color w:val="auto"/>
          <w:spacing w:val="-6"/>
          <w:sz w:val="21"/>
          <w:szCs w:val="21"/>
          <w:highlight w:val="none"/>
          <w:lang w:val="en-US" w:eastAsia="zh-CN"/>
        </w:rPr>
        <w:t>（5）投标人认为需要说明或提供的其他文件</w:t>
      </w:r>
    </w:p>
    <w:p>
      <w:pPr>
        <w:spacing w:line="360" w:lineRule="auto"/>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（二） 投标文件的签署和份数</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1.投标人应按本招标文件规定的格式和顺序编制、装订投标文件，投标文件内容不完整、编排混乱导致投标文件被误读、漏读或者查找不到相关内容的，是投标人的责任。</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2.</w:t>
      </w:r>
      <w:r>
        <w:rPr>
          <w:rFonts w:hint="eastAsia" w:ascii="宋体" w:hAnsi="宋体"/>
          <w:b/>
          <w:color w:val="auto"/>
          <w:spacing w:val="-6"/>
          <w:sz w:val="21"/>
          <w:szCs w:val="21"/>
          <w:highlight w:val="none"/>
        </w:rPr>
        <w:t>投标人应按报价文件单独装订成册、资格文件及</w:t>
      </w:r>
      <w:r>
        <w:rPr>
          <w:rFonts w:hint="eastAsia" w:ascii="宋体" w:hAnsi="宋体"/>
          <w:b/>
          <w:color w:val="auto"/>
          <w:spacing w:val="-6"/>
          <w:sz w:val="21"/>
          <w:szCs w:val="21"/>
          <w:highlight w:val="none"/>
          <w:lang w:val="en-US" w:eastAsia="zh-CN"/>
        </w:rPr>
        <w:t>资信</w:t>
      </w:r>
      <w:r>
        <w:rPr>
          <w:rFonts w:hint="eastAsia" w:ascii="宋体" w:hAnsi="宋体"/>
          <w:b/>
          <w:color w:val="auto"/>
          <w:spacing w:val="-6"/>
          <w:sz w:val="21"/>
          <w:szCs w:val="21"/>
          <w:highlight w:val="none"/>
        </w:rPr>
        <w:t>和技术文件合并装订成册，其中正本一份、</w:t>
      </w:r>
      <w:r>
        <w:rPr>
          <w:rFonts w:hint="eastAsia" w:ascii="宋体" w:hAnsi="宋体"/>
          <w:b/>
          <w:color w:val="auto"/>
          <w:spacing w:val="-6"/>
          <w:sz w:val="21"/>
          <w:szCs w:val="21"/>
          <w:highlight w:val="none"/>
          <w:lang w:eastAsia="zh-CN"/>
        </w:rPr>
        <w:t>副本四份</w:t>
      </w:r>
      <w:r>
        <w:rPr>
          <w:rFonts w:hint="eastAsia" w:ascii="宋体" w:hAnsi="宋体"/>
          <w:b/>
          <w:color w:val="auto"/>
          <w:spacing w:val="-6"/>
          <w:sz w:val="21"/>
          <w:szCs w:val="21"/>
          <w:highlight w:val="none"/>
        </w:rPr>
        <w:t>，投标文件的封面应注明“正本“、“副本”字样。</w:t>
      </w:r>
    </w:p>
    <w:p>
      <w:pPr>
        <w:spacing w:line="360" w:lineRule="auto"/>
        <w:rPr>
          <w:rFonts w:hint="eastAsia" w:ascii="宋体" w:hAnsi="宋体"/>
          <w:b/>
          <w:color w:val="auto"/>
          <w:spacing w:val="-6"/>
          <w:sz w:val="21"/>
          <w:szCs w:val="21"/>
          <w:highlight w:val="none"/>
        </w:rPr>
      </w:pPr>
      <w:r>
        <w:rPr>
          <w:rFonts w:hint="eastAsia" w:ascii="宋体" w:hAnsi="宋体"/>
          <w:color w:val="auto"/>
          <w:spacing w:val="-6"/>
          <w:sz w:val="21"/>
          <w:szCs w:val="21"/>
          <w:highlight w:val="none"/>
        </w:rPr>
        <w:t>▲</w:t>
      </w:r>
      <w:r>
        <w:rPr>
          <w:rFonts w:hint="eastAsia" w:ascii="宋体" w:hAnsi="宋体"/>
          <w:b/>
          <w:color w:val="auto"/>
          <w:spacing w:val="-6"/>
          <w:sz w:val="21"/>
          <w:szCs w:val="21"/>
          <w:highlight w:val="none"/>
        </w:rPr>
        <w:t>活页装订（卡条、抽杆夹、订书机、散装）的投标文件无效。</w:t>
      </w:r>
    </w:p>
    <w:p>
      <w:pPr>
        <w:spacing w:line="360" w:lineRule="auto"/>
        <w:rPr>
          <w:rFonts w:ascii="宋体" w:hAnsi="宋体"/>
          <w:b/>
          <w:snapToGrid w:val="0"/>
          <w:color w:val="auto"/>
          <w:kern w:val="0"/>
          <w:sz w:val="21"/>
          <w:szCs w:val="21"/>
          <w:highlight w:val="none"/>
        </w:rPr>
      </w:pPr>
      <w:r>
        <w:rPr>
          <w:rFonts w:hint="eastAsia" w:ascii="宋体" w:hAnsi="宋体"/>
          <w:b/>
          <w:color w:val="auto"/>
          <w:spacing w:val="-6"/>
          <w:sz w:val="21"/>
          <w:szCs w:val="21"/>
          <w:highlight w:val="none"/>
          <w:lang w:val="en-US" w:eastAsia="zh-CN"/>
        </w:rPr>
        <w:t>本项目建议投标人双面使用纸张。</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3.投标文件的正本需打印或用不褪色的墨水填写，投标文件正本按规定可提供复印件外均须提供原件（复印件须加盖公章）。副本可以是正本加盖公章后的复印件。</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4.投标文件须由投标人在规定位置盖章并由投标人</w:t>
      </w:r>
      <w:r>
        <w:rPr>
          <w:rFonts w:ascii="宋体" w:hAnsi="宋体"/>
          <w:color w:val="auto"/>
          <w:spacing w:val="-6"/>
          <w:sz w:val="21"/>
          <w:szCs w:val="21"/>
          <w:highlight w:val="none"/>
        </w:rPr>
        <w:t>代表</w:t>
      </w:r>
      <w:r>
        <w:rPr>
          <w:rFonts w:hint="eastAsia" w:ascii="宋体" w:hAnsi="宋体"/>
          <w:color w:val="auto"/>
          <w:spacing w:val="-6"/>
          <w:sz w:val="21"/>
          <w:szCs w:val="21"/>
          <w:highlight w:val="none"/>
        </w:rPr>
        <w:t>签署（字），投标人应写全称。</w:t>
      </w:r>
    </w:p>
    <w:p>
      <w:pPr>
        <w:spacing w:line="360" w:lineRule="auto"/>
        <w:ind w:firstLine="396" w:firstLineChars="200"/>
        <w:jc w:val="left"/>
        <w:rPr>
          <w:color w:val="auto"/>
          <w:highlight w:val="none"/>
        </w:rPr>
      </w:pPr>
      <w:r>
        <w:rPr>
          <w:rFonts w:hint="eastAsia" w:ascii="宋体" w:hAnsi="宋体"/>
          <w:color w:val="auto"/>
          <w:spacing w:val="-6"/>
          <w:sz w:val="21"/>
          <w:szCs w:val="21"/>
          <w:highlight w:val="none"/>
        </w:rPr>
        <w:t>5.投标文件不得涂改，若有修改错漏处，须由投标人</w:t>
      </w:r>
      <w:r>
        <w:rPr>
          <w:rFonts w:ascii="宋体" w:hAnsi="宋体"/>
          <w:color w:val="auto"/>
          <w:spacing w:val="-6"/>
          <w:sz w:val="21"/>
          <w:szCs w:val="21"/>
          <w:highlight w:val="none"/>
        </w:rPr>
        <w:t>代表</w:t>
      </w:r>
      <w:r>
        <w:rPr>
          <w:rFonts w:hint="eastAsia" w:ascii="宋体" w:hAnsi="宋体"/>
          <w:color w:val="auto"/>
          <w:spacing w:val="-6"/>
          <w:sz w:val="21"/>
          <w:szCs w:val="21"/>
          <w:highlight w:val="none"/>
        </w:rPr>
        <w:t>签字并加盖公章。投标文件因字迹潦草或表达不清所引起的后果由投标人负责。</w:t>
      </w:r>
    </w:p>
    <w:p>
      <w:pPr>
        <w:spacing w:line="360" w:lineRule="auto"/>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（三） 投标文件的包装、递交、修改和撤回</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1.</w:t>
      </w:r>
      <w:r>
        <w:rPr>
          <w:rFonts w:hint="eastAsia" w:ascii="宋体" w:hAnsi="宋体"/>
          <w:b/>
          <w:color w:val="auto"/>
          <w:spacing w:val="-6"/>
          <w:sz w:val="21"/>
          <w:szCs w:val="21"/>
          <w:highlight w:val="none"/>
        </w:rPr>
        <w:t>投标人应按报价文件、</w:t>
      </w:r>
      <w:r>
        <w:rPr>
          <w:rFonts w:ascii="宋体" w:hAnsi="宋体"/>
          <w:b/>
          <w:color w:val="auto"/>
          <w:spacing w:val="-6"/>
          <w:sz w:val="21"/>
          <w:szCs w:val="21"/>
          <w:highlight w:val="none"/>
        </w:rPr>
        <w:t>资格文件及</w:t>
      </w:r>
      <w:r>
        <w:rPr>
          <w:rFonts w:hint="eastAsia" w:ascii="宋体" w:hAnsi="宋体"/>
          <w:b/>
          <w:color w:val="auto"/>
          <w:spacing w:val="-6"/>
          <w:sz w:val="21"/>
          <w:szCs w:val="21"/>
          <w:highlight w:val="none"/>
          <w:lang w:val="en-US" w:eastAsia="zh-CN"/>
        </w:rPr>
        <w:t>资信</w:t>
      </w:r>
      <w:r>
        <w:rPr>
          <w:rFonts w:hint="eastAsia" w:ascii="宋体" w:hAnsi="宋体"/>
          <w:b/>
          <w:color w:val="auto"/>
          <w:spacing w:val="-6"/>
          <w:sz w:val="21"/>
          <w:szCs w:val="21"/>
          <w:highlight w:val="none"/>
        </w:rPr>
        <w:t>和技术文件分别密封包装，相同部分的正副本可密封在同一个密封袋内。</w:t>
      </w:r>
      <w:r>
        <w:rPr>
          <w:rFonts w:hint="eastAsia" w:ascii="宋体" w:hAnsi="宋体"/>
          <w:color w:val="auto"/>
          <w:spacing w:val="-6"/>
          <w:sz w:val="21"/>
          <w:szCs w:val="21"/>
          <w:highlight w:val="none"/>
        </w:rPr>
        <w:t>投标人应在投标文件包装封面上注明投标人名称、投标人地址、投标文件名称（报价文件、资格</w:t>
      </w:r>
      <w:r>
        <w:rPr>
          <w:rFonts w:ascii="宋体" w:hAnsi="宋体"/>
          <w:color w:val="auto"/>
          <w:spacing w:val="-6"/>
          <w:sz w:val="21"/>
          <w:szCs w:val="21"/>
          <w:highlight w:val="none"/>
        </w:rPr>
        <w:t>文件及</w:t>
      </w:r>
      <w:r>
        <w:rPr>
          <w:rFonts w:hint="eastAsia" w:ascii="宋体" w:hAnsi="宋体"/>
          <w:color w:val="auto"/>
          <w:spacing w:val="-6"/>
          <w:sz w:val="21"/>
          <w:szCs w:val="21"/>
          <w:highlight w:val="none"/>
          <w:lang w:val="en-US" w:eastAsia="zh-CN"/>
        </w:rPr>
        <w:t>资信</w:t>
      </w:r>
      <w:r>
        <w:rPr>
          <w:rFonts w:hint="eastAsia" w:ascii="宋体" w:hAnsi="宋体"/>
          <w:color w:val="auto"/>
          <w:spacing w:val="-6"/>
          <w:sz w:val="21"/>
          <w:szCs w:val="21"/>
          <w:highlight w:val="none"/>
        </w:rPr>
        <w:t>和技术文件）、投标项目名称、项目编号及“开标时启封”字样，并加盖投标人公章。</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2.未按规定密封</w:t>
      </w:r>
      <w:r>
        <w:rPr>
          <w:rFonts w:ascii="宋体" w:hAnsi="宋体"/>
          <w:color w:val="auto"/>
          <w:spacing w:val="-6"/>
          <w:sz w:val="21"/>
          <w:szCs w:val="21"/>
          <w:highlight w:val="none"/>
        </w:rPr>
        <w:t>或</w:t>
      </w:r>
      <w:r>
        <w:rPr>
          <w:rFonts w:hint="eastAsia" w:ascii="宋体" w:hAnsi="宋体"/>
          <w:color w:val="auto"/>
          <w:spacing w:val="-6"/>
          <w:sz w:val="21"/>
          <w:szCs w:val="21"/>
          <w:highlight w:val="none"/>
        </w:rPr>
        <w:t>标记的投标文件被误投或提前拆封的风险由投标人承担。</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3</w:t>
      </w:r>
      <w:r>
        <w:rPr>
          <w:rFonts w:ascii="宋体" w:hAnsi="宋体"/>
          <w:color w:val="auto"/>
          <w:spacing w:val="-6"/>
          <w:sz w:val="21"/>
          <w:szCs w:val="21"/>
          <w:highlight w:val="none"/>
        </w:rPr>
        <w:t>.</w:t>
      </w:r>
      <w:r>
        <w:rPr>
          <w:rFonts w:hint="eastAsia" w:ascii="宋体" w:hAnsi="宋体"/>
          <w:color w:val="auto"/>
          <w:spacing w:val="-6"/>
          <w:sz w:val="21"/>
          <w:szCs w:val="21"/>
          <w:highlight w:val="none"/>
        </w:rPr>
        <w:t>投标人在投标截止时间前，可以对所递交的投标文件进行补充、修改或者撤回，并书面通知采购代理机构。补充、修改的内容应当按照招标文件要求签署（字）、盖章、密封后，作为投标文件的组成部分</w:t>
      </w:r>
      <w:r>
        <w:rPr>
          <w:rFonts w:ascii="宋体" w:hAnsi="宋体"/>
          <w:color w:val="auto"/>
          <w:spacing w:val="-6"/>
          <w:sz w:val="21"/>
          <w:szCs w:val="21"/>
          <w:highlight w:val="none"/>
        </w:rPr>
        <w:t>。</w:t>
      </w:r>
    </w:p>
    <w:p>
      <w:pPr>
        <w:spacing w:line="360" w:lineRule="auto"/>
        <w:jc w:val="left"/>
        <w:rPr>
          <w:rFonts w:ascii="宋体" w:hAnsi="宋体"/>
          <w:color w:val="auto"/>
          <w:spacing w:val="-6"/>
          <w:sz w:val="21"/>
          <w:szCs w:val="21"/>
          <w:highlight w:val="none"/>
        </w:rPr>
      </w:pPr>
      <w:r>
        <w:rPr>
          <w:rFonts w:hint="eastAsia" w:ascii="宋体" w:hAnsi="宋体"/>
          <w:b/>
          <w:color w:val="auto"/>
          <w:spacing w:val="-6"/>
          <w:sz w:val="21"/>
          <w:szCs w:val="21"/>
          <w:highlight w:val="none"/>
        </w:rPr>
        <w:t>（四） 投标文件的语言及计量</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投标文件以及投标人与采购人或</w:t>
      </w:r>
      <w:r>
        <w:rPr>
          <w:rFonts w:ascii="宋体" w:hAnsi="宋体"/>
          <w:color w:val="auto"/>
          <w:spacing w:val="-6"/>
          <w:sz w:val="21"/>
          <w:szCs w:val="21"/>
          <w:highlight w:val="none"/>
        </w:rPr>
        <w:t>采购代理机构</w:t>
      </w:r>
      <w:r>
        <w:rPr>
          <w:rFonts w:hint="eastAsia" w:ascii="宋体" w:hAnsi="宋体"/>
          <w:color w:val="auto"/>
          <w:spacing w:val="-6"/>
          <w:sz w:val="21"/>
          <w:szCs w:val="21"/>
          <w:highlight w:val="none"/>
        </w:rPr>
        <w:t>就有关投标事宜的所有来往函电，均应以中文汉语书写。除签名、盖章、专用名称等特殊情形外，以中文汉语以外的文字表述的投标文件视同未提供（有中文汉语说明的除外）。</w:t>
      </w:r>
    </w:p>
    <w:p>
      <w:pPr>
        <w:spacing w:line="360" w:lineRule="auto"/>
        <w:jc w:val="left"/>
        <w:rPr>
          <w:rFonts w:ascii="宋体" w:hAnsi="宋体"/>
          <w:color w:val="auto"/>
          <w:spacing w:val="-6"/>
          <w:sz w:val="21"/>
          <w:szCs w:val="21"/>
          <w:highlight w:val="none"/>
        </w:rPr>
      </w:pPr>
      <w:r>
        <w:rPr>
          <w:rFonts w:hint="eastAsia" w:ascii="宋体" w:hAnsi="宋体"/>
          <w:b/>
          <w:color w:val="auto"/>
          <w:spacing w:val="-6"/>
          <w:sz w:val="21"/>
          <w:szCs w:val="21"/>
          <w:highlight w:val="none"/>
        </w:rPr>
        <w:t>（五） 投标报价</w:t>
      </w:r>
    </w:p>
    <w:p>
      <w:pPr>
        <w:pStyle w:val="14"/>
        <w:spacing w:beforeLines="0" w:afterLines="0"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1.</w:t>
      </w:r>
      <w:r>
        <w:rPr>
          <w:rFonts w:hint="eastAsia" w:hAnsi="宋体"/>
          <w:b/>
          <w:color w:val="auto"/>
          <w:spacing w:val="-6"/>
          <w:sz w:val="21"/>
          <w:szCs w:val="21"/>
          <w:highlight w:val="none"/>
        </w:rPr>
        <w:t>本次投标采用人民币报价。</w:t>
      </w:r>
    </w:p>
    <w:p>
      <w:pPr>
        <w:pStyle w:val="14"/>
        <w:spacing w:beforeLines="0" w:afterLines="0"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2.</w:t>
      </w:r>
      <w:r>
        <w:rPr>
          <w:rFonts w:hint="eastAsia" w:hAnsi="宋体"/>
          <w:b/>
          <w:color w:val="auto"/>
          <w:spacing w:val="-6"/>
          <w:sz w:val="21"/>
          <w:szCs w:val="21"/>
          <w:highlight w:val="none"/>
        </w:rPr>
        <w:t>投标报价应是一次性报出不得更改的价格且不得高于最高限价；</w:t>
      </w:r>
      <w:r>
        <w:rPr>
          <w:rFonts w:hAnsi="宋体"/>
          <w:b/>
          <w:bCs/>
          <w:color w:val="auto"/>
          <w:spacing w:val="-6"/>
          <w:sz w:val="21"/>
          <w:szCs w:val="21"/>
          <w:highlight w:val="none"/>
        </w:rPr>
        <w:t>投标报价应按招标文件中相关附表格式填写</w:t>
      </w:r>
      <w:r>
        <w:rPr>
          <w:rFonts w:hint="eastAsia" w:hAnsi="宋体"/>
          <w:color w:val="auto"/>
          <w:spacing w:val="-6"/>
          <w:sz w:val="21"/>
          <w:szCs w:val="21"/>
          <w:highlight w:val="none"/>
        </w:rPr>
        <w:t>。</w:t>
      </w:r>
    </w:p>
    <w:p>
      <w:pPr>
        <w:pStyle w:val="14"/>
        <w:spacing w:beforeLines="0" w:afterLines="0"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3.</w:t>
      </w:r>
      <w:r>
        <w:rPr>
          <w:rFonts w:hAnsi="宋体"/>
          <w:color w:val="auto"/>
          <w:spacing w:val="-6"/>
          <w:sz w:val="21"/>
          <w:szCs w:val="21"/>
          <w:highlight w:val="none"/>
        </w:rPr>
        <w:t>投标报价是履行合同的最终价格，应包括</w:t>
      </w:r>
      <w:r>
        <w:rPr>
          <w:rFonts w:hint="eastAsia" w:hAnsi="宋体"/>
          <w:color w:val="auto"/>
          <w:spacing w:val="-6"/>
          <w:sz w:val="21"/>
          <w:szCs w:val="21"/>
          <w:highlight w:val="none"/>
        </w:rPr>
        <w:t>完成所有产品供货及履行所有规定服务所产生的全部费用（包括完成本项目所需的设计、采购、制造、检测、运输、保险、安装、调试、税费以及验收、技术服务、质保期保障等相关服务的全部费用）</w:t>
      </w:r>
      <w:r>
        <w:rPr>
          <w:rFonts w:hAnsi="宋体"/>
          <w:color w:val="auto"/>
          <w:spacing w:val="-6"/>
          <w:sz w:val="21"/>
          <w:szCs w:val="21"/>
          <w:highlight w:val="none"/>
        </w:rPr>
        <w:t>。</w:t>
      </w:r>
    </w:p>
    <w:p>
      <w:pPr>
        <w:pStyle w:val="14"/>
        <w:spacing w:beforeLines="0" w:afterLines="0"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4</w:t>
      </w:r>
      <w:r>
        <w:rPr>
          <w:rFonts w:hAnsi="宋体"/>
          <w:color w:val="auto"/>
          <w:spacing w:val="-6"/>
          <w:sz w:val="21"/>
          <w:szCs w:val="21"/>
          <w:highlight w:val="none"/>
        </w:rPr>
        <w:t>.</w:t>
      </w:r>
      <w:r>
        <w:rPr>
          <w:rFonts w:hint="eastAsia" w:hAnsi="宋体"/>
          <w:color w:val="auto"/>
          <w:spacing w:val="-6"/>
          <w:sz w:val="21"/>
          <w:szCs w:val="21"/>
          <w:highlight w:val="none"/>
        </w:rPr>
        <w:t>投标文件只允许有一个报价，有选择的报价将不予接受。</w:t>
      </w:r>
    </w:p>
    <w:p>
      <w:pPr>
        <w:pStyle w:val="6"/>
        <w:widowControl w:val="0"/>
        <w:numPr>
          <w:ilvl w:val="0"/>
          <w:numId w:val="0"/>
        </w:numPr>
        <w:spacing w:afterLines="0" w:line="360" w:lineRule="auto"/>
        <w:ind w:left="284" w:hanging="284" w:hangingChars="143"/>
        <w:rPr>
          <w:rFonts w:ascii="宋体" w:hAnsi="宋体"/>
          <w:b/>
          <w:color w:val="auto"/>
          <w:spacing w:val="-6"/>
          <w:kern w:val="2"/>
          <w:sz w:val="21"/>
          <w:szCs w:val="21"/>
          <w:highlight w:val="none"/>
        </w:rPr>
      </w:pPr>
      <w:r>
        <w:rPr>
          <w:rFonts w:hint="eastAsia" w:ascii="宋体" w:hAnsi="宋体"/>
          <w:b/>
          <w:color w:val="auto"/>
          <w:spacing w:val="-6"/>
          <w:kern w:val="2"/>
          <w:sz w:val="21"/>
          <w:szCs w:val="21"/>
          <w:highlight w:val="none"/>
        </w:rPr>
        <w:t>（六） 投标有效期</w:t>
      </w:r>
    </w:p>
    <w:p>
      <w:pPr>
        <w:pStyle w:val="14"/>
        <w:spacing w:beforeLines="0" w:afterLines="0"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▲1</w:t>
      </w:r>
      <w:r>
        <w:rPr>
          <w:rFonts w:hAnsi="宋体"/>
          <w:color w:val="auto"/>
          <w:spacing w:val="-6"/>
          <w:sz w:val="21"/>
          <w:szCs w:val="21"/>
          <w:highlight w:val="none"/>
        </w:rPr>
        <w:t>.</w:t>
      </w:r>
      <w:r>
        <w:rPr>
          <w:rFonts w:hint="eastAsia" w:hAnsi="宋体"/>
          <w:color w:val="auto"/>
          <w:spacing w:val="-6"/>
          <w:sz w:val="21"/>
          <w:szCs w:val="21"/>
          <w:highlight w:val="none"/>
        </w:rPr>
        <w:t>从提交投标文件的截止之日起算90天。</w:t>
      </w:r>
    </w:p>
    <w:p>
      <w:pPr>
        <w:pStyle w:val="14"/>
        <w:spacing w:beforeLines="0" w:afterLines="0" w:line="360" w:lineRule="auto"/>
        <w:ind w:firstLine="396" w:firstLineChars="200"/>
        <w:jc w:val="left"/>
        <w:rPr>
          <w:rFonts w:hAnsi="宋体"/>
          <w:color w:val="auto"/>
          <w:spacing w:val="-6"/>
          <w:sz w:val="21"/>
          <w:szCs w:val="21"/>
          <w:highlight w:val="none"/>
        </w:rPr>
      </w:pPr>
      <w:r>
        <w:rPr>
          <w:rFonts w:hint="eastAsia" w:hAnsi="宋体"/>
          <w:color w:val="auto"/>
          <w:spacing w:val="-6"/>
          <w:sz w:val="21"/>
          <w:szCs w:val="21"/>
          <w:highlight w:val="none"/>
        </w:rPr>
        <w:t>2</w:t>
      </w:r>
      <w:r>
        <w:rPr>
          <w:rFonts w:hAnsi="宋体"/>
          <w:color w:val="auto"/>
          <w:spacing w:val="-6"/>
          <w:sz w:val="21"/>
          <w:szCs w:val="21"/>
          <w:highlight w:val="none"/>
        </w:rPr>
        <w:t>.</w:t>
      </w:r>
      <w:r>
        <w:rPr>
          <w:rFonts w:hint="eastAsia" w:hAnsi="宋体"/>
          <w:color w:val="auto"/>
          <w:spacing w:val="-6"/>
          <w:sz w:val="21"/>
          <w:szCs w:val="21"/>
          <w:highlight w:val="none"/>
        </w:rPr>
        <w:t>在原投标有效期满之前，如果出现特殊情况，采购人</w:t>
      </w:r>
      <w:r>
        <w:rPr>
          <w:rFonts w:hAnsi="宋体"/>
          <w:color w:val="auto"/>
          <w:spacing w:val="-6"/>
          <w:sz w:val="21"/>
          <w:szCs w:val="21"/>
          <w:highlight w:val="none"/>
        </w:rPr>
        <w:t>或</w:t>
      </w:r>
      <w:r>
        <w:rPr>
          <w:rFonts w:hint="eastAsia" w:hAnsi="宋体"/>
          <w:color w:val="auto"/>
          <w:spacing w:val="-6"/>
          <w:sz w:val="21"/>
          <w:szCs w:val="21"/>
          <w:highlight w:val="none"/>
        </w:rPr>
        <w:t>采购</w:t>
      </w:r>
      <w:r>
        <w:rPr>
          <w:rFonts w:hAnsi="宋体"/>
          <w:color w:val="auto"/>
          <w:spacing w:val="-6"/>
          <w:sz w:val="21"/>
          <w:szCs w:val="21"/>
          <w:highlight w:val="none"/>
        </w:rPr>
        <w:t>代理机构</w:t>
      </w:r>
      <w:r>
        <w:rPr>
          <w:rFonts w:hint="eastAsia" w:hAnsi="宋体"/>
          <w:color w:val="auto"/>
          <w:spacing w:val="-6"/>
          <w:sz w:val="21"/>
          <w:szCs w:val="21"/>
          <w:highlight w:val="none"/>
        </w:rPr>
        <w:t>以书面形式通知投标人延长投标有效期。</w:t>
      </w:r>
    </w:p>
    <w:p>
      <w:pPr>
        <w:spacing w:line="360" w:lineRule="auto"/>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（七） 投标保证金</w:t>
      </w:r>
    </w:p>
    <w:p>
      <w:pPr>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无</w:t>
      </w:r>
    </w:p>
    <w:p>
      <w:pPr>
        <w:spacing w:line="360" w:lineRule="auto"/>
        <w:rPr>
          <w:rFonts w:ascii="宋体" w:hAnsi="宋体"/>
          <w:b/>
          <w:color w:val="auto"/>
          <w:spacing w:val="-6"/>
          <w:sz w:val="21"/>
          <w:szCs w:val="21"/>
          <w:highlight w:val="none"/>
        </w:rPr>
      </w:pPr>
      <w:r>
        <w:rPr>
          <w:rFonts w:hint="eastAsia" w:ascii="宋体" w:hAnsi="宋体"/>
          <w:b/>
          <w:color w:val="auto"/>
          <w:spacing w:val="-6"/>
          <w:sz w:val="21"/>
          <w:szCs w:val="21"/>
          <w:highlight w:val="none"/>
        </w:rPr>
        <w:t>（八） 投标无效的情形</w:t>
      </w:r>
    </w:p>
    <w:p>
      <w:pPr>
        <w:widowControl/>
        <w:spacing w:line="360" w:lineRule="auto"/>
        <w:ind w:firstLine="398" w:firstLineChars="200"/>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1</w:t>
      </w:r>
      <w:r>
        <w:rPr>
          <w:rFonts w:ascii="宋体" w:hAnsi="宋体"/>
          <w:b/>
          <w:color w:val="auto"/>
          <w:spacing w:val="-6"/>
          <w:sz w:val="21"/>
          <w:szCs w:val="21"/>
          <w:highlight w:val="none"/>
        </w:rPr>
        <w:t>.</w:t>
      </w:r>
      <w:r>
        <w:rPr>
          <w:rFonts w:hint="eastAsia" w:ascii="宋体" w:hAnsi="宋体"/>
          <w:b/>
          <w:color w:val="auto"/>
          <w:spacing w:val="-6"/>
          <w:sz w:val="21"/>
          <w:szCs w:val="21"/>
          <w:highlight w:val="none"/>
        </w:rPr>
        <w:t>在资格审查时，如发现下列情形之一的，投标文件将被视为无效：</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（1</w:t>
      </w:r>
      <w:r>
        <w:rPr>
          <w:rFonts w:ascii="宋体" w:hAnsi="宋体"/>
          <w:color w:val="auto"/>
          <w:spacing w:val="-6"/>
          <w:sz w:val="21"/>
          <w:szCs w:val="21"/>
          <w:highlight w:val="none"/>
        </w:rPr>
        <w:t>）资格证明</w:t>
      </w:r>
      <w:r>
        <w:rPr>
          <w:rFonts w:hint="eastAsia" w:ascii="宋体" w:hAnsi="宋体"/>
          <w:color w:val="auto"/>
          <w:spacing w:val="-6"/>
          <w:sz w:val="21"/>
          <w:szCs w:val="21"/>
          <w:highlight w:val="none"/>
        </w:rPr>
        <w:t>材料</w:t>
      </w:r>
      <w:r>
        <w:rPr>
          <w:rFonts w:ascii="宋体" w:hAnsi="宋体"/>
          <w:color w:val="auto"/>
          <w:spacing w:val="-6"/>
          <w:sz w:val="21"/>
          <w:szCs w:val="21"/>
          <w:highlight w:val="none"/>
        </w:rPr>
        <w:t>不全的，或者不符合</w:t>
      </w:r>
      <w:r>
        <w:rPr>
          <w:rFonts w:hint="eastAsia" w:ascii="宋体" w:hAnsi="宋体"/>
          <w:color w:val="auto"/>
          <w:spacing w:val="-6"/>
          <w:sz w:val="21"/>
          <w:szCs w:val="21"/>
          <w:highlight w:val="none"/>
        </w:rPr>
        <w:t>招标</w:t>
      </w:r>
      <w:r>
        <w:rPr>
          <w:rFonts w:ascii="宋体" w:hAnsi="宋体"/>
          <w:color w:val="auto"/>
          <w:spacing w:val="-6"/>
          <w:sz w:val="21"/>
          <w:szCs w:val="21"/>
          <w:highlight w:val="none"/>
        </w:rPr>
        <w:t>文件要求的</w:t>
      </w:r>
      <w:r>
        <w:rPr>
          <w:rFonts w:hint="eastAsia" w:ascii="宋体" w:hAnsi="宋体"/>
          <w:color w:val="auto"/>
          <w:spacing w:val="-6"/>
          <w:sz w:val="21"/>
          <w:szCs w:val="21"/>
          <w:highlight w:val="none"/>
        </w:rPr>
        <w:t>；</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（2）投标人不具备招标文件中规定的资格要求的；</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（3）经查询存在不良信用记录的。</w:t>
      </w:r>
    </w:p>
    <w:p>
      <w:pPr>
        <w:spacing w:line="360" w:lineRule="auto"/>
        <w:ind w:firstLine="398" w:firstLineChars="200"/>
        <w:rPr>
          <w:rFonts w:ascii="宋体" w:hAnsi="宋体"/>
          <w:b/>
          <w:color w:val="auto"/>
          <w:spacing w:val="-6"/>
          <w:sz w:val="21"/>
          <w:szCs w:val="21"/>
          <w:highlight w:val="none"/>
        </w:rPr>
      </w:pPr>
      <w:r>
        <w:rPr>
          <w:rFonts w:hint="eastAsia" w:ascii="宋体" w:hAnsi="宋体"/>
          <w:b/>
          <w:color w:val="auto"/>
          <w:spacing w:val="-6"/>
          <w:sz w:val="21"/>
          <w:szCs w:val="21"/>
          <w:highlight w:val="none"/>
        </w:rPr>
        <w:t>2</w:t>
      </w:r>
      <w:r>
        <w:rPr>
          <w:rFonts w:ascii="宋体" w:hAnsi="宋体"/>
          <w:b/>
          <w:color w:val="auto"/>
          <w:spacing w:val="-6"/>
          <w:sz w:val="21"/>
          <w:szCs w:val="21"/>
          <w:highlight w:val="none"/>
        </w:rPr>
        <w:t>.</w:t>
      </w:r>
      <w:r>
        <w:rPr>
          <w:rFonts w:hint="eastAsia" w:ascii="宋体" w:hAnsi="宋体"/>
          <w:b/>
          <w:color w:val="auto"/>
          <w:spacing w:val="-6"/>
          <w:sz w:val="21"/>
          <w:szCs w:val="21"/>
          <w:highlight w:val="none"/>
        </w:rPr>
        <w:t>在符合</w:t>
      </w:r>
      <w:r>
        <w:rPr>
          <w:rFonts w:ascii="宋体" w:hAnsi="宋体"/>
          <w:b/>
          <w:color w:val="auto"/>
          <w:spacing w:val="-6"/>
          <w:sz w:val="21"/>
          <w:szCs w:val="21"/>
          <w:highlight w:val="none"/>
        </w:rPr>
        <w:t>性审查、</w:t>
      </w:r>
      <w:r>
        <w:rPr>
          <w:rFonts w:hint="eastAsia" w:ascii="宋体" w:hAnsi="宋体"/>
          <w:b/>
          <w:color w:val="auto"/>
          <w:spacing w:val="-6"/>
          <w:sz w:val="21"/>
          <w:szCs w:val="21"/>
          <w:highlight w:val="none"/>
          <w:lang w:val="en-US" w:eastAsia="zh-CN"/>
        </w:rPr>
        <w:t>资信</w:t>
      </w:r>
      <w:r>
        <w:rPr>
          <w:rFonts w:ascii="宋体" w:hAnsi="宋体"/>
          <w:b/>
          <w:color w:val="auto"/>
          <w:spacing w:val="-6"/>
          <w:sz w:val="21"/>
          <w:szCs w:val="21"/>
          <w:highlight w:val="none"/>
        </w:rPr>
        <w:t>和技术评审</w:t>
      </w:r>
      <w:r>
        <w:rPr>
          <w:rFonts w:hint="eastAsia" w:ascii="宋体" w:hAnsi="宋体"/>
          <w:b/>
          <w:color w:val="auto"/>
          <w:spacing w:val="-6"/>
          <w:sz w:val="21"/>
          <w:szCs w:val="21"/>
          <w:highlight w:val="none"/>
        </w:rPr>
        <w:t>时，如发现下列情形之一的，投标文件将被视为无效：</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（1</w:t>
      </w:r>
      <w:r>
        <w:rPr>
          <w:rFonts w:ascii="宋体" w:hAnsi="宋体"/>
          <w:color w:val="auto"/>
          <w:spacing w:val="-6"/>
          <w:sz w:val="21"/>
          <w:szCs w:val="21"/>
          <w:highlight w:val="none"/>
        </w:rPr>
        <w:t>）</w:t>
      </w:r>
      <w:r>
        <w:rPr>
          <w:rFonts w:hint="eastAsia" w:ascii="宋体" w:hAnsi="宋体"/>
          <w:color w:val="auto"/>
          <w:spacing w:val="-6"/>
          <w:sz w:val="21"/>
          <w:szCs w:val="21"/>
          <w:highlight w:val="none"/>
        </w:rPr>
        <w:t>资格</w:t>
      </w:r>
      <w:r>
        <w:rPr>
          <w:rFonts w:ascii="宋体" w:hAnsi="宋体"/>
          <w:color w:val="auto"/>
          <w:spacing w:val="-6"/>
          <w:sz w:val="21"/>
          <w:szCs w:val="21"/>
          <w:highlight w:val="none"/>
        </w:rPr>
        <w:t>文件及</w:t>
      </w:r>
      <w:r>
        <w:rPr>
          <w:rFonts w:hint="eastAsia" w:ascii="宋体" w:hAnsi="宋体"/>
          <w:color w:val="auto"/>
          <w:spacing w:val="-6"/>
          <w:sz w:val="21"/>
          <w:szCs w:val="21"/>
          <w:highlight w:val="none"/>
          <w:lang w:val="en-US" w:eastAsia="zh-CN"/>
        </w:rPr>
        <w:t>资信</w:t>
      </w:r>
      <w:r>
        <w:rPr>
          <w:rFonts w:ascii="宋体" w:hAnsi="宋体"/>
          <w:color w:val="auto"/>
          <w:spacing w:val="-6"/>
          <w:sz w:val="21"/>
          <w:szCs w:val="21"/>
          <w:highlight w:val="none"/>
        </w:rPr>
        <w:t>和技术文件</w:t>
      </w:r>
      <w:r>
        <w:rPr>
          <w:rFonts w:hint="eastAsia" w:ascii="宋体" w:hAnsi="宋体"/>
          <w:color w:val="auto"/>
          <w:spacing w:val="-6"/>
          <w:sz w:val="21"/>
          <w:szCs w:val="21"/>
          <w:highlight w:val="none"/>
        </w:rPr>
        <w:t>未按要求签署、盖章的；</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（2）未提供或未按要求提供投标函</w:t>
      </w:r>
      <w:r>
        <w:rPr>
          <w:rFonts w:ascii="宋体" w:hAnsi="宋体"/>
          <w:color w:val="auto"/>
          <w:spacing w:val="-6"/>
          <w:sz w:val="21"/>
          <w:szCs w:val="21"/>
          <w:highlight w:val="none"/>
        </w:rPr>
        <w:t>、法定代表人资格证明书</w:t>
      </w:r>
      <w:r>
        <w:rPr>
          <w:rFonts w:hint="eastAsia" w:ascii="宋体" w:hAnsi="宋体"/>
          <w:color w:val="auto"/>
          <w:spacing w:val="-6"/>
          <w:sz w:val="21"/>
          <w:szCs w:val="21"/>
          <w:highlight w:val="none"/>
        </w:rPr>
        <w:t>、法定代表人授权委托书（法定代表人参加的无需提供）、投标</w:t>
      </w:r>
      <w:r>
        <w:rPr>
          <w:rFonts w:ascii="宋体" w:hAnsi="宋体"/>
          <w:color w:val="auto"/>
          <w:spacing w:val="-6"/>
          <w:sz w:val="21"/>
          <w:szCs w:val="21"/>
          <w:highlight w:val="none"/>
        </w:rPr>
        <w:t>声明书</w:t>
      </w:r>
      <w:r>
        <w:rPr>
          <w:rFonts w:hint="eastAsia" w:ascii="宋体" w:hAnsi="宋体"/>
          <w:color w:val="auto"/>
          <w:spacing w:val="-6"/>
          <w:sz w:val="21"/>
          <w:szCs w:val="21"/>
          <w:highlight w:val="none"/>
        </w:rPr>
        <w:t>；</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（3）</w:t>
      </w:r>
      <w:r>
        <w:rPr>
          <w:rFonts w:hint="eastAsia" w:ascii="宋体" w:hAnsi="宋体"/>
          <w:bCs/>
          <w:color w:val="auto"/>
          <w:spacing w:val="-6"/>
          <w:sz w:val="21"/>
          <w:szCs w:val="21"/>
          <w:highlight w:val="none"/>
        </w:rPr>
        <w:t>法定代表人委托授权代表</w:t>
      </w:r>
      <w:r>
        <w:rPr>
          <w:rFonts w:ascii="宋体" w:hAnsi="宋体"/>
          <w:bCs/>
          <w:color w:val="auto"/>
          <w:spacing w:val="-6"/>
          <w:sz w:val="21"/>
          <w:szCs w:val="21"/>
          <w:highlight w:val="none"/>
        </w:rPr>
        <w:t>参加投</w:t>
      </w:r>
      <w:r>
        <w:rPr>
          <w:rFonts w:hint="eastAsia" w:ascii="宋体" w:hAnsi="宋体"/>
          <w:bCs/>
          <w:color w:val="auto"/>
          <w:spacing w:val="-6"/>
          <w:sz w:val="21"/>
          <w:szCs w:val="21"/>
          <w:highlight w:val="none"/>
        </w:rPr>
        <w:t>标但未</w:t>
      </w:r>
      <w:r>
        <w:rPr>
          <w:rFonts w:ascii="宋体" w:hAnsi="宋体"/>
          <w:bCs/>
          <w:color w:val="auto"/>
          <w:spacing w:val="-6"/>
          <w:sz w:val="21"/>
          <w:szCs w:val="21"/>
          <w:highlight w:val="none"/>
        </w:rPr>
        <w:t>提供</w:t>
      </w:r>
      <w:r>
        <w:rPr>
          <w:rFonts w:hint="eastAsia" w:ascii="宋体" w:hAnsi="宋体"/>
          <w:bCs/>
          <w:color w:val="auto"/>
          <w:spacing w:val="-6"/>
          <w:sz w:val="21"/>
          <w:szCs w:val="21"/>
          <w:highlight w:val="none"/>
        </w:rPr>
        <w:t>投标授权代表社保缴纳证明的</w:t>
      </w:r>
      <w:r>
        <w:rPr>
          <w:rFonts w:ascii="宋体" w:hAnsi="宋体"/>
          <w:bCs/>
          <w:color w:val="auto"/>
          <w:spacing w:val="-6"/>
          <w:sz w:val="21"/>
          <w:szCs w:val="21"/>
          <w:highlight w:val="none"/>
        </w:rPr>
        <w:t>；</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（4）未提供或未如实提供采购需求</w:t>
      </w:r>
      <w:r>
        <w:rPr>
          <w:rFonts w:ascii="宋体" w:hAnsi="宋体"/>
          <w:color w:val="auto"/>
          <w:spacing w:val="-6"/>
          <w:sz w:val="21"/>
          <w:szCs w:val="21"/>
          <w:highlight w:val="none"/>
        </w:rPr>
        <w:t>偏离表的；</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（5）</w:t>
      </w:r>
      <w:r>
        <w:rPr>
          <w:rFonts w:ascii="宋体" w:hAnsi="宋体"/>
          <w:color w:val="auto"/>
          <w:spacing w:val="-6"/>
          <w:sz w:val="21"/>
          <w:szCs w:val="21"/>
          <w:highlight w:val="none"/>
        </w:rPr>
        <w:t>明显不符合招标文件</w:t>
      </w:r>
      <w:r>
        <w:rPr>
          <w:rFonts w:hint="eastAsia" w:ascii="宋体" w:hAnsi="宋体"/>
          <w:color w:val="auto"/>
          <w:spacing w:val="-6"/>
          <w:sz w:val="21"/>
          <w:szCs w:val="21"/>
          <w:highlight w:val="none"/>
        </w:rPr>
        <w:t>要求，</w:t>
      </w:r>
      <w:r>
        <w:rPr>
          <w:rFonts w:ascii="宋体" w:hAnsi="宋体"/>
          <w:color w:val="auto"/>
          <w:spacing w:val="-6"/>
          <w:sz w:val="21"/>
          <w:szCs w:val="21"/>
          <w:highlight w:val="none"/>
        </w:rPr>
        <w:t>或者</w:t>
      </w:r>
      <w:r>
        <w:rPr>
          <w:rFonts w:hint="eastAsia" w:ascii="宋体" w:hAnsi="宋体"/>
          <w:color w:val="auto"/>
          <w:spacing w:val="-6"/>
          <w:sz w:val="21"/>
          <w:szCs w:val="21"/>
          <w:highlight w:val="none"/>
        </w:rPr>
        <w:t>与</w:t>
      </w:r>
      <w:r>
        <w:rPr>
          <w:rFonts w:ascii="宋体" w:hAnsi="宋体"/>
          <w:color w:val="auto"/>
          <w:spacing w:val="-6"/>
          <w:sz w:val="21"/>
          <w:szCs w:val="21"/>
          <w:highlight w:val="none"/>
        </w:rPr>
        <w:t>招标文件中标“▲”的项目发生实质性偏离的；</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（6）</w:t>
      </w:r>
      <w:r>
        <w:rPr>
          <w:rFonts w:ascii="宋体" w:hAnsi="宋体"/>
          <w:color w:val="auto"/>
          <w:spacing w:val="-6"/>
          <w:sz w:val="21"/>
          <w:szCs w:val="21"/>
          <w:highlight w:val="none"/>
        </w:rPr>
        <w:t>未提供或未如实提供投标货物的技术参数，或者投标文件标明的响应或偏离与事实不符或虚假投标的；</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（7）</w:t>
      </w:r>
      <w:r>
        <w:rPr>
          <w:rFonts w:ascii="宋体" w:hAnsi="宋体"/>
          <w:color w:val="auto"/>
          <w:spacing w:val="-6"/>
          <w:sz w:val="21"/>
          <w:szCs w:val="21"/>
          <w:highlight w:val="none"/>
        </w:rPr>
        <w:t>投标技术方案不明确，存在一个或一个以上备选（替代）投标方案的；</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（8）投标文件含有采购人不能接受的附加条件的；</w:t>
      </w:r>
    </w:p>
    <w:p>
      <w:pPr>
        <w:widowControl/>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（9）法律、法规和招标文件规定的其他无效情形。</w:t>
      </w:r>
    </w:p>
    <w:p>
      <w:pPr>
        <w:widowControl/>
        <w:spacing w:line="360" w:lineRule="auto"/>
        <w:ind w:firstLine="398" w:firstLineChars="200"/>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3</w:t>
      </w:r>
      <w:r>
        <w:rPr>
          <w:rFonts w:ascii="宋体" w:hAnsi="宋体"/>
          <w:b/>
          <w:color w:val="auto"/>
          <w:spacing w:val="-6"/>
          <w:sz w:val="21"/>
          <w:szCs w:val="21"/>
          <w:highlight w:val="none"/>
        </w:rPr>
        <w:t>.在报价评审时，如发现下列情形之一的，投标文件将被视为无效：</w:t>
      </w:r>
    </w:p>
    <w:p>
      <w:pPr>
        <w:widowControl/>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（1）报价</w:t>
      </w:r>
      <w:r>
        <w:rPr>
          <w:rFonts w:ascii="宋体" w:hAnsi="宋体"/>
          <w:color w:val="auto"/>
          <w:spacing w:val="-6"/>
          <w:sz w:val="21"/>
          <w:szCs w:val="21"/>
          <w:highlight w:val="none"/>
        </w:rPr>
        <w:t>文件</w:t>
      </w:r>
      <w:r>
        <w:rPr>
          <w:rFonts w:hint="eastAsia" w:ascii="宋体" w:hAnsi="宋体"/>
          <w:color w:val="auto"/>
          <w:spacing w:val="-6"/>
          <w:sz w:val="21"/>
          <w:szCs w:val="21"/>
          <w:highlight w:val="none"/>
        </w:rPr>
        <w:t>未按要求签署、盖章的；</w:t>
      </w:r>
    </w:p>
    <w:p>
      <w:pPr>
        <w:widowControl/>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（2</w:t>
      </w:r>
      <w:r>
        <w:rPr>
          <w:rFonts w:ascii="宋体" w:hAnsi="宋体"/>
          <w:color w:val="auto"/>
          <w:spacing w:val="-6"/>
          <w:sz w:val="21"/>
          <w:szCs w:val="21"/>
          <w:highlight w:val="none"/>
        </w:rPr>
        <w:t>）未按照招标文件标明的币种报价的</w:t>
      </w:r>
      <w:r>
        <w:rPr>
          <w:rFonts w:hint="eastAsia" w:ascii="宋体" w:hAnsi="宋体"/>
          <w:color w:val="auto"/>
          <w:spacing w:val="-6"/>
          <w:sz w:val="21"/>
          <w:szCs w:val="21"/>
          <w:highlight w:val="none"/>
        </w:rPr>
        <w:t>；</w:t>
      </w:r>
    </w:p>
    <w:p>
      <w:pPr>
        <w:widowControl/>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（3）</w:t>
      </w:r>
      <w:r>
        <w:rPr>
          <w:rFonts w:ascii="宋体" w:hAnsi="宋体"/>
          <w:color w:val="auto"/>
          <w:spacing w:val="-6"/>
          <w:sz w:val="21"/>
          <w:szCs w:val="21"/>
          <w:highlight w:val="none"/>
        </w:rPr>
        <w:t>报价</w:t>
      </w:r>
      <w:r>
        <w:rPr>
          <w:rFonts w:hint="eastAsia" w:ascii="宋体" w:hAnsi="宋体"/>
          <w:color w:val="auto"/>
          <w:spacing w:val="-6"/>
          <w:sz w:val="21"/>
          <w:szCs w:val="21"/>
          <w:highlight w:val="none"/>
        </w:rPr>
        <w:t>明细有</w:t>
      </w:r>
      <w:r>
        <w:rPr>
          <w:rFonts w:ascii="宋体" w:hAnsi="宋体"/>
          <w:color w:val="auto"/>
          <w:spacing w:val="-6"/>
          <w:sz w:val="21"/>
          <w:szCs w:val="21"/>
          <w:highlight w:val="none"/>
        </w:rPr>
        <w:t>缺漏项</w:t>
      </w:r>
      <w:r>
        <w:rPr>
          <w:rFonts w:hint="eastAsia" w:ascii="宋体" w:hAnsi="宋体"/>
          <w:color w:val="auto"/>
          <w:spacing w:val="-6"/>
          <w:sz w:val="21"/>
          <w:szCs w:val="21"/>
          <w:highlight w:val="none"/>
        </w:rPr>
        <w:t>，或者</w:t>
      </w:r>
      <w:r>
        <w:rPr>
          <w:rFonts w:ascii="宋体" w:hAnsi="宋体"/>
          <w:color w:val="auto"/>
          <w:spacing w:val="-6"/>
          <w:sz w:val="21"/>
          <w:szCs w:val="21"/>
          <w:highlight w:val="none"/>
        </w:rPr>
        <w:t>与招标文件要求不一致的；</w:t>
      </w:r>
    </w:p>
    <w:p>
      <w:pPr>
        <w:widowControl/>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（4）报价超过招标文件中规定的最高限价的；</w:t>
      </w:r>
    </w:p>
    <w:p>
      <w:pPr>
        <w:widowControl/>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（5）报价具有选择性，或者开标价格与投标文件承诺的优惠（折扣）价格不一致的；</w:t>
      </w:r>
    </w:p>
    <w:p>
      <w:pPr>
        <w:widowControl/>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（6）报价明显低于其他通过符合性审查投标人的报价（有可能影响产品质量或者不能诚信履约的），投标人在评标现场合理的时间内无法提供书面说明（必要时提交相关证明材料）证明其报价合理性的；</w:t>
      </w:r>
    </w:p>
    <w:p>
      <w:pPr>
        <w:widowControl/>
        <w:spacing w:line="360" w:lineRule="auto"/>
        <w:ind w:firstLine="398" w:firstLineChars="200"/>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4</w:t>
      </w:r>
      <w:r>
        <w:rPr>
          <w:rFonts w:ascii="宋体" w:hAnsi="宋体"/>
          <w:b/>
          <w:color w:val="auto"/>
          <w:spacing w:val="-6"/>
          <w:sz w:val="21"/>
          <w:szCs w:val="21"/>
          <w:highlight w:val="none"/>
        </w:rPr>
        <w:t>.</w:t>
      </w:r>
      <w:r>
        <w:rPr>
          <w:rFonts w:hint="eastAsia" w:ascii="宋体" w:hAnsi="宋体"/>
          <w:b/>
          <w:color w:val="auto"/>
          <w:spacing w:val="-6"/>
          <w:sz w:val="21"/>
          <w:szCs w:val="21"/>
          <w:highlight w:val="none"/>
        </w:rPr>
        <w:t>有下列情形之一的，视为投标人串通投标，其投标无效，由采购人或采购代理机构上报政府采购监督管理部门，视情列入不良行为记录名单，在一至三年内禁止参加政府采购活动：</w:t>
      </w:r>
    </w:p>
    <w:p>
      <w:pPr>
        <w:widowControl/>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（1）不同投标人的投标文件由同一单位或者个人编制；</w:t>
      </w:r>
    </w:p>
    <w:p>
      <w:pPr>
        <w:widowControl/>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（2）不同投标人委托同一单位或者个人办理投标事宜；</w:t>
      </w:r>
    </w:p>
    <w:p>
      <w:pPr>
        <w:widowControl/>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（3）不同投标人的投标文件载明的项目管理成员或者联系人员为同一人；</w:t>
      </w:r>
    </w:p>
    <w:p>
      <w:pPr>
        <w:widowControl/>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（4）不同投标人的投标文件异常一致或者投标报价呈规律性差异；</w:t>
      </w:r>
    </w:p>
    <w:p>
      <w:pPr>
        <w:widowControl/>
        <w:spacing w:line="360" w:lineRule="auto"/>
        <w:ind w:firstLine="396"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（5）不同投标人的投标文件相互混装；</w:t>
      </w:r>
    </w:p>
    <w:p>
      <w:pPr>
        <w:widowControl/>
        <w:spacing w:line="360" w:lineRule="auto"/>
        <w:ind w:firstLine="3168" w:firstLineChars="1600"/>
        <w:jc w:val="left"/>
        <w:rPr>
          <w:rFonts w:ascii="宋体" w:hAnsi="宋体"/>
          <w:color w:val="auto"/>
          <w:spacing w:val="-6"/>
          <w:sz w:val="21"/>
          <w:szCs w:val="21"/>
          <w:highlight w:val="none"/>
        </w:rPr>
      </w:pPr>
    </w:p>
    <w:p>
      <w:pPr>
        <w:widowControl/>
        <w:spacing w:line="360" w:lineRule="auto"/>
        <w:ind w:firstLine="3402" w:firstLineChars="1100"/>
        <w:jc w:val="left"/>
        <w:rPr>
          <w:rFonts w:hAnsi="宋体"/>
          <w:b/>
          <w:color w:val="auto"/>
          <w:spacing w:val="-6"/>
          <w:sz w:val="32"/>
          <w:szCs w:val="32"/>
          <w:highlight w:val="none"/>
        </w:rPr>
      </w:pPr>
      <w:r>
        <w:rPr>
          <w:rFonts w:hAnsi="宋体"/>
          <w:b/>
          <w:color w:val="auto"/>
          <w:spacing w:val="-6"/>
          <w:sz w:val="32"/>
          <w:szCs w:val="32"/>
          <w:highlight w:val="none"/>
        </w:rPr>
        <w:t>四</w:t>
      </w:r>
      <w:r>
        <w:rPr>
          <w:rFonts w:hint="eastAsia" w:hAnsi="宋体"/>
          <w:b/>
          <w:color w:val="auto"/>
          <w:spacing w:val="-6"/>
          <w:sz w:val="32"/>
          <w:szCs w:val="32"/>
          <w:highlight w:val="none"/>
        </w:rPr>
        <w:t>、开  标</w:t>
      </w:r>
    </w:p>
    <w:p>
      <w:pPr>
        <w:pStyle w:val="12"/>
        <w:spacing w:line="360" w:lineRule="auto"/>
        <w:ind w:firstLine="0"/>
        <w:rPr>
          <w:rFonts w:hAnsi="宋体"/>
          <w:b/>
          <w:color w:val="auto"/>
          <w:spacing w:val="-6"/>
          <w:sz w:val="21"/>
          <w:szCs w:val="21"/>
          <w:highlight w:val="none"/>
        </w:rPr>
      </w:pPr>
      <w:r>
        <w:rPr>
          <w:rFonts w:hint="eastAsia" w:hAnsi="宋体"/>
          <w:b/>
          <w:color w:val="auto"/>
          <w:spacing w:val="-6"/>
          <w:sz w:val="21"/>
          <w:szCs w:val="21"/>
          <w:highlight w:val="none"/>
        </w:rPr>
        <w:t>（一） 开标准备</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1.</w:t>
      </w:r>
      <w:r>
        <w:rPr>
          <w:rFonts w:ascii="宋体" w:hAnsi="宋体"/>
          <w:color w:val="auto"/>
          <w:spacing w:val="-6"/>
          <w:sz w:val="21"/>
          <w:szCs w:val="21"/>
          <w:highlight w:val="none"/>
        </w:rPr>
        <w:t>制订开标、评审工作的组织方案，落实工作场地、设施，检查录音录像采集设备运行情况。</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2.</w:t>
      </w:r>
      <w:r>
        <w:rPr>
          <w:rFonts w:ascii="宋体" w:hAnsi="宋体"/>
          <w:color w:val="auto"/>
          <w:spacing w:val="-6"/>
          <w:sz w:val="21"/>
          <w:szCs w:val="21"/>
          <w:highlight w:val="none"/>
        </w:rPr>
        <w:t>通知或邀请相关单位和人员出席开标、评审活动（按规定由相关监管部门或其授权机构随机抽取、通知的政府采购评审专家除外）。</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3.</w:t>
      </w:r>
      <w:r>
        <w:rPr>
          <w:rFonts w:ascii="宋体" w:hAnsi="宋体"/>
          <w:color w:val="auto"/>
          <w:spacing w:val="-6"/>
          <w:sz w:val="21"/>
          <w:szCs w:val="21"/>
          <w:highlight w:val="none"/>
        </w:rPr>
        <w:t>准备采购项目的相关文件资料，如项目政府采购预算确认书（计划）、专家抽取有关凭证、项目书面说明、采购文件、补充文件及质疑答复情况、现场工作所需的相关登记表单、评审工作底稿等。</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4.</w:t>
      </w:r>
      <w:r>
        <w:rPr>
          <w:rFonts w:ascii="宋体" w:hAnsi="宋体"/>
          <w:color w:val="auto"/>
          <w:spacing w:val="-6"/>
          <w:sz w:val="21"/>
          <w:szCs w:val="21"/>
          <w:highlight w:val="none"/>
        </w:rPr>
        <w:t>其他应准备的事项。</w:t>
      </w:r>
    </w:p>
    <w:p>
      <w:pPr>
        <w:pStyle w:val="12"/>
        <w:spacing w:line="360" w:lineRule="auto"/>
        <w:ind w:firstLine="0"/>
        <w:rPr>
          <w:rFonts w:hAnsi="宋体"/>
          <w:b/>
          <w:color w:val="auto"/>
          <w:spacing w:val="-6"/>
          <w:sz w:val="21"/>
          <w:szCs w:val="21"/>
          <w:highlight w:val="none"/>
        </w:rPr>
      </w:pPr>
      <w:r>
        <w:rPr>
          <w:rFonts w:hint="eastAsia" w:hAnsi="宋体"/>
          <w:b/>
          <w:color w:val="auto"/>
          <w:spacing w:val="-6"/>
          <w:sz w:val="21"/>
          <w:szCs w:val="21"/>
          <w:highlight w:val="none"/>
        </w:rPr>
        <w:t>（二） 开标程序</w:t>
      </w:r>
    </w:p>
    <w:p>
      <w:pPr>
        <w:pStyle w:val="12"/>
        <w:spacing w:line="360" w:lineRule="auto"/>
        <w:ind w:firstLine="396" w:firstLineChars="200"/>
        <w:rPr>
          <w:rFonts w:hAnsi="宋体"/>
          <w:color w:val="auto"/>
          <w:spacing w:val="-6"/>
          <w:sz w:val="21"/>
          <w:szCs w:val="21"/>
          <w:highlight w:val="none"/>
        </w:rPr>
      </w:pPr>
      <w:r>
        <w:rPr>
          <w:rFonts w:hAnsi="宋体"/>
          <w:color w:val="auto"/>
          <w:spacing w:val="-6"/>
          <w:sz w:val="21"/>
          <w:szCs w:val="21"/>
          <w:highlight w:val="none"/>
        </w:rPr>
        <w:t>采购代理机构按照</w:t>
      </w:r>
      <w:r>
        <w:rPr>
          <w:rFonts w:hint="eastAsia" w:hAnsi="宋体"/>
          <w:color w:val="auto"/>
          <w:spacing w:val="-6"/>
          <w:sz w:val="21"/>
          <w:szCs w:val="21"/>
          <w:highlight w:val="none"/>
        </w:rPr>
        <w:t>招标</w:t>
      </w:r>
      <w:r>
        <w:rPr>
          <w:rFonts w:hAnsi="宋体"/>
          <w:color w:val="auto"/>
          <w:spacing w:val="-6"/>
          <w:sz w:val="21"/>
          <w:szCs w:val="21"/>
          <w:highlight w:val="none"/>
        </w:rPr>
        <w:t>文件规定的时间、地点和程序组织开标，开标原则上应采取先拆封</w:t>
      </w:r>
      <w:r>
        <w:rPr>
          <w:rFonts w:hint="eastAsia" w:hAnsi="宋体"/>
          <w:color w:val="auto"/>
          <w:spacing w:val="-6"/>
          <w:sz w:val="21"/>
          <w:szCs w:val="21"/>
          <w:highlight w:val="none"/>
        </w:rPr>
        <w:t>资格</w:t>
      </w:r>
      <w:r>
        <w:rPr>
          <w:rFonts w:hAnsi="宋体"/>
          <w:color w:val="auto"/>
          <w:spacing w:val="-6"/>
          <w:sz w:val="21"/>
          <w:szCs w:val="21"/>
          <w:highlight w:val="none"/>
        </w:rPr>
        <w:t>文件及</w:t>
      </w:r>
      <w:r>
        <w:rPr>
          <w:rFonts w:hint="eastAsia" w:hAnsi="宋体"/>
          <w:color w:val="auto"/>
          <w:spacing w:val="-6"/>
          <w:sz w:val="21"/>
          <w:szCs w:val="21"/>
          <w:highlight w:val="none"/>
          <w:lang w:val="en-US" w:eastAsia="zh-CN"/>
        </w:rPr>
        <w:t>资信</w:t>
      </w:r>
      <w:r>
        <w:rPr>
          <w:rFonts w:hAnsi="宋体"/>
          <w:color w:val="auto"/>
          <w:spacing w:val="-6"/>
          <w:sz w:val="21"/>
          <w:szCs w:val="21"/>
          <w:highlight w:val="none"/>
        </w:rPr>
        <w:t>和技术文件、后拆封报价文件的顺序进行。具体按以下程序进行：</w:t>
      </w:r>
    </w:p>
    <w:p>
      <w:pPr>
        <w:pStyle w:val="12"/>
        <w:spacing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1.</w:t>
      </w:r>
      <w:r>
        <w:rPr>
          <w:rFonts w:hAnsi="宋体"/>
          <w:color w:val="auto"/>
          <w:spacing w:val="-6"/>
          <w:sz w:val="21"/>
          <w:szCs w:val="21"/>
          <w:highlight w:val="none"/>
        </w:rPr>
        <w:t>开启开标场地的录音录像采集设备，并确保其正常运行。</w:t>
      </w:r>
    </w:p>
    <w:p>
      <w:pPr>
        <w:pStyle w:val="12"/>
        <w:spacing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2.公证人员</w:t>
      </w:r>
      <w:r>
        <w:rPr>
          <w:rFonts w:hAnsi="宋体"/>
          <w:color w:val="auto"/>
          <w:spacing w:val="-6"/>
          <w:sz w:val="21"/>
          <w:szCs w:val="21"/>
          <w:highlight w:val="none"/>
        </w:rPr>
        <w:t>核验出席开标活动现场的各投标人代表及相关单位人员身份，并组织其分别登记、签到，无关人员可拒绝其进入现场。</w:t>
      </w:r>
    </w:p>
    <w:p>
      <w:pPr>
        <w:pStyle w:val="12"/>
        <w:spacing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3.</w:t>
      </w:r>
      <w:r>
        <w:rPr>
          <w:rFonts w:hAnsi="宋体"/>
          <w:color w:val="auto"/>
          <w:spacing w:val="-6"/>
          <w:sz w:val="21"/>
          <w:szCs w:val="21"/>
          <w:highlight w:val="none"/>
        </w:rPr>
        <w:t>对现场接受</w:t>
      </w:r>
      <w:r>
        <w:rPr>
          <w:rFonts w:hint="eastAsia" w:hAnsi="宋体"/>
          <w:color w:val="auto"/>
          <w:spacing w:val="-6"/>
          <w:sz w:val="21"/>
          <w:szCs w:val="21"/>
          <w:highlight w:val="none"/>
        </w:rPr>
        <w:t>投标文件及样品（包括现场检查样品标记情况）的，</w:t>
      </w:r>
      <w:r>
        <w:rPr>
          <w:rFonts w:hAnsi="宋体"/>
          <w:color w:val="auto"/>
          <w:spacing w:val="-6"/>
          <w:sz w:val="21"/>
          <w:szCs w:val="21"/>
          <w:highlight w:val="none"/>
        </w:rPr>
        <w:t>由现场</w:t>
      </w:r>
      <w:r>
        <w:rPr>
          <w:rFonts w:hint="eastAsia" w:hAnsi="宋体"/>
          <w:color w:val="auto"/>
          <w:spacing w:val="-6"/>
          <w:sz w:val="21"/>
          <w:szCs w:val="21"/>
          <w:highlight w:val="none"/>
        </w:rPr>
        <w:t>工作人员</w:t>
      </w:r>
      <w:r>
        <w:rPr>
          <w:rFonts w:hAnsi="宋体"/>
          <w:color w:val="auto"/>
          <w:spacing w:val="-6"/>
          <w:sz w:val="21"/>
          <w:szCs w:val="21"/>
          <w:highlight w:val="none"/>
        </w:rPr>
        <w:t>接收</w:t>
      </w:r>
      <w:r>
        <w:rPr>
          <w:rFonts w:hint="eastAsia" w:hAnsi="宋体"/>
          <w:color w:val="auto"/>
          <w:spacing w:val="-6"/>
          <w:sz w:val="21"/>
          <w:szCs w:val="21"/>
          <w:highlight w:val="none"/>
        </w:rPr>
        <w:t>投标</w:t>
      </w:r>
      <w:r>
        <w:rPr>
          <w:rFonts w:hAnsi="宋体"/>
          <w:color w:val="auto"/>
          <w:spacing w:val="-6"/>
          <w:sz w:val="21"/>
          <w:szCs w:val="21"/>
          <w:highlight w:val="none"/>
        </w:rPr>
        <w:t>文件并</w:t>
      </w:r>
      <w:r>
        <w:rPr>
          <w:rFonts w:hint="eastAsia" w:hAnsi="宋体"/>
          <w:color w:val="auto"/>
          <w:spacing w:val="-6"/>
          <w:sz w:val="21"/>
          <w:szCs w:val="21"/>
          <w:highlight w:val="none"/>
        </w:rPr>
        <w:t>如实记载投标文件及样品的送达时间和密封、样品标记情况，由公证人员</w:t>
      </w:r>
      <w:r>
        <w:rPr>
          <w:rFonts w:hAnsi="宋体"/>
          <w:color w:val="auto"/>
          <w:spacing w:val="-6"/>
          <w:sz w:val="21"/>
          <w:szCs w:val="21"/>
          <w:highlight w:val="none"/>
        </w:rPr>
        <w:t>查验投标文件密封情况及样品是否递交</w:t>
      </w:r>
      <w:r>
        <w:rPr>
          <w:rFonts w:hint="eastAsia" w:hAnsi="宋体"/>
          <w:color w:val="auto"/>
          <w:spacing w:val="-6"/>
          <w:sz w:val="21"/>
          <w:szCs w:val="21"/>
          <w:highlight w:val="none"/>
        </w:rPr>
        <w:t>、投标人签字。</w:t>
      </w:r>
    </w:p>
    <w:p>
      <w:pPr>
        <w:pStyle w:val="12"/>
        <w:spacing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4.公证人员</w:t>
      </w:r>
      <w:r>
        <w:rPr>
          <w:rFonts w:hAnsi="宋体"/>
          <w:color w:val="auto"/>
          <w:spacing w:val="-6"/>
          <w:sz w:val="21"/>
          <w:szCs w:val="21"/>
          <w:highlight w:val="none"/>
        </w:rPr>
        <w:t>宣布开标，介绍开标现场的人员情况，宣读递交</w:t>
      </w:r>
      <w:r>
        <w:rPr>
          <w:rFonts w:hint="eastAsia" w:hAnsi="宋体"/>
          <w:color w:val="auto"/>
          <w:spacing w:val="-6"/>
          <w:sz w:val="21"/>
          <w:szCs w:val="21"/>
          <w:highlight w:val="none"/>
        </w:rPr>
        <w:t>投标文件的投标人名单</w:t>
      </w:r>
      <w:r>
        <w:rPr>
          <w:rFonts w:hAnsi="宋体"/>
          <w:color w:val="auto"/>
          <w:spacing w:val="-6"/>
          <w:sz w:val="21"/>
          <w:szCs w:val="21"/>
          <w:highlight w:val="none"/>
        </w:rPr>
        <w:t>、开标纪律、应当回避的情形等注意事项，组织投标人签署不存在影响公平竞争的《采购活动现场确认声明书》。</w:t>
      </w:r>
    </w:p>
    <w:p>
      <w:pPr>
        <w:pStyle w:val="12"/>
        <w:spacing w:line="360" w:lineRule="auto"/>
        <w:ind w:firstLine="396" w:firstLineChars="200"/>
        <w:rPr>
          <w:rFonts w:hAnsi="宋体"/>
          <w:color w:val="auto"/>
          <w:sz w:val="21"/>
          <w:szCs w:val="21"/>
          <w:highlight w:val="none"/>
        </w:rPr>
      </w:pPr>
      <w:r>
        <w:rPr>
          <w:rFonts w:hint="eastAsia" w:hAnsi="宋体"/>
          <w:color w:val="auto"/>
          <w:spacing w:val="-6"/>
          <w:sz w:val="21"/>
          <w:szCs w:val="21"/>
          <w:highlight w:val="none"/>
        </w:rPr>
        <w:t>5.</w:t>
      </w:r>
      <w:r>
        <w:rPr>
          <w:rFonts w:hAnsi="宋体"/>
          <w:color w:val="auto"/>
          <w:spacing w:val="-6"/>
          <w:sz w:val="21"/>
          <w:szCs w:val="21"/>
          <w:highlight w:val="none"/>
        </w:rPr>
        <w:t>按投标人提交投标文件的先后顺序当众拆封、清点</w:t>
      </w:r>
      <w:r>
        <w:rPr>
          <w:rFonts w:hint="eastAsia" w:hAnsi="宋体"/>
          <w:color w:val="auto"/>
          <w:spacing w:val="-6"/>
          <w:sz w:val="21"/>
          <w:szCs w:val="21"/>
          <w:highlight w:val="none"/>
        </w:rPr>
        <w:t>资格文件及</w:t>
      </w:r>
      <w:r>
        <w:rPr>
          <w:rFonts w:hint="eastAsia" w:hAnsi="宋体"/>
          <w:color w:val="auto"/>
          <w:spacing w:val="-6"/>
          <w:sz w:val="21"/>
          <w:szCs w:val="21"/>
          <w:highlight w:val="none"/>
          <w:lang w:val="en-US" w:eastAsia="zh-CN"/>
        </w:rPr>
        <w:t>资信</w:t>
      </w:r>
      <w:r>
        <w:rPr>
          <w:rFonts w:hint="eastAsia" w:hAnsi="宋体"/>
          <w:color w:val="auto"/>
          <w:spacing w:val="-6"/>
          <w:sz w:val="21"/>
          <w:szCs w:val="21"/>
          <w:highlight w:val="none"/>
        </w:rPr>
        <w:t>和技术</w:t>
      </w:r>
      <w:r>
        <w:rPr>
          <w:rFonts w:hAnsi="宋体"/>
          <w:color w:val="auto"/>
          <w:spacing w:val="-6"/>
          <w:sz w:val="21"/>
          <w:szCs w:val="21"/>
          <w:highlight w:val="none"/>
        </w:rPr>
        <w:t>文件（包括正本、副本）数量</w:t>
      </w:r>
      <w:r>
        <w:rPr>
          <w:rFonts w:hint="eastAsia" w:hAnsi="宋体"/>
          <w:color w:val="auto"/>
          <w:spacing w:val="-6"/>
          <w:sz w:val="21"/>
          <w:szCs w:val="21"/>
          <w:highlight w:val="none"/>
        </w:rPr>
        <w:t>，</w:t>
      </w:r>
      <w:r>
        <w:rPr>
          <w:rFonts w:hAnsi="宋体"/>
          <w:color w:val="auto"/>
          <w:spacing w:val="-6"/>
          <w:sz w:val="21"/>
          <w:szCs w:val="21"/>
          <w:highlight w:val="none"/>
        </w:rPr>
        <w:t>将密封的报价文件现场集中封存保管等候拆封</w:t>
      </w:r>
      <w:r>
        <w:rPr>
          <w:rFonts w:hAnsi="宋体"/>
          <w:color w:val="auto"/>
          <w:sz w:val="21"/>
          <w:szCs w:val="21"/>
          <w:highlight w:val="none"/>
        </w:rPr>
        <w:t>。</w:t>
      </w:r>
    </w:p>
    <w:p>
      <w:pPr>
        <w:pStyle w:val="12"/>
        <w:spacing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6.采购人或采购代理机构将依法对投标人的资格文件进行审查，投标人未按照招标文件要求提供与资格条件相应的有效资格证明材料的，视为投标人不具备招标文件中规定的资格要求，其投标无效。采购人或采购代理机构应按照招标文件要求，以确认承诺、现场查询等方式进行。</w:t>
      </w:r>
    </w:p>
    <w:p>
      <w:pPr>
        <w:pStyle w:val="12"/>
        <w:spacing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7.</w:t>
      </w:r>
      <w:r>
        <w:rPr>
          <w:rFonts w:hAnsi="宋体"/>
          <w:color w:val="auto"/>
          <w:spacing w:val="-6"/>
          <w:sz w:val="21"/>
          <w:szCs w:val="21"/>
          <w:highlight w:val="none"/>
        </w:rPr>
        <w:t>将</w:t>
      </w:r>
      <w:r>
        <w:rPr>
          <w:rFonts w:hint="eastAsia" w:hAnsi="宋体"/>
          <w:color w:val="auto"/>
          <w:spacing w:val="-6"/>
          <w:sz w:val="21"/>
          <w:szCs w:val="21"/>
          <w:highlight w:val="none"/>
        </w:rPr>
        <w:t>通过资格审查</w:t>
      </w:r>
      <w:r>
        <w:rPr>
          <w:rFonts w:hAnsi="宋体"/>
          <w:color w:val="auto"/>
          <w:spacing w:val="-6"/>
          <w:sz w:val="21"/>
          <w:szCs w:val="21"/>
          <w:highlight w:val="none"/>
        </w:rPr>
        <w:t>的</w:t>
      </w:r>
      <w:r>
        <w:rPr>
          <w:rFonts w:hint="eastAsia" w:hAnsi="宋体"/>
          <w:color w:val="auto"/>
          <w:spacing w:val="-6"/>
          <w:sz w:val="21"/>
          <w:szCs w:val="21"/>
          <w:highlight w:val="none"/>
        </w:rPr>
        <w:t>投标人的资格</w:t>
      </w:r>
      <w:r>
        <w:rPr>
          <w:rFonts w:hAnsi="宋体"/>
          <w:color w:val="auto"/>
          <w:spacing w:val="-6"/>
          <w:sz w:val="21"/>
          <w:szCs w:val="21"/>
          <w:highlight w:val="none"/>
        </w:rPr>
        <w:t>文件及</w:t>
      </w:r>
      <w:r>
        <w:rPr>
          <w:rFonts w:hint="eastAsia" w:hAnsi="宋体"/>
          <w:color w:val="auto"/>
          <w:spacing w:val="-6"/>
          <w:sz w:val="21"/>
          <w:szCs w:val="21"/>
          <w:highlight w:val="none"/>
          <w:lang w:val="en-US" w:eastAsia="zh-CN"/>
        </w:rPr>
        <w:t>资信</w:t>
      </w:r>
      <w:r>
        <w:rPr>
          <w:rFonts w:hAnsi="宋体"/>
          <w:color w:val="auto"/>
          <w:spacing w:val="-6"/>
          <w:sz w:val="21"/>
          <w:szCs w:val="21"/>
          <w:highlight w:val="none"/>
        </w:rPr>
        <w:t>和技术文件由现场工作人员护送至指定的评审地点。</w:t>
      </w:r>
    </w:p>
    <w:p>
      <w:pPr>
        <w:pStyle w:val="12"/>
        <w:spacing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8.</w:t>
      </w:r>
      <w:r>
        <w:rPr>
          <w:rFonts w:hint="eastAsia" w:hAnsi="宋体"/>
          <w:color w:val="auto"/>
          <w:spacing w:val="-6"/>
          <w:sz w:val="21"/>
          <w:szCs w:val="21"/>
          <w:highlight w:val="none"/>
          <w:lang w:val="en-US" w:eastAsia="zh-CN"/>
        </w:rPr>
        <w:t>资信</w:t>
      </w:r>
      <w:r>
        <w:rPr>
          <w:rFonts w:hAnsi="宋体"/>
          <w:color w:val="auto"/>
          <w:spacing w:val="-6"/>
          <w:sz w:val="21"/>
          <w:szCs w:val="21"/>
          <w:highlight w:val="none"/>
        </w:rPr>
        <w:t>和技术评审结束后，主持人宣告</w:t>
      </w:r>
      <w:r>
        <w:rPr>
          <w:rFonts w:hint="eastAsia" w:hAnsi="宋体"/>
          <w:color w:val="auto"/>
          <w:spacing w:val="-6"/>
          <w:sz w:val="21"/>
          <w:szCs w:val="21"/>
          <w:highlight w:val="none"/>
          <w:lang w:val="en-US" w:eastAsia="zh-CN"/>
        </w:rPr>
        <w:t>资信</w:t>
      </w:r>
      <w:r>
        <w:rPr>
          <w:rFonts w:hAnsi="宋体"/>
          <w:color w:val="auto"/>
          <w:spacing w:val="-6"/>
          <w:sz w:val="21"/>
          <w:szCs w:val="21"/>
          <w:highlight w:val="none"/>
        </w:rPr>
        <w:t>和技术评审无效投标人名称及理由，投标人代表可收回未拆封的报价文件；公布经</w:t>
      </w:r>
      <w:r>
        <w:rPr>
          <w:rFonts w:hint="eastAsia" w:hAnsi="宋体"/>
          <w:color w:val="auto"/>
          <w:spacing w:val="-6"/>
          <w:sz w:val="21"/>
          <w:szCs w:val="21"/>
          <w:highlight w:val="none"/>
          <w:lang w:eastAsia="zh-CN"/>
        </w:rPr>
        <w:t>资信</w:t>
      </w:r>
      <w:r>
        <w:rPr>
          <w:rFonts w:hAnsi="宋体"/>
          <w:color w:val="auto"/>
          <w:spacing w:val="-6"/>
          <w:sz w:val="21"/>
          <w:szCs w:val="21"/>
          <w:highlight w:val="none"/>
        </w:rPr>
        <w:t>和技术评审符合采购需求的投标人名单，采用综合评分法的，公布其</w:t>
      </w:r>
      <w:r>
        <w:rPr>
          <w:rFonts w:hint="eastAsia" w:hAnsi="宋体"/>
          <w:color w:val="auto"/>
          <w:spacing w:val="-6"/>
          <w:sz w:val="21"/>
          <w:szCs w:val="21"/>
          <w:highlight w:val="none"/>
          <w:lang w:eastAsia="zh-CN"/>
        </w:rPr>
        <w:t>资信</w:t>
      </w:r>
      <w:r>
        <w:rPr>
          <w:rFonts w:hAnsi="宋体"/>
          <w:color w:val="auto"/>
          <w:spacing w:val="-6"/>
          <w:sz w:val="21"/>
          <w:szCs w:val="21"/>
          <w:highlight w:val="none"/>
        </w:rPr>
        <w:t>和技术的合计得分情况。</w:t>
      </w:r>
    </w:p>
    <w:p>
      <w:pPr>
        <w:pStyle w:val="12"/>
        <w:spacing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9.</w:t>
      </w:r>
      <w:r>
        <w:rPr>
          <w:rFonts w:hAnsi="宋体"/>
          <w:color w:val="auto"/>
          <w:spacing w:val="-6"/>
          <w:sz w:val="21"/>
          <w:szCs w:val="21"/>
          <w:highlight w:val="none"/>
        </w:rPr>
        <w:t>拆封投标人报价文件，宣读开标一览表有关内容，同时当场制作并打印开标记录表，由投标人代表、唱标人、记录人和现场监督员</w:t>
      </w:r>
      <w:r>
        <w:rPr>
          <w:rFonts w:hint="eastAsia" w:hAnsi="宋体"/>
          <w:color w:val="auto"/>
          <w:spacing w:val="-6"/>
          <w:sz w:val="21"/>
          <w:szCs w:val="21"/>
          <w:highlight w:val="none"/>
        </w:rPr>
        <w:t>或公证人员</w:t>
      </w:r>
      <w:r>
        <w:rPr>
          <w:rFonts w:hAnsi="宋体"/>
          <w:color w:val="auto"/>
          <w:spacing w:val="-6"/>
          <w:sz w:val="21"/>
          <w:szCs w:val="21"/>
          <w:highlight w:val="none"/>
        </w:rPr>
        <w:t>在开标记录表上签字确认（投标人不予确认的应说明理由，否则视为无异议）。唱标结束后，现场工作人员将报价文件及开标记录表护送至指定评审地点，由评标委员会对报价的合理性、准确性等进行审查核实。</w:t>
      </w:r>
    </w:p>
    <w:p>
      <w:pPr>
        <w:pStyle w:val="12"/>
        <w:spacing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10.</w:t>
      </w:r>
      <w:r>
        <w:rPr>
          <w:rFonts w:hAnsi="宋体"/>
          <w:color w:val="auto"/>
          <w:spacing w:val="-6"/>
          <w:sz w:val="21"/>
          <w:szCs w:val="21"/>
          <w:highlight w:val="none"/>
        </w:rPr>
        <w:t>评审结束后，</w:t>
      </w:r>
      <w:r>
        <w:rPr>
          <w:rFonts w:hint="eastAsia" w:hAnsi="宋体"/>
          <w:color w:val="auto"/>
          <w:spacing w:val="-6"/>
          <w:sz w:val="21"/>
          <w:szCs w:val="21"/>
          <w:highlight w:val="none"/>
        </w:rPr>
        <w:t>主持人公布评审结果并宣布开标会议结束。</w:t>
      </w:r>
    </w:p>
    <w:p>
      <w:pPr>
        <w:pStyle w:val="14"/>
        <w:spacing w:beforeLines="0" w:afterLines="0" w:line="360" w:lineRule="auto"/>
        <w:jc w:val="center"/>
        <w:rPr>
          <w:rFonts w:hAnsi="宋体"/>
          <w:b/>
          <w:color w:val="auto"/>
          <w:spacing w:val="-6"/>
          <w:sz w:val="32"/>
          <w:szCs w:val="32"/>
          <w:highlight w:val="none"/>
        </w:rPr>
      </w:pPr>
    </w:p>
    <w:p>
      <w:pPr>
        <w:pStyle w:val="14"/>
        <w:spacing w:beforeLines="0" w:afterLines="0" w:line="360" w:lineRule="auto"/>
        <w:jc w:val="center"/>
        <w:rPr>
          <w:rFonts w:hAnsi="宋体"/>
          <w:b/>
          <w:color w:val="auto"/>
          <w:spacing w:val="-6"/>
          <w:sz w:val="32"/>
          <w:szCs w:val="32"/>
          <w:highlight w:val="none"/>
        </w:rPr>
      </w:pPr>
      <w:r>
        <w:rPr>
          <w:rFonts w:hint="eastAsia" w:hAnsi="宋体"/>
          <w:b/>
          <w:color w:val="auto"/>
          <w:spacing w:val="-6"/>
          <w:sz w:val="32"/>
          <w:szCs w:val="32"/>
          <w:highlight w:val="none"/>
        </w:rPr>
        <w:t>五、评  标</w:t>
      </w:r>
    </w:p>
    <w:p>
      <w:pPr>
        <w:spacing w:line="360" w:lineRule="auto"/>
        <w:rPr>
          <w:rFonts w:ascii="宋体" w:hAnsi="宋体"/>
          <w:b/>
          <w:color w:val="auto"/>
          <w:spacing w:val="-6"/>
          <w:sz w:val="21"/>
          <w:szCs w:val="21"/>
          <w:highlight w:val="none"/>
        </w:rPr>
      </w:pPr>
      <w:r>
        <w:rPr>
          <w:rFonts w:hint="eastAsia" w:ascii="宋体" w:hAnsi="宋体"/>
          <w:b/>
          <w:color w:val="auto"/>
          <w:spacing w:val="-6"/>
          <w:sz w:val="21"/>
          <w:szCs w:val="21"/>
          <w:highlight w:val="none"/>
        </w:rPr>
        <w:t>（一） 组建评标委员会</w:t>
      </w:r>
    </w:p>
    <w:p>
      <w:pPr>
        <w:pStyle w:val="14"/>
        <w:spacing w:beforeLines="0" w:afterLines="0" w:line="360" w:lineRule="auto"/>
        <w:ind w:firstLine="396" w:firstLineChars="200"/>
        <w:rPr>
          <w:rFonts w:hAnsi="宋体"/>
          <w:color w:val="auto"/>
          <w:spacing w:val="-6"/>
          <w:sz w:val="21"/>
          <w:szCs w:val="21"/>
          <w:highlight w:val="none"/>
        </w:rPr>
      </w:pPr>
      <w:r>
        <w:rPr>
          <w:rFonts w:hAnsi="宋体"/>
          <w:color w:val="auto"/>
          <w:spacing w:val="-6"/>
          <w:sz w:val="21"/>
          <w:szCs w:val="21"/>
          <w:highlight w:val="none"/>
        </w:rPr>
        <w:t>本项目评标委员会由</w:t>
      </w:r>
      <w:r>
        <w:rPr>
          <w:rFonts w:hAnsi="宋体"/>
          <w:b/>
          <w:bCs/>
          <w:color w:val="auto"/>
          <w:spacing w:val="-6"/>
          <w:sz w:val="21"/>
          <w:szCs w:val="21"/>
          <w:highlight w:val="none"/>
        </w:rPr>
        <w:t>采购评审专家</w:t>
      </w:r>
      <w:r>
        <w:rPr>
          <w:rFonts w:hint="eastAsia" w:hAnsi="宋体"/>
          <w:b/>
          <w:bCs/>
          <w:color w:val="auto"/>
          <w:spacing w:val="-6"/>
          <w:sz w:val="21"/>
          <w:szCs w:val="21"/>
          <w:highlight w:val="none"/>
          <w:lang w:val="en-US" w:eastAsia="zh-CN"/>
        </w:rPr>
        <w:t>4</w:t>
      </w:r>
      <w:r>
        <w:rPr>
          <w:rFonts w:hAnsi="宋体"/>
          <w:b/>
          <w:bCs/>
          <w:color w:val="auto"/>
          <w:spacing w:val="-6"/>
          <w:sz w:val="21"/>
          <w:szCs w:val="21"/>
          <w:highlight w:val="none"/>
        </w:rPr>
        <w:t>人和采购人代表</w:t>
      </w:r>
      <w:r>
        <w:rPr>
          <w:rFonts w:hint="eastAsia" w:hAnsi="宋体"/>
          <w:b/>
          <w:bCs/>
          <w:color w:val="auto"/>
          <w:spacing w:val="-6"/>
          <w:sz w:val="21"/>
          <w:szCs w:val="21"/>
          <w:highlight w:val="none"/>
          <w:lang w:val="en-US" w:eastAsia="zh-CN"/>
        </w:rPr>
        <w:t>1</w:t>
      </w:r>
      <w:r>
        <w:rPr>
          <w:rFonts w:hint="eastAsia" w:hAnsi="宋体"/>
          <w:b/>
          <w:bCs/>
          <w:color w:val="auto"/>
          <w:spacing w:val="-6"/>
          <w:sz w:val="21"/>
          <w:szCs w:val="21"/>
          <w:highlight w:val="none"/>
        </w:rPr>
        <w:t xml:space="preserve"> </w:t>
      </w:r>
      <w:r>
        <w:rPr>
          <w:rFonts w:hAnsi="宋体"/>
          <w:b/>
          <w:bCs/>
          <w:color w:val="auto"/>
          <w:spacing w:val="-6"/>
          <w:sz w:val="21"/>
          <w:szCs w:val="21"/>
          <w:highlight w:val="none"/>
        </w:rPr>
        <w:t>人,共</w:t>
      </w:r>
      <w:r>
        <w:rPr>
          <w:rFonts w:hint="eastAsia" w:hAnsi="宋体"/>
          <w:b/>
          <w:bCs/>
          <w:color w:val="auto"/>
          <w:spacing w:val="-6"/>
          <w:sz w:val="21"/>
          <w:szCs w:val="21"/>
          <w:highlight w:val="none"/>
          <w:lang w:val="en-US" w:eastAsia="zh-CN"/>
        </w:rPr>
        <w:t>5</w:t>
      </w:r>
      <w:r>
        <w:rPr>
          <w:rFonts w:hAnsi="宋体"/>
          <w:b/>
          <w:bCs/>
          <w:color w:val="auto"/>
          <w:spacing w:val="-6"/>
          <w:sz w:val="21"/>
          <w:szCs w:val="21"/>
          <w:highlight w:val="none"/>
        </w:rPr>
        <w:t>人组成</w:t>
      </w:r>
      <w:r>
        <w:rPr>
          <w:rFonts w:hint="eastAsia" w:hAnsi="宋体"/>
          <w:b/>
          <w:bCs/>
          <w:color w:val="auto"/>
          <w:spacing w:val="-6"/>
          <w:sz w:val="21"/>
          <w:szCs w:val="21"/>
          <w:highlight w:val="none"/>
        </w:rPr>
        <w:t>；</w:t>
      </w:r>
      <w:r>
        <w:rPr>
          <w:rFonts w:hAnsi="宋体"/>
          <w:color w:val="auto"/>
          <w:spacing w:val="-6"/>
          <w:sz w:val="21"/>
          <w:szCs w:val="21"/>
          <w:highlight w:val="none"/>
        </w:rPr>
        <w:t>采用随机抽取方式产生</w:t>
      </w:r>
      <w:r>
        <w:rPr>
          <w:rFonts w:hint="eastAsia" w:hAnsi="宋体"/>
          <w:color w:val="auto"/>
          <w:spacing w:val="-6"/>
          <w:sz w:val="21"/>
          <w:szCs w:val="21"/>
          <w:highlight w:val="none"/>
        </w:rPr>
        <w:t>。</w:t>
      </w:r>
    </w:p>
    <w:p>
      <w:pPr>
        <w:pStyle w:val="12"/>
        <w:spacing w:line="360" w:lineRule="auto"/>
        <w:ind w:firstLine="0"/>
        <w:rPr>
          <w:rFonts w:hAnsi="宋体"/>
          <w:b/>
          <w:color w:val="auto"/>
          <w:spacing w:val="-6"/>
          <w:sz w:val="21"/>
          <w:szCs w:val="21"/>
          <w:highlight w:val="none"/>
        </w:rPr>
      </w:pPr>
      <w:r>
        <w:rPr>
          <w:rFonts w:hAnsi="宋体"/>
          <w:b/>
          <w:color w:val="auto"/>
          <w:spacing w:val="-6"/>
          <w:sz w:val="21"/>
          <w:szCs w:val="21"/>
          <w:highlight w:val="none"/>
        </w:rPr>
        <w:t>（二</w:t>
      </w:r>
      <w:r>
        <w:rPr>
          <w:rFonts w:hint="eastAsia" w:hAnsi="宋体"/>
          <w:b/>
          <w:color w:val="auto"/>
          <w:spacing w:val="-6"/>
          <w:sz w:val="21"/>
          <w:szCs w:val="21"/>
          <w:highlight w:val="none"/>
        </w:rPr>
        <w:t xml:space="preserve">） </w:t>
      </w:r>
      <w:r>
        <w:rPr>
          <w:rFonts w:hAnsi="宋体"/>
          <w:b/>
          <w:color w:val="auto"/>
          <w:spacing w:val="-6"/>
          <w:sz w:val="21"/>
          <w:szCs w:val="21"/>
          <w:highlight w:val="none"/>
        </w:rPr>
        <w:t>评标的方式</w:t>
      </w:r>
    </w:p>
    <w:p>
      <w:pPr>
        <w:pStyle w:val="14"/>
        <w:spacing w:beforeLines="0" w:afterLines="0" w:line="360" w:lineRule="auto"/>
        <w:ind w:firstLine="396" w:firstLineChars="200"/>
        <w:rPr>
          <w:rFonts w:hAnsi="宋体"/>
          <w:color w:val="auto"/>
          <w:spacing w:val="-6"/>
          <w:sz w:val="21"/>
          <w:szCs w:val="21"/>
          <w:highlight w:val="none"/>
        </w:rPr>
      </w:pPr>
      <w:r>
        <w:rPr>
          <w:rFonts w:hAnsi="宋体"/>
          <w:color w:val="auto"/>
          <w:spacing w:val="-6"/>
          <w:sz w:val="21"/>
          <w:szCs w:val="21"/>
          <w:highlight w:val="none"/>
        </w:rPr>
        <w:t>本项目采用不公开方式评标，评标的依据为招标文件和投标文件。</w:t>
      </w:r>
    </w:p>
    <w:p>
      <w:pPr>
        <w:pStyle w:val="12"/>
        <w:spacing w:line="360" w:lineRule="auto"/>
        <w:ind w:firstLine="0"/>
        <w:rPr>
          <w:rFonts w:hAnsi="宋体"/>
          <w:b/>
          <w:color w:val="auto"/>
          <w:spacing w:val="-6"/>
          <w:sz w:val="21"/>
          <w:szCs w:val="21"/>
          <w:highlight w:val="none"/>
        </w:rPr>
      </w:pPr>
      <w:r>
        <w:rPr>
          <w:rFonts w:hAnsi="宋体"/>
          <w:b/>
          <w:color w:val="auto"/>
          <w:spacing w:val="-6"/>
          <w:sz w:val="21"/>
          <w:szCs w:val="21"/>
          <w:highlight w:val="none"/>
        </w:rPr>
        <w:t>（三）评标程序</w:t>
      </w:r>
    </w:p>
    <w:p>
      <w:pPr>
        <w:pStyle w:val="14"/>
        <w:spacing w:beforeLines="0" w:afterLines="0"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采购代理机构</w:t>
      </w:r>
      <w:r>
        <w:rPr>
          <w:rFonts w:hAnsi="宋体"/>
          <w:color w:val="auto"/>
          <w:spacing w:val="-6"/>
          <w:sz w:val="21"/>
          <w:szCs w:val="21"/>
          <w:highlight w:val="none"/>
        </w:rPr>
        <w:t>按照</w:t>
      </w:r>
      <w:r>
        <w:rPr>
          <w:rFonts w:hint="eastAsia" w:hAnsi="宋体"/>
          <w:color w:val="auto"/>
          <w:spacing w:val="-6"/>
          <w:sz w:val="21"/>
          <w:szCs w:val="21"/>
          <w:highlight w:val="none"/>
        </w:rPr>
        <w:t>招标</w:t>
      </w:r>
      <w:r>
        <w:rPr>
          <w:rFonts w:hAnsi="宋体"/>
          <w:color w:val="auto"/>
          <w:spacing w:val="-6"/>
          <w:sz w:val="21"/>
          <w:szCs w:val="21"/>
          <w:highlight w:val="none"/>
        </w:rPr>
        <w:t>文件规定的时间、地点及程序组织评审。评审活动一般应按以下程序组织开展：</w:t>
      </w:r>
    </w:p>
    <w:p>
      <w:pPr>
        <w:pStyle w:val="14"/>
        <w:spacing w:beforeLines="0" w:afterLines="0"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1.</w:t>
      </w:r>
      <w:r>
        <w:rPr>
          <w:rFonts w:hAnsi="宋体"/>
          <w:color w:val="auto"/>
          <w:spacing w:val="-6"/>
          <w:sz w:val="21"/>
          <w:szCs w:val="21"/>
          <w:highlight w:val="none"/>
        </w:rPr>
        <w:t>开启评审场地的录音录像采集设备，并确保其正常运行</w:t>
      </w:r>
      <w:r>
        <w:rPr>
          <w:rFonts w:hint="eastAsia" w:hAnsi="宋体"/>
          <w:color w:val="auto"/>
          <w:spacing w:val="-6"/>
          <w:sz w:val="21"/>
          <w:szCs w:val="21"/>
          <w:highlight w:val="none"/>
        </w:rPr>
        <w:t>。</w:t>
      </w:r>
    </w:p>
    <w:p>
      <w:pPr>
        <w:pStyle w:val="14"/>
        <w:spacing w:beforeLines="0" w:afterLines="0"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2.</w:t>
      </w:r>
      <w:r>
        <w:rPr>
          <w:rFonts w:hAnsi="宋体"/>
          <w:color w:val="auto"/>
          <w:spacing w:val="-6"/>
          <w:sz w:val="21"/>
          <w:szCs w:val="21"/>
          <w:highlight w:val="none"/>
        </w:rPr>
        <w:t>核验出席评审活动现场的</w:t>
      </w:r>
      <w:r>
        <w:rPr>
          <w:rFonts w:hint="eastAsia" w:hAnsi="宋体"/>
          <w:color w:val="auto"/>
          <w:spacing w:val="-6"/>
          <w:sz w:val="21"/>
          <w:szCs w:val="21"/>
          <w:highlight w:val="none"/>
        </w:rPr>
        <w:t>评标委员会</w:t>
      </w:r>
      <w:r>
        <w:rPr>
          <w:rFonts w:hAnsi="宋体"/>
          <w:color w:val="auto"/>
          <w:spacing w:val="-6"/>
          <w:sz w:val="21"/>
          <w:szCs w:val="21"/>
          <w:highlight w:val="none"/>
        </w:rPr>
        <w:t>各成员身份，并要求其分别登记、签到，按规定统一收缴、保存其通讯工具，无关人员一律拒绝其进入评审现场。</w:t>
      </w:r>
    </w:p>
    <w:p>
      <w:pPr>
        <w:pStyle w:val="14"/>
        <w:spacing w:beforeLines="0" w:afterLines="0"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3.</w:t>
      </w:r>
      <w:r>
        <w:rPr>
          <w:rFonts w:hAnsi="宋体"/>
          <w:color w:val="auto"/>
          <w:spacing w:val="-6"/>
          <w:sz w:val="21"/>
          <w:szCs w:val="21"/>
          <w:highlight w:val="none"/>
        </w:rPr>
        <w:t>介绍评审现场的人员情况，宣布评审工作纪律，告知</w:t>
      </w:r>
      <w:r>
        <w:rPr>
          <w:rFonts w:hint="eastAsia" w:hAnsi="宋体"/>
          <w:color w:val="auto"/>
          <w:spacing w:val="-6"/>
          <w:sz w:val="21"/>
          <w:szCs w:val="21"/>
          <w:highlight w:val="none"/>
        </w:rPr>
        <w:t>评标委员会</w:t>
      </w:r>
      <w:r>
        <w:rPr>
          <w:rFonts w:hAnsi="宋体"/>
          <w:color w:val="auto"/>
          <w:spacing w:val="-6"/>
          <w:sz w:val="21"/>
          <w:szCs w:val="21"/>
          <w:highlight w:val="none"/>
        </w:rPr>
        <w:t>应当回避情形；组织推选</w:t>
      </w:r>
      <w:r>
        <w:rPr>
          <w:rFonts w:hint="eastAsia" w:hAnsi="宋体"/>
          <w:color w:val="auto"/>
          <w:spacing w:val="-6"/>
          <w:sz w:val="21"/>
          <w:szCs w:val="21"/>
          <w:highlight w:val="none"/>
        </w:rPr>
        <w:t>评标委员会</w:t>
      </w:r>
      <w:r>
        <w:rPr>
          <w:rFonts w:hAnsi="宋体"/>
          <w:color w:val="auto"/>
          <w:spacing w:val="-6"/>
          <w:sz w:val="21"/>
          <w:szCs w:val="21"/>
          <w:highlight w:val="none"/>
        </w:rPr>
        <w:t>组长。</w:t>
      </w:r>
    </w:p>
    <w:p>
      <w:pPr>
        <w:pStyle w:val="14"/>
        <w:spacing w:beforeLines="0" w:afterLines="0"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4.</w:t>
      </w:r>
      <w:r>
        <w:rPr>
          <w:rFonts w:hAnsi="宋体"/>
          <w:color w:val="auto"/>
          <w:spacing w:val="-6"/>
          <w:sz w:val="21"/>
          <w:szCs w:val="21"/>
          <w:highlight w:val="none"/>
        </w:rPr>
        <w:t>通报报名参加本项目采购的</w:t>
      </w:r>
      <w:r>
        <w:rPr>
          <w:rFonts w:hint="eastAsia" w:hAnsi="宋体"/>
          <w:color w:val="auto"/>
          <w:spacing w:val="-6"/>
          <w:sz w:val="21"/>
          <w:szCs w:val="21"/>
          <w:highlight w:val="none"/>
        </w:rPr>
        <w:t>投标人</w:t>
      </w:r>
      <w:r>
        <w:rPr>
          <w:rFonts w:hAnsi="宋体"/>
          <w:color w:val="auto"/>
          <w:spacing w:val="-6"/>
          <w:sz w:val="21"/>
          <w:szCs w:val="21"/>
          <w:highlight w:val="none"/>
        </w:rPr>
        <w:t>名单及资格预审情况（如有），宣读最终提交</w:t>
      </w:r>
      <w:r>
        <w:rPr>
          <w:rFonts w:hint="eastAsia" w:hAnsi="宋体"/>
          <w:color w:val="auto"/>
          <w:spacing w:val="-6"/>
          <w:sz w:val="21"/>
          <w:szCs w:val="21"/>
          <w:highlight w:val="none"/>
        </w:rPr>
        <w:t>投标文件且通过</w:t>
      </w:r>
      <w:r>
        <w:rPr>
          <w:rFonts w:hAnsi="宋体"/>
          <w:color w:val="auto"/>
          <w:spacing w:val="-6"/>
          <w:sz w:val="21"/>
          <w:szCs w:val="21"/>
          <w:highlight w:val="none"/>
        </w:rPr>
        <w:t>资格审查的</w:t>
      </w:r>
      <w:r>
        <w:rPr>
          <w:rFonts w:hint="eastAsia" w:hAnsi="宋体"/>
          <w:color w:val="auto"/>
          <w:spacing w:val="-6"/>
          <w:sz w:val="21"/>
          <w:szCs w:val="21"/>
          <w:highlight w:val="none"/>
        </w:rPr>
        <w:t>投标人</w:t>
      </w:r>
      <w:r>
        <w:rPr>
          <w:rFonts w:hAnsi="宋体"/>
          <w:color w:val="auto"/>
          <w:spacing w:val="-6"/>
          <w:sz w:val="21"/>
          <w:szCs w:val="21"/>
          <w:highlight w:val="none"/>
        </w:rPr>
        <w:t>名单，组织</w:t>
      </w:r>
      <w:r>
        <w:rPr>
          <w:rFonts w:hint="eastAsia" w:hAnsi="宋体"/>
          <w:color w:val="auto"/>
          <w:spacing w:val="-6"/>
          <w:sz w:val="21"/>
          <w:szCs w:val="21"/>
          <w:highlight w:val="none"/>
        </w:rPr>
        <w:t>评标委员会</w:t>
      </w:r>
      <w:r>
        <w:rPr>
          <w:rFonts w:hAnsi="宋体"/>
          <w:color w:val="auto"/>
          <w:spacing w:val="-6"/>
          <w:sz w:val="21"/>
          <w:szCs w:val="21"/>
          <w:highlight w:val="none"/>
        </w:rPr>
        <w:t>各位成员签订《采购评审人员廉洁自律承诺书》。</w:t>
      </w:r>
    </w:p>
    <w:p>
      <w:pPr>
        <w:pStyle w:val="14"/>
        <w:spacing w:beforeLines="0" w:afterLines="0"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5.</w:t>
      </w:r>
      <w:r>
        <w:rPr>
          <w:rFonts w:hAnsi="宋体"/>
          <w:color w:val="auto"/>
          <w:spacing w:val="-6"/>
          <w:sz w:val="21"/>
          <w:szCs w:val="21"/>
          <w:highlight w:val="none"/>
        </w:rPr>
        <w:t>根据需要简要介绍</w:t>
      </w:r>
      <w:r>
        <w:rPr>
          <w:rFonts w:hint="eastAsia" w:hAnsi="宋体"/>
          <w:color w:val="auto"/>
          <w:spacing w:val="-6"/>
          <w:sz w:val="21"/>
          <w:szCs w:val="21"/>
          <w:highlight w:val="none"/>
        </w:rPr>
        <w:t>招标</w:t>
      </w:r>
      <w:r>
        <w:rPr>
          <w:rFonts w:hAnsi="宋体"/>
          <w:color w:val="auto"/>
          <w:spacing w:val="-6"/>
          <w:sz w:val="21"/>
          <w:szCs w:val="21"/>
          <w:highlight w:val="none"/>
        </w:rPr>
        <w:t>文件（含补充文件）制定及质疑答复情况、按书面陈述项目基本情况及评审工作需注意事项等，让评审专家尽快知悉和了解所评审项目的采购需求、评审依据、评审标准、工作程序等；提醒</w:t>
      </w:r>
      <w:r>
        <w:rPr>
          <w:rFonts w:hint="eastAsia" w:hAnsi="宋体"/>
          <w:color w:val="auto"/>
          <w:spacing w:val="-6"/>
          <w:sz w:val="21"/>
          <w:szCs w:val="21"/>
          <w:highlight w:val="none"/>
        </w:rPr>
        <w:t>评标委员会</w:t>
      </w:r>
      <w:r>
        <w:rPr>
          <w:rFonts w:hAnsi="宋体"/>
          <w:color w:val="auto"/>
          <w:spacing w:val="-6"/>
          <w:sz w:val="21"/>
          <w:szCs w:val="21"/>
          <w:highlight w:val="none"/>
        </w:rPr>
        <w:t>对客观评审项目应统一评审依据和评审标准，对主观评审项目应确定大致的评审要求和评审尺度；对</w:t>
      </w:r>
      <w:r>
        <w:rPr>
          <w:rFonts w:hint="eastAsia" w:hAnsi="宋体"/>
          <w:color w:val="auto"/>
          <w:spacing w:val="-6"/>
          <w:sz w:val="21"/>
          <w:szCs w:val="21"/>
          <w:highlight w:val="none"/>
        </w:rPr>
        <w:t>评标委员会</w:t>
      </w:r>
      <w:r>
        <w:rPr>
          <w:rFonts w:hAnsi="宋体"/>
          <w:color w:val="auto"/>
          <w:spacing w:val="-6"/>
          <w:sz w:val="21"/>
          <w:szCs w:val="21"/>
          <w:highlight w:val="none"/>
        </w:rPr>
        <w:t>提出的有关</w:t>
      </w:r>
      <w:r>
        <w:rPr>
          <w:rFonts w:hint="eastAsia" w:hAnsi="宋体"/>
          <w:color w:val="auto"/>
          <w:spacing w:val="-6"/>
          <w:sz w:val="21"/>
          <w:szCs w:val="21"/>
          <w:highlight w:val="none"/>
        </w:rPr>
        <w:t>招标</w:t>
      </w:r>
      <w:r>
        <w:rPr>
          <w:rFonts w:hAnsi="宋体"/>
          <w:color w:val="auto"/>
          <w:spacing w:val="-6"/>
          <w:sz w:val="21"/>
          <w:szCs w:val="21"/>
          <w:highlight w:val="none"/>
        </w:rPr>
        <w:t>文件、</w:t>
      </w:r>
      <w:r>
        <w:rPr>
          <w:rFonts w:hint="eastAsia" w:hAnsi="宋体"/>
          <w:color w:val="auto"/>
          <w:spacing w:val="-6"/>
          <w:sz w:val="21"/>
          <w:szCs w:val="21"/>
          <w:highlight w:val="none"/>
        </w:rPr>
        <w:t>投标</w:t>
      </w:r>
      <w:r>
        <w:rPr>
          <w:rFonts w:hAnsi="宋体"/>
          <w:color w:val="auto"/>
          <w:spacing w:val="-6"/>
          <w:sz w:val="21"/>
          <w:szCs w:val="21"/>
          <w:highlight w:val="none"/>
        </w:rPr>
        <w:t>文件的问题进行必要的说明、解释或讨论。</w:t>
      </w:r>
    </w:p>
    <w:p>
      <w:pPr>
        <w:pStyle w:val="14"/>
        <w:spacing w:beforeLines="0" w:afterLines="0"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6.评标委员会</w:t>
      </w:r>
      <w:r>
        <w:rPr>
          <w:rFonts w:hAnsi="宋体"/>
          <w:color w:val="auto"/>
          <w:spacing w:val="-6"/>
          <w:sz w:val="21"/>
          <w:szCs w:val="21"/>
          <w:highlight w:val="none"/>
        </w:rPr>
        <w:t>组长组织</w:t>
      </w:r>
      <w:r>
        <w:rPr>
          <w:rFonts w:hint="eastAsia" w:hAnsi="宋体"/>
          <w:color w:val="auto"/>
          <w:spacing w:val="-6"/>
          <w:sz w:val="21"/>
          <w:szCs w:val="21"/>
          <w:highlight w:val="none"/>
        </w:rPr>
        <w:t>评标委员会</w:t>
      </w:r>
      <w:r>
        <w:rPr>
          <w:rFonts w:hAnsi="宋体"/>
          <w:color w:val="auto"/>
          <w:spacing w:val="-6"/>
          <w:sz w:val="21"/>
          <w:szCs w:val="21"/>
          <w:highlight w:val="none"/>
        </w:rPr>
        <w:t>独立评审。评标委员会对拟认定为投标文件无效</w:t>
      </w:r>
      <w:r>
        <w:rPr>
          <w:rFonts w:hint="eastAsia" w:hAnsi="宋体"/>
          <w:color w:val="auto"/>
          <w:spacing w:val="-6"/>
          <w:sz w:val="21"/>
          <w:szCs w:val="21"/>
          <w:highlight w:val="none"/>
        </w:rPr>
        <w:t>的</w:t>
      </w:r>
      <w:r>
        <w:rPr>
          <w:rFonts w:hAnsi="宋体"/>
          <w:color w:val="auto"/>
          <w:spacing w:val="-6"/>
          <w:sz w:val="21"/>
          <w:szCs w:val="21"/>
          <w:highlight w:val="none"/>
        </w:rPr>
        <w:t>，应组织相关投标人代表进行陈述、澄清或申辩；采购代理机构可协助评标委员会组长对打分结果进行校对、核对并汇总统计；对明显畸高、畸低的评分（其总评分偏离平均分30%以上的），评标委员会组长应提醒相关评审人员进行复核或书面说明理由，评审人员拒绝说明的，由现场监督员据实记录；评审人员的评审、修改记录应保留原件，随项目其他资料一并存档。</w:t>
      </w:r>
    </w:p>
    <w:p>
      <w:pPr>
        <w:pStyle w:val="14"/>
        <w:spacing w:beforeLines="0" w:afterLines="0"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7.</w:t>
      </w:r>
      <w:r>
        <w:rPr>
          <w:rFonts w:hAnsi="宋体"/>
          <w:color w:val="auto"/>
          <w:spacing w:val="-6"/>
          <w:sz w:val="21"/>
          <w:szCs w:val="21"/>
          <w:highlight w:val="none"/>
        </w:rPr>
        <w:t>做好评审现场相关记录，协助评标委员会组长做好评审报告起草、有关内容电脑文字录入等工作，并要求评标委员会各成员签字确认。</w:t>
      </w:r>
    </w:p>
    <w:p>
      <w:pPr>
        <w:pStyle w:val="14"/>
        <w:spacing w:beforeLines="0" w:afterLines="0" w:line="360" w:lineRule="auto"/>
        <w:ind w:firstLine="396" w:firstLineChars="200"/>
        <w:rPr>
          <w:rFonts w:hAnsi="宋体"/>
          <w:color w:val="auto"/>
          <w:spacing w:val="-6"/>
          <w:sz w:val="21"/>
          <w:szCs w:val="21"/>
          <w:highlight w:val="none"/>
        </w:rPr>
      </w:pPr>
      <w:r>
        <w:rPr>
          <w:rFonts w:hint="eastAsia" w:hAnsi="宋体"/>
          <w:color w:val="auto"/>
          <w:spacing w:val="-6"/>
          <w:sz w:val="21"/>
          <w:szCs w:val="21"/>
          <w:highlight w:val="none"/>
        </w:rPr>
        <w:t>8.</w:t>
      </w:r>
      <w:r>
        <w:rPr>
          <w:rFonts w:hAnsi="宋体"/>
          <w:color w:val="auto"/>
          <w:spacing w:val="-6"/>
          <w:sz w:val="21"/>
          <w:szCs w:val="21"/>
          <w:highlight w:val="none"/>
        </w:rPr>
        <w:t>评审结束后，</w:t>
      </w:r>
      <w:r>
        <w:rPr>
          <w:rFonts w:hint="eastAsia" w:hAnsi="宋体"/>
          <w:color w:val="auto"/>
          <w:spacing w:val="-6"/>
          <w:sz w:val="21"/>
          <w:szCs w:val="21"/>
          <w:highlight w:val="none"/>
        </w:rPr>
        <w:t>采购代理机构</w:t>
      </w:r>
      <w:r>
        <w:rPr>
          <w:rFonts w:hAnsi="宋体"/>
          <w:color w:val="auto"/>
          <w:spacing w:val="-6"/>
          <w:sz w:val="21"/>
          <w:szCs w:val="21"/>
          <w:highlight w:val="none"/>
        </w:rPr>
        <w:t>交还评审人员及其他现场相关人员的通讯工具。</w:t>
      </w:r>
    </w:p>
    <w:p>
      <w:pPr>
        <w:pStyle w:val="12"/>
        <w:spacing w:line="360" w:lineRule="auto"/>
        <w:ind w:firstLine="0"/>
        <w:rPr>
          <w:rFonts w:hAnsi="宋体"/>
          <w:b/>
          <w:color w:val="auto"/>
          <w:spacing w:val="-6"/>
          <w:sz w:val="21"/>
          <w:szCs w:val="21"/>
          <w:highlight w:val="none"/>
        </w:rPr>
      </w:pPr>
      <w:r>
        <w:rPr>
          <w:rFonts w:hAnsi="宋体"/>
          <w:b/>
          <w:color w:val="auto"/>
          <w:spacing w:val="-6"/>
          <w:sz w:val="21"/>
          <w:szCs w:val="21"/>
          <w:highlight w:val="none"/>
        </w:rPr>
        <w:t>（四）澄清问题的形式</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1.对于投标文件中含义不明确、同类问题表述不一致或者有明显文字和计算错误的内容，评标委员会应当以书面形式要求投标人作出必要的澄清、说明或者补正。</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2.投标人的澄清、说明或者补正应当采用书面形式，并加盖公章，或者由法定代表人或其授权的代表签字。投标人的澄清、说明或者补正不得超出投标文件的范围或者改变投标文件的实质性内容。</w:t>
      </w:r>
    </w:p>
    <w:p>
      <w:pPr>
        <w:pStyle w:val="12"/>
        <w:spacing w:line="360" w:lineRule="auto"/>
        <w:ind w:firstLine="0"/>
        <w:rPr>
          <w:rFonts w:hAnsi="宋体"/>
          <w:b/>
          <w:color w:val="auto"/>
          <w:spacing w:val="-6"/>
          <w:sz w:val="21"/>
          <w:szCs w:val="21"/>
          <w:highlight w:val="none"/>
        </w:rPr>
      </w:pPr>
      <w:r>
        <w:rPr>
          <w:rFonts w:hAnsi="宋体"/>
          <w:b/>
          <w:color w:val="auto"/>
          <w:spacing w:val="-6"/>
          <w:sz w:val="21"/>
          <w:szCs w:val="21"/>
          <w:highlight w:val="none"/>
        </w:rPr>
        <w:t>（五）错误修正</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投标文件报价出现前后不一致的，除招标文件另有规定外，按照下列规定修正：</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1.投标文件中开标一览表内容与投标文件中相应内容不一致的，以开标一览表为准；</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2.大写金额和小写金额不一致的，以大写金额为准；</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3.单价金额小数点或者百分比有明显错误的，以开标一览表的总价为准，并修改单价；</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4.总价金额与按单价汇总金额不一致的，以单价金额计算结果为准。</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同时出现两种以上不一致的，按照前款规定的顺序修正。修正后的报价按照</w:t>
      </w:r>
      <w:r>
        <w:rPr>
          <w:rFonts w:ascii="宋体" w:hAnsi="宋体"/>
          <w:color w:val="auto"/>
          <w:spacing w:val="-6"/>
          <w:sz w:val="21"/>
          <w:szCs w:val="21"/>
          <w:highlight w:val="none"/>
        </w:rPr>
        <w:t>（四）澄清问题的形式</w:t>
      </w:r>
      <w:r>
        <w:rPr>
          <w:rFonts w:hint="eastAsia" w:ascii="宋体" w:hAnsi="宋体"/>
          <w:color w:val="auto"/>
          <w:spacing w:val="-6"/>
          <w:sz w:val="21"/>
          <w:szCs w:val="21"/>
          <w:highlight w:val="none"/>
        </w:rPr>
        <w:t>第二款的规定经投标人确认后产生约束力，投标人不确认的，其投标无效。</w:t>
      </w:r>
    </w:p>
    <w:p>
      <w:pPr>
        <w:pStyle w:val="12"/>
        <w:spacing w:line="360" w:lineRule="auto"/>
        <w:ind w:firstLine="0"/>
        <w:rPr>
          <w:rFonts w:hAnsi="宋体"/>
          <w:b/>
          <w:color w:val="auto"/>
          <w:spacing w:val="-6"/>
          <w:sz w:val="21"/>
          <w:szCs w:val="21"/>
          <w:highlight w:val="none"/>
        </w:rPr>
      </w:pPr>
      <w:r>
        <w:rPr>
          <w:rFonts w:hAnsi="宋体"/>
          <w:b/>
          <w:color w:val="auto"/>
          <w:spacing w:val="-6"/>
          <w:sz w:val="21"/>
          <w:szCs w:val="21"/>
          <w:highlight w:val="none"/>
        </w:rPr>
        <w:t>（</w:t>
      </w:r>
      <w:r>
        <w:rPr>
          <w:rFonts w:hint="eastAsia" w:hAnsi="宋体"/>
          <w:b/>
          <w:color w:val="auto"/>
          <w:spacing w:val="-6"/>
          <w:sz w:val="21"/>
          <w:szCs w:val="21"/>
          <w:highlight w:val="none"/>
        </w:rPr>
        <w:t>六</w:t>
      </w:r>
      <w:r>
        <w:rPr>
          <w:rFonts w:hAnsi="宋体"/>
          <w:b/>
          <w:color w:val="auto"/>
          <w:spacing w:val="-6"/>
          <w:sz w:val="21"/>
          <w:szCs w:val="21"/>
          <w:highlight w:val="none"/>
        </w:rPr>
        <w:t>）评标原则和评标办法</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1</w:t>
      </w:r>
      <w:r>
        <w:rPr>
          <w:rFonts w:ascii="宋体" w:hAnsi="宋体"/>
          <w:color w:val="auto"/>
          <w:spacing w:val="-6"/>
          <w:sz w:val="21"/>
          <w:szCs w:val="21"/>
          <w:highlight w:val="none"/>
        </w:rPr>
        <w:t>.</w:t>
      </w:r>
      <w:r>
        <w:rPr>
          <w:rFonts w:hint="eastAsia" w:ascii="宋体" w:hAnsi="宋体"/>
          <w:color w:val="auto"/>
          <w:spacing w:val="-6"/>
          <w:sz w:val="21"/>
          <w:szCs w:val="21"/>
          <w:highlight w:val="none"/>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2</w:t>
      </w:r>
      <w:r>
        <w:rPr>
          <w:rFonts w:ascii="宋体" w:hAnsi="宋体"/>
          <w:color w:val="auto"/>
          <w:spacing w:val="-6"/>
          <w:sz w:val="21"/>
          <w:szCs w:val="21"/>
          <w:highlight w:val="none"/>
        </w:rPr>
        <w:t>.</w:t>
      </w:r>
      <w:r>
        <w:rPr>
          <w:rFonts w:hint="eastAsia" w:ascii="宋体" w:hAnsi="宋体"/>
          <w:color w:val="auto"/>
          <w:spacing w:val="-6"/>
          <w:sz w:val="21"/>
          <w:szCs w:val="21"/>
          <w:highlight w:val="none"/>
        </w:rPr>
        <w:t>评标中因评标委员会成员缺席、回避或者健康等特殊原因导致评标委员会组成不符合规定的，依法补足后继续评标。被更换的评标委员会成员所作出的评标意见无效。</w:t>
      </w:r>
    </w:p>
    <w:p>
      <w:pPr>
        <w:spacing w:line="360" w:lineRule="auto"/>
        <w:ind w:firstLine="396" w:firstLineChars="200"/>
        <w:rPr>
          <w:rFonts w:ascii="宋体" w:hAnsi="宋体"/>
          <w:color w:val="auto"/>
          <w:spacing w:val="-6"/>
          <w:sz w:val="21"/>
          <w:szCs w:val="21"/>
          <w:highlight w:val="none"/>
        </w:rPr>
      </w:pPr>
      <w:r>
        <w:rPr>
          <w:rFonts w:ascii="宋体" w:hAnsi="宋体"/>
          <w:color w:val="auto"/>
          <w:spacing w:val="-6"/>
          <w:sz w:val="21"/>
          <w:szCs w:val="21"/>
          <w:highlight w:val="none"/>
        </w:rPr>
        <w:t>3.</w:t>
      </w:r>
      <w:r>
        <w:rPr>
          <w:rFonts w:hint="eastAsia" w:ascii="宋体" w:hAnsi="宋体"/>
          <w:color w:val="auto"/>
          <w:spacing w:val="-6"/>
          <w:sz w:val="21"/>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4.评标办法。本项目评标办法是综合评分法，具体评标内容及评分标准等详见《第四章：评标办法及评分标准》。</w:t>
      </w:r>
    </w:p>
    <w:p>
      <w:pPr>
        <w:spacing w:line="360" w:lineRule="auto"/>
        <w:rPr>
          <w:rFonts w:ascii="宋体" w:hAnsi="宋体"/>
          <w:b/>
          <w:color w:val="auto"/>
          <w:spacing w:val="-6"/>
          <w:sz w:val="21"/>
          <w:szCs w:val="21"/>
          <w:highlight w:val="none"/>
        </w:rPr>
      </w:pPr>
      <w:r>
        <w:rPr>
          <w:rFonts w:hint="eastAsia" w:ascii="宋体" w:hAnsi="宋体"/>
          <w:b/>
          <w:color w:val="auto"/>
          <w:spacing w:val="-6"/>
          <w:sz w:val="21"/>
          <w:szCs w:val="21"/>
          <w:highlight w:val="none"/>
        </w:rPr>
        <w:t>（七） 定 标</w:t>
      </w:r>
    </w:p>
    <w:p>
      <w:pPr>
        <w:spacing w:line="360" w:lineRule="auto"/>
        <w:ind w:firstLine="396" w:firstLineChars="200"/>
        <w:rPr>
          <w:rFonts w:ascii="宋体" w:hAnsi="宋体"/>
          <w:bCs/>
          <w:color w:val="auto"/>
          <w:spacing w:val="-6"/>
          <w:sz w:val="21"/>
          <w:szCs w:val="21"/>
          <w:highlight w:val="none"/>
        </w:rPr>
      </w:pPr>
      <w:r>
        <w:rPr>
          <w:rFonts w:hint="eastAsia" w:ascii="宋体" w:hAnsi="宋体"/>
          <w:bCs/>
          <w:color w:val="auto"/>
          <w:spacing w:val="-6"/>
          <w:sz w:val="21"/>
          <w:szCs w:val="21"/>
          <w:highlight w:val="none"/>
        </w:rPr>
        <w:t>1.本次评标采用综合评分法，总分为100分。合格投标人的评标得分为各项目汇总得分，中标候选资格按评标综合得分由高到低顺序排列</w:t>
      </w:r>
      <w:r>
        <w:rPr>
          <w:rFonts w:hint="eastAsia" w:ascii="宋体" w:hAnsi="宋体"/>
          <w:bCs/>
          <w:color w:val="auto"/>
          <w:spacing w:val="-6"/>
          <w:sz w:val="21"/>
          <w:szCs w:val="21"/>
          <w:highlight w:val="none"/>
          <w:lang w:eastAsia="zh-CN"/>
        </w:rPr>
        <w:t>，</w:t>
      </w:r>
      <w:r>
        <w:rPr>
          <w:rFonts w:hint="eastAsia" w:ascii="宋体" w:hAnsi="宋体"/>
          <w:bCs/>
          <w:color w:val="auto"/>
          <w:spacing w:val="-6"/>
          <w:sz w:val="21"/>
          <w:szCs w:val="21"/>
          <w:highlight w:val="none"/>
        </w:rPr>
        <w:t>推荐3名中标候选人。综合得分相同的，按投标报价得分（或报价低者排名在前）由高到低顺序排列；综合得分及投标报价得分（或报价相）相同时，按技术得分由高到低顺序排列；如按上述排序仍无法满足排序的规则时，现场抽签确定排名。投标文件满足招标文件全部实质性要求，且按照评审因素的量化指标评审得分最高的投标人为排名第一的中标候选人。</w:t>
      </w:r>
    </w:p>
    <w:p>
      <w:pPr>
        <w:spacing w:line="360" w:lineRule="auto"/>
        <w:ind w:firstLine="396" w:firstLineChars="200"/>
        <w:rPr>
          <w:rFonts w:ascii="宋体" w:hAnsi="宋体"/>
          <w:bCs/>
          <w:color w:val="auto"/>
          <w:spacing w:val="-6"/>
          <w:sz w:val="21"/>
          <w:szCs w:val="21"/>
          <w:highlight w:val="none"/>
        </w:rPr>
      </w:pPr>
      <w:r>
        <w:rPr>
          <w:rFonts w:hint="eastAsia" w:ascii="宋体" w:hAnsi="宋体"/>
          <w:bCs/>
          <w:color w:val="auto"/>
          <w:spacing w:val="-6"/>
          <w:sz w:val="21"/>
          <w:szCs w:val="21"/>
          <w:highlight w:val="none"/>
        </w:rPr>
        <w:t>评分过程及结果中采用四舍五入法，并保留小数2位。</w:t>
      </w:r>
    </w:p>
    <w:p>
      <w:pPr>
        <w:spacing w:line="360" w:lineRule="auto"/>
        <w:ind w:firstLine="396" w:firstLineChars="200"/>
        <w:rPr>
          <w:rFonts w:ascii="宋体" w:hAnsi="宋体"/>
          <w:bCs/>
          <w:color w:val="auto"/>
          <w:spacing w:val="-6"/>
          <w:sz w:val="21"/>
          <w:szCs w:val="21"/>
          <w:highlight w:val="none"/>
        </w:rPr>
      </w:pPr>
      <w:r>
        <w:rPr>
          <w:rFonts w:hint="eastAsia" w:ascii="宋体" w:hAnsi="宋体"/>
          <w:bCs/>
          <w:color w:val="auto"/>
          <w:spacing w:val="-6"/>
          <w:sz w:val="21"/>
          <w:szCs w:val="21"/>
          <w:highlight w:val="none"/>
        </w:rPr>
        <w:t>投标人评标综合得分=</w:t>
      </w:r>
      <w:r>
        <w:rPr>
          <w:rFonts w:hint="eastAsia" w:ascii="宋体" w:hAnsi="宋体"/>
          <w:bCs/>
          <w:color w:val="auto"/>
          <w:spacing w:val="-6"/>
          <w:sz w:val="21"/>
          <w:szCs w:val="21"/>
          <w:highlight w:val="none"/>
          <w:lang w:eastAsia="zh-CN"/>
        </w:rPr>
        <w:t>资信</w:t>
      </w:r>
      <w:r>
        <w:rPr>
          <w:rFonts w:hint="eastAsia" w:ascii="宋体" w:hAnsi="宋体"/>
          <w:bCs/>
          <w:color w:val="auto"/>
          <w:spacing w:val="-6"/>
          <w:sz w:val="21"/>
          <w:szCs w:val="21"/>
          <w:highlight w:val="none"/>
        </w:rPr>
        <w:t>分+技术分+价格分</w:t>
      </w:r>
    </w:p>
    <w:p>
      <w:pPr>
        <w:spacing w:line="360" w:lineRule="auto"/>
        <w:ind w:firstLine="396" w:firstLineChars="200"/>
        <w:rPr>
          <w:rFonts w:ascii="宋体" w:hAnsi="宋体"/>
          <w:bCs/>
          <w:color w:val="auto"/>
          <w:spacing w:val="-6"/>
          <w:sz w:val="21"/>
          <w:szCs w:val="21"/>
          <w:highlight w:val="none"/>
        </w:rPr>
      </w:pPr>
      <w:r>
        <w:rPr>
          <w:rFonts w:hint="eastAsia" w:ascii="宋体" w:hAnsi="宋体"/>
          <w:bCs/>
          <w:color w:val="auto"/>
          <w:spacing w:val="-6"/>
          <w:sz w:val="21"/>
          <w:szCs w:val="21"/>
          <w:highlight w:val="none"/>
          <w:lang w:eastAsia="zh-CN"/>
        </w:rPr>
        <w:t>资信</w:t>
      </w:r>
      <w:r>
        <w:rPr>
          <w:rFonts w:hint="eastAsia" w:ascii="宋体" w:hAnsi="宋体"/>
          <w:bCs/>
          <w:color w:val="auto"/>
          <w:spacing w:val="-6"/>
          <w:sz w:val="21"/>
          <w:szCs w:val="21"/>
          <w:highlight w:val="none"/>
        </w:rPr>
        <w:t>和技术分按照评标委员会成员的独立评分结果的算术平均分计算，计算公式为：</w:t>
      </w:r>
      <w:r>
        <w:rPr>
          <w:rFonts w:hint="eastAsia" w:ascii="宋体" w:hAnsi="宋体"/>
          <w:bCs/>
          <w:color w:val="auto"/>
          <w:spacing w:val="-6"/>
          <w:sz w:val="21"/>
          <w:szCs w:val="21"/>
          <w:highlight w:val="none"/>
          <w:lang w:eastAsia="zh-CN"/>
        </w:rPr>
        <w:t>资信</w:t>
      </w:r>
      <w:r>
        <w:rPr>
          <w:rFonts w:hint="eastAsia" w:ascii="宋体" w:hAnsi="宋体"/>
          <w:bCs/>
          <w:color w:val="auto"/>
          <w:spacing w:val="-6"/>
          <w:sz w:val="21"/>
          <w:szCs w:val="21"/>
          <w:highlight w:val="none"/>
        </w:rPr>
        <w:t>分、技术分=（评标委员会所有成员评分合计数）/（评标委员会组成人员数）</w:t>
      </w:r>
    </w:p>
    <w:p>
      <w:pPr>
        <w:spacing w:line="360" w:lineRule="auto"/>
        <w:ind w:firstLine="396" w:firstLineChars="200"/>
        <w:rPr>
          <w:rFonts w:ascii="宋体" w:hAnsi="宋体"/>
          <w:bCs/>
          <w:color w:val="auto"/>
          <w:spacing w:val="-6"/>
          <w:sz w:val="21"/>
          <w:szCs w:val="21"/>
          <w:highlight w:val="none"/>
        </w:rPr>
      </w:pPr>
      <w:r>
        <w:rPr>
          <w:rFonts w:hint="eastAsia" w:ascii="宋体" w:hAnsi="宋体"/>
          <w:bCs/>
          <w:color w:val="auto"/>
          <w:spacing w:val="-6"/>
          <w:sz w:val="21"/>
          <w:szCs w:val="21"/>
          <w:highlight w:val="none"/>
        </w:rPr>
        <w:t>2.评标结果予以公示，公示期不少于1日。各投标人对评标结果如有异议，可在中标候选人公示期间提出。采购人应当自收到异议之日起3日内作出答复。作出答复前，暂停招标投标活动。公示排名第一，第二</w:t>
      </w:r>
      <w:r>
        <w:rPr>
          <w:rFonts w:hint="eastAsia" w:ascii="宋体" w:hAnsi="宋体"/>
          <w:bCs/>
          <w:color w:val="auto"/>
          <w:spacing w:val="-6"/>
          <w:sz w:val="21"/>
          <w:szCs w:val="21"/>
          <w:highlight w:val="none"/>
          <w:lang w:eastAsia="zh-CN"/>
        </w:rPr>
        <w:t>，</w:t>
      </w:r>
      <w:r>
        <w:rPr>
          <w:rFonts w:hint="eastAsia" w:ascii="宋体" w:hAnsi="宋体"/>
          <w:bCs/>
          <w:color w:val="auto"/>
          <w:spacing w:val="-6"/>
          <w:sz w:val="21"/>
          <w:szCs w:val="21"/>
          <w:highlight w:val="none"/>
          <w:lang w:val="en-US" w:eastAsia="zh-CN"/>
        </w:rPr>
        <w:t>第三</w:t>
      </w:r>
      <w:r>
        <w:rPr>
          <w:rFonts w:hint="eastAsia" w:ascii="宋体" w:hAnsi="宋体"/>
          <w:bCs/>
          <w:color w:val="auto"/>
          <w:spacing w:val="-6"/>
          <w:sz w:val="21"/>
          <w:szCs w:val="21"/>
          <w:highlight w:val="none"/>
        </w:rPr>
        <w:t>的中标候选人，经公示无异议后，确定第一中标候选人为中标人。如第一中标候选人放弃中标或者因不可抗力不能履行合同、不按照招标文件要求提交履约保证金，或按招标文件其他条款规定不能中标，或在本项目投标中有弄虚作假行为而在实质上不响应招标文件或经查实存在影响中标结果的违法行为等情形，不符合中标条件的，取消其中标资格；确定第二中标候选人为中标人，如第二中标候选人出现上述情况时，取消其中标资格；确定第</w:t>
      </w:r>
      <w:r>
        <w:rPr>
          <w:rFonts w:hint="eastAsia" w:ascii="宋体" w:hAnsi="宋体"/>
          <w:bCs/>
          <w:color w:val="auto"/>
          <w:spacing w:val="-6"/>
          <w:sz w:val="21"/>
          <w:szCs w:val="21"/>
          <w:highlight w:val="none"/>
          <w:lang w:val="en-US" w:eastAsia="zh-CN"/>
        </w:rPr>
        <w:t>三</w:t>
      </w:r>
      <w:r>
        <w:rPr>
          <w:rFonts w:hint="eastAsia" w:ascii="宋体" w:hAnsi="宋体"/>
          <w:bCs/>
          <w:color w:val="auto"/>
          <w:spacing w:val="-6"/>
          <w:sz w:val="21"/>
          <w:szCs w:val="21"/>
          <w:highlight w:val="none"/>
        </w:rPr>
        <w:t>中标候选人为中标人</w:t>
      </w:r>
      <w:r>
        <w:rPr>
          <w:rFonts w:hint="eastAsia" w:ascii="宋体" w:hAnsi="宋体"/>
          <w:bCs/>
          <w:color w:val="auto"/>
          <w:spacing w:val="-6"/>
          <w:sz w:val="21"/>
          <w:szCs w:val="21"/>
          <w:highlight w:val="none"/>
          <w:lang w:val="en-US" w:eastAsia="zh-CN"/>
        </w:rPr>
        <w:t>，如</w:t>
      </w:r>
      <w:r>
        <w:rPr>
          <w:rFonts w:hint="eastAsia" w:ascii="宋体" w:hAnsi="宋体"/>
          <w:bCs/>
          <w:color w:val="auto"/>
          <w:spacing w:val="-6"/>
          <w:sz w:val="21"/>
          <w:szCs w:val="21"/>
          <w:highlight w:val="none"/>
        </w:rPr>
        <w:t>第</w:t>
      </w:r>
      <w:r>
        <w:rPr>
          <w:rFonts w:hint="eastAsia" w:ascii="宋体" w:hAnsi="宋体"/>
          <w:bCs/>
          <w:color w:val="auto"/>
          <w:spacing w:val="-6"/>
          <w:sz w:val="21"/>
          <w:szCs w:val="21"/>
          <w:highlight w:val="none"/>
          <w:lang w:val="en-US" w:eastAsia="zh-CN"/>
        </w:rPr>
        <w:t>三</w:t>
      </w:r>
      <w:r>
        <w:rPr>
          <w:rFonts w:hint="eastAsia" w:ascii="宋体" w:hAnsi="宋体"/>
          <w:bCs/>
          <w:color w:val="auto"/>
          <w:spacing w:val="-6"/>
          <w:sz w:val="21"/>
          <w:szCs w:val="21"/>
          <w:highlight w:val="none"/>
        </w:rPr>
        <w:t>中标候选人出现上述情况时，取消其中标资格；采购人重新招标。</w:t>
      </w:r>
    </w:p>
    <w:p>
      <w:pPr>
        <w:spacing w:line="360" w:lineRule="auto"/>
        <w:rPr>
          <w:rFonts w:ascii="宋体" w:hAnsi="宋体"/>
          <w:color w:val="auto"/>
          <w:spacing w:val="-6"/>
          <w:sz w:val="21"/>
          <w:szCs w:val="21"/>
          <w:highlight w:val="none"/>
        </w:rPr>
      </w:pPr>
      <w:r>
        <w:rPr>
          <w:rFonts w:hint="eastAsia" w:ascii="宋体" w:hAnsi="宋体"/>
          <w:b/>
          <w:bCs/>
          <w:color w:val="auto"/>
          <w:spacing w:val="-6"/>
          <w:sz w:val="21"/>
          <w:szCs w:val="21"/>
          <w:highlight w:val="none"/>
        </w:rPr>
        <w:t>（八） 合同授予</w:t>
      </w:r>
    </w:p>
    <w:p>
      <w:pPr>
        <w:spacing w:line="360" w:lineRule="auto"/>
        <w:ind w:firstLine="396" w:firstLineChars="200"/>
        <w:rPr>
          <w:rFonts w:ascii="宋体" w:hAnsi="宋体"/>
          <w:bCs/>
          <w:color w:val="auto"/>
          <w:spacing w:val="-6"/>
          <w:sz w:val="21"/>
          <w:szCs w:val="21"/>
          <w:highlight w:val="none"/>
        </w:rPr>
      </w:pPr>
      <w:r>
        <w:rPr>
          <w:rFonts w:hint="eastAsia" w:ascii="宋体" w:hAnsi="宋体"/>
          <w:bCs/>
          <w:color w:val="auto"/>
          <w:spacing w:val="-6"/>
          <w:sz w:val="21"/>
          <w:szCs w:val="21"/>
          <w:highlight w:val="none"/>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auto"/>
        <w:ind w:firstLine="396" w:firstLineChars="200"/>
        <w:rPr>
          <w:rFonts w:ascii="宋体" w:hAnsi="宋体"/>
          <w:bCs/>
          <w:color w:val="auto"/>
          <w:spacing w:val="-6"/>
          <w:sz w:val="21"/>
          <w:szCs w:val="21"/>
          <w:highlight w:val="none"/>
        </w:rPr>
      </w:pPr>
      <w:r>
        <w:rPr>
          <w:rFonts w:hint="eastAsia" w:ascii="宋体" w:hAnsi="宋体"/>
          <w:bCs/>
          <w:color w:val="auto"/>
          <w:spacing w:val="-6"/>
          <w:sz w:val="21"/>
          <w:szCs w:val="21"/>
          <w:highlight w:val="none"/>
        </w:rPr>
        <w:t>2.</w:t>
      </w:r>
      <w:r>
        <w:rPr>
          <w:rFonts w:hint="eastAsia" w:ascii="宋体" w:hAnsi="宋体"/>
          <w:color w:val="auto"/>
          <w:sz w:val="21"/>
          <w:szCs w:val="21"/>
          <w:highlight w:val="none"/>
        </w:rPr>
        <w:t xml:space="preserve"> 合同签订之日起30个日历天内，中标人通过基本户以银行转账方式或采用银行保函、保险保函 (履约保函须由在衢州设有分支机构的银行或保险公司出具)向采购人缴纳签约合同价2%的履约保证金(限期未办理的，每延长一天按担保金额的千分之一计取违约金)；验收合格后30个工作日内无息退还。</w:t>
      </w:r>
    </w:p>
    <w:p>
      <w:pPr>
        <w:spacing w:line="360" w:lineRule="auto"/>
        <w:ind w:firstLine="423" w:firstLineChars="214"/>
        <w:jc w:val="left"/>
        <w:rPr>
          <w:rFonts w:ascii="宋体" w:hAnsi="宋体"/>
          <w:bCs/>
          <w:color w:val="auto"/>
          <w:spacing w:val="-6"/>
          <w:sz w:val="21"/>
          <w:szCs w:val="21"/>
          <w:highlight w:val="none"/>
        </w:rPr>
      </w:pPr>
      <w:r>
        <w:rPr>
          <w:rFonts w:hint="eastAsia" w:ascii="宋体" w:hAnsi="宋体"/>
          <w:bCs/>
          <w:color w:val="auto"/>
          <w:spacing w:val="-6"/>
          <w:sz w:val="21"/>
          <w:szCs w:val="21"/>
          <w:highlight w:val="none"/>
        </w:rPr>
        <w:t>3.签订合同后，如中标人不按双方合同约定履约，则没收其全部履约保证金，履约保证金不足以赔偿损失的，按实际损失赔偿，并按浙财采监字【2009】28号文件规定进行处罚。</w:t>
      </w:r>
    </w:p>
    <w:p>
      <w:pPr>
        <w:spacing w:line="360" w:lineRule="auto"/>
        <w:jc w:val="both"/>
        <w:rPr>
          <w:rFonts w:ascii="宋体" w:hAnsi="宋体"/>
          <w:b/>
          <w:color w:val="auto"/>
          <w:spacing w:val="-6"/>
          <w:sz w:val="32"/>
          <w:szCs w:val="32"/>
          <w:highlight w:val="none"/>
        </w:rPr>
      </w:pPr>
    </w:p>
    <w:p>
      <w:pPr>
        <w:pStyle w:val="2"/>
        <w:rPr>
          <w:rFonts w:ascii="宋体" w:hAnsi="宋体"/>
          <w:b/>
          <w:color w:val="auto"/>
          <w:spacing w:val="-6"/>
          <w:sz w:val="32"/>
          <w:szCs w:val="32"/>
          <w:highlight w:val="none"/>
        </w:rPr>
      </w:pPr>
    </w:p>
    <w:p>
      <w:pPr>
        <w:pStyle w:val="2"/>
        <w:rPr>
          <w:rFonts w:ascii="宋体" w:hAnsi="宋体"/>
          <w:b/>
          <w:color w:val="auto"/>
          <w:spacing w:val="-6"/>
          <w:sz w:val="32"/>
          <w:szCs w:val="32"/>
          <w:highlight w:val="none"/>
        </w:rPr>
      </w:pPr>
    </w:p>
    <w:p>
      <w:pPr>
        <w:spacing w:line="360" w:lineRule="auto"/>
        <w:ind w:firstLine="662" w:firstLineChars="214"/>
        <w:jc w:val="center"/>
        <w:rPr>
          <w:rFonts w:ascii="宋体" w:hAnsi="宋体"/>
          <w:b/>
          <w:color w:val="auto"/>
          <w:spacing w:val="-6"/>
          <w:sz w:val="32"/>
          <w:szCs w:val="32"/>
          <w:highlight w:val="none"/>
        </w:rPr>
      </w:pPr>
      <w:r>
        <w:rPr>
          <w:rFonts w:hint="eastAsia" w:ascii="宋体" w:hAnsi="宋体"/>
          <w:b/>
          <w:color w:val="auto"/>
          <w:spacing w:val="-6"/>
          <w:sz w:val="32"/>
          <w:szCs w:val="32"/>
          <w:highlight w:val="none"/>
        </w:rPr>
        <w:t>第四章  评标办法及评分标准</w:t>
      </w:r>
    </w:p>
    <w:p>
      <w:pPr>
        <w:spacing w:line="360" w:lineRule="auto"/>
        <w:rPr>
          <w:rFonts w:ascii="宋体" w:hAnsi="宋体"/>
          <w:b/>
          <w:color w:val="auto"/>
          <w:spacing w:val="-6"/>
          <w:sz w:val="21"/>
          <w:szCs w:val="21"/>
          <w:highlight w:val="none"/>
        </w:rPr>
      </w:pPr>
      <w:r>
        <w:rPr>
          <w:rFonts w:hint="eastAsia" w:ascii="宋体" w:hAnsi="宋体"/>
          <w:b/>
          <w:color w:val="auto"/>
          <w:spacing w:val="-6"/>
          <w:sz w:val="21"/>
          <w:szCs w:val="21"/>
          <w:highlight w:val="none"/>
        </w:rPr>
        <w:t>一、总则</w:t>
      </w:r>
    </w:p>
    <w:p>
      <w:pPr>
        <w:spacing w:line="360" w:lineRule="auto"/>
        <w:ind w:firstLine="396" w:firstLineChars="200"/>
        <w:rPr>
          <w:rFonts w:hint="eastAsia" w:ascii="宋体" w:hAnsi="宋体" w:eastAsia="宋体" w:cs="Times New Roman"/>
          <w:bCs/>
          <w:color w:val="auto"/>
          <w:spacing w:val="-6"/>
          <w:sz w:val="21"/>
          <w:szCs w:val="21"/>
          <w:highlight w:val="none"/>
        </w:rPr>
      </w:pPr>
      <w:r>
        <w:rPr>
          <w:rFonts w:hint="eastAsia" w:ascii="宋体" w:hAnsi="宋体"/>
          <w:bCs/>
          <w:color w:val="auto"/>
          <w:spacing w:val="-6"/>
          <w:sz w:val="21"/>
          <w:szCs w:val="21"/>
          <w:highlight w:val="none"/>
        </w:rPr>
        <w:t>本次评标采用综合评分法，总分为100分。合格投标人的评标得分为各项目汇总得分，中标候选资格按评标综合得分由高到低顺序排列；综合得分相同的，按投标报价得分（或报价低者排名在前）由高到低顺序排列；综合得分及投标报价得分（或报价相）相同时，按技术得分由高到低顺序排列；如按上述排序仍无法满足排序的规则时，现场抽签确定排名。投标文件满足招标文件全部实质性要求，且按照评审因素</w:t>
      </w:r>
      <w:r>
        <w:rPr>
          <w:rFonts w:hint="eastAsia" w:ascii="宋体" w:hAnsi="宋体" w:eastAsia="宋体" w:cs="Times New Roman"/>
          <w:bCs/>
          <w:color w:val="auto"/>
          <w:spacing w:val="-6"/>
          <w:sz w:val="21"/>
          <w:szCs w:val="21"/>
          <w:highlight w:val="none"/>
        </w:rPr>
        <w:t>的量化指标评审得分最高的投标人为排名第一的中标候选人。</w:t>
      </w:r>
    </w:p>
    <w:p>
      <w:pPr>
        <w:spacing w:line="360" w:lineRule="auto"/>
        <w:ind w:firstLine="396" w:firstLineChars="200"/>
        <w:rPr>
          <w:rFonts w:hint="eastAsia" w:ascii="宋体" w:hAnsi="宋体" w:eastAsia="宋体" w:cs="Times New Roman"/>
          <w:bCs/>
          <w:color w:val="auto"/>
          <w:spacing w:val="-6"/>
          <w:sz w:val="21"/>
          <w:szCs w:val="21"/>
          <w:highlight w:val="none"/>
          <w:lang w:val="zh-CN" w:eastAsia="zh-CN"/>
        </w:rPr>
      </w:pPr>
      <w:r>
        <w:rPr>
          <w:rFonts w:hint="eastAsia" w:ascii="宋体" w:hAnsi="宋体" w:eastAsia="宋体" w:cs="Times New Roman"/>
          <w:bCs/>
          <w:color w:val="auto"/>
          <w:spacing w:val="-6"/>
          <w:sz w:val="21"/>
          <w:szCs w:val="21"/>
          <w:highlight w:val="none"/>
          <w:lang w:val="zh-CN" w:eastAsia="zh-CN"/>
        </w:rPr>
        <w:t>资信技术分设置为</w:t>
      </w:r>
      <w:r>
        <w:rPr>
          <w:rFonts w:hint="eastAsia" w:ascii="宋体" w:hAnsi="宋体" w:cs="Times New Roman"/>
          <w:bCs/>
          <w:color w:val="auto"/>
          <w:spacing w:val="-6"/>
          <w:sz w:val="21"/>
          <w:szCs w:val="21"/>
          <w:highlight w:val="none"/>
          <w:lang w:val="en-US" w:eastAsia="zh-CN"/>
        </w:rPr>
        <w:t>3</w:t>
      </w:r>
      <w:r>
        <w:rPr>
          <w:rFonts w:hint="eastAsia" w:ascii="宋体" w:hAnsi="宋体" w:eastAsia="宋体" w:cs="Times New Roman"/>
          <w:bCs/>
          <w:color w:val="auto"/>
          <w:spacing w:val="-6"/>
          <w:sz w:val="21"/>
          <w:szCs w:val="21"/>
          <w:highlight w:val="none"/>
          <w:lang w:val="en-US" w:eastAsia="zh-CN"/>
        </w:rPr>
        <w:t>0</w:t>
      </w:r>
      <w:r>
        <w:rPr>
          <w:rFonts w:hint="eastAsia" w:ascii="宋体" w:hAnsi="宋体" w:eastAsia="宋体" w:cs="Times New Roman"/>
          <w:bCs/>
          <w:color w:val="auto"/>
          <w:spacing w:val="-6"/>
          <w:sz w:val="21"/>
          <w:szCs w:val="21"/>
          <w:highlight w:val="none"/>
          <w:lang w:val="zh-CN" w:eastAsia="zh-CN"/>
        </w:rPr>
        <w:t>分，分值分配见以下表格。评标委员会对已通过符合性审查且合格的投标文件进行技术评审，对各投标人的技术参数或方案进行充分审核、讨论及评议后，由各专家按综合评分细则集体讨论后自行酌情评分，每人一份评分表，并签名。在统计得分时，如发现某一单项评分超过评分细则规定的分值范围，则该张评分表无效。投标人技术部分的得分为评标委员会各成员的有效评分的算术平均值。计算时保留小数</w:t>
      </w:r>
      <w:r>
        <w:rPr>
          <w:rFonts w:hint="eastAsia" w:ascii="宋体" w:hAnsi="宋体" w:eastAsia="宋体" w:cs="Times New Roman"/>
          <w:bCs/>
          <w:color w:val="auto"/>
          <w:spacing w:val="-6"/>
          <w:sz w:val="21"/>
          <w:szCs w:val="21"/>
          <w:highlight w:val="none"/>
          <w:lang w:val="en-US" w:eastAsia="zh-CN"/>
        </w:rPr>
        <w:t>3</w:t>
      </w:r>
      <w:r>
        <w:rPr>
          <w:rFonts w:hint="eastAsia" w:ascii="宋体" w:hAnsi="宋体" w:eastAsia="宋体" w:cs="Times New Roman"/>
          <w:bCs/>
          <w:color w:val="auto"/>
          <w:spacing w:val="-6"/>
          <w:sz w:val="21"/>
          <w:szCs w:val="21"/>
          <w:highlight w:val="none"/>
          <w:lang w:val="zh-CN" w:eastAsia="zh-CN"/>
        </w:rPr>
        <w:t xml:space="preserve">位。 </w:t>
      </w:r>
    </w:p>
    <w:p>
      <w:pPr>
        <w:spacing w:line="360" w:lineRule="auto"/>
        <w:ind w:firstLine="396" w:firstLineChars="200"/>
        <w:rPr>
          <w:rFonts w:hint="eastAsia" w:ascii="宋体" w:hAnsi="宋体" w:eastAsia="宋体" w:cs="Times New Roman"/>
          <w:bCs/>
          <w:color w:val="auto"/>
          <w:spacing w:val="-6"/>
          <w:sz w:val="21"/>
          <w:szCs w:val="21"/>
          <w:highlight w:val="none"/>
          <w:lang w:val="en-US" w:eastAsia="zh-CN"/>
        </w:rPr>
      </w:pPr>
      <w:r>
        <w:rPr>
          <w:rFonts w:hint="eastAsia" w:ascii="宋体" w:hAnsi="宋体" w:eastAsia="宋体" w:cs="Times New Roman"/>
          <w:bCs/>
          <w:color w:val="auto"/>
          <w:spacing w:val="-6"/>
          <w:sz w:val="21"/>
          <w:szCs w:val="21"/>
          <w:highlight w:val="none"/>
          <w:lang w:val="en-US" w:eastAsia="zh-CN"/>
        </w:rPr>
        <w:t>投标人评标综合得分=资信分+技术分+价格分（所有分值四舍五入，保留到小数点后2位。）</w:t>
      </w:r>
    </w:p>
    <w:p>
      <w:pPr>
        <w:spacing w:line="360" w:lineRule="auto"/>
        <w:ind w:firstLine="396" w:firstLineChars="200"/>
        <w:rPr>
          <w:rFonts w:hint="eastAsia" w:ascii="宋体" w:hAnsi="宋体" w:eastAsia="宋体" w:cs="Times New Roman"/>
          <w:bCs/>
          <w:color w:val="auto"/>
          <w:spacing w:val="-6"/>
          <w:sz w:val="21"/>
          <w:szCs w:val="21"/>
          <w:highlight w:val="none"/>
          <w:lang w:val="en-US" w:eastAsia="zh-CN"/>
        </w:rPr>
      </w:pPr>
      <w:r>
        <w:rPr>
          <w:rFonts w:hint="eastAsia" w:ascii="宋体" w:hAnsi="宋体" w:eastAsia="宋体" w:cs="Times New Roman"/>
          <w:bCs/>
          <w:color w:val="auto"/>
          <w:spacing w:val="-6"/>
          <w:sz w:val="21"/>
          <w:szCs w:val="21"/>
          <w:highlight w:val="none"/>
          <w:lang w:val="en-US" w:eastAsia="zh-CN"/>
        </w:rPr>
        <w:t>资信和技术分按照评标委员会成员的独立评分结果的算术平均分计算，计算公式为：资信分、技术分=（评标委员会所有成员评分合计数）/（评标委员会组成人员数）</w:t>
      </w:r>
    </w:p>
    <w:p>
      <w:pPr>
        <w:spacing w:line="360" w:lineRule="auto"/>
        <w:rPr>
          <w:rFonts w:ascii="宋体" w:hAnsi="宋体"/>
          <w:b/>
          <w:color w:val="auto"/>
          <w:spacing w:val="-6"/>
          <w:sz w:val="21"/>
          <w:szCs w:val="21"/>
          <w:highlight w:val="none"/>
        </w:rPr>
      </w:pPr>
      <w:r>
        <w:rPr>
          <w:rFonts w:hint="eastAsia" w:ascii="宋体" w:hAnsi="宋体"/>
          <w:b/>
          <w:color w:val="auto"/>
          <w:spacing w:val="-6"/>
          <w:sz w:val="21"/>
          <w:szCs w:val="21"/>
          <w:highlight w:val="none"/>
        </w:rPr>
        <w:t>二、评标内容及标准</w:t>
      </w:r>
    </w:p>
    <w:p>
      <w:pPr>
        <w:autoSpaceDN w:val="0"/>
        <w:spacing w:line="360" w:lineRule="auto"/>
        <w:rPr>
          <w:rFonts w:ascii="宋体" w:hAnsi="宋体"/>
          <w:b/>
          <w:bCs/>
          <w:color w:val="auto"/>
          <w:spacing w:val="-6"/>
          <w:sz w:val="21"/>
          <w:szCs w:val="21"/>
          <w:highlight w:val="none"/>
        </w:rPr>
      </w:pPr>
      <w:r>
        <w:rPr>
          <w:rFonts w:hint="eastAsia" w:ascii="宋体" w:hAnsi="宋体"/>
          <w:b/>
          <w:bCs/>
          <w:color w:val="auto"/>
          <w:spacing w:val="-6"/>
          <w:sz w:val="21"/>
          <w:szCs w:val="21"/>
          <w:highlight w:val="none"/>
        </w:rPr>
        <w:t>评标内容及标准</w:t>
      </w:r>
    </w:p>
    <w:tbl>
      <w:tblPr>
        <w:tblStyle w:val="24"/>
        <w:tblW w:w="101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8"/>
        <w:gridCol w:w="873"/>
        <w:gridCol w:w="712"/>
        <w:gridCol w:w="74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ascii="宋体" w:hAnsi="宋体"/>
                <w:b/>
                <w:bCs/>
                <w:color w:val="auto"/>
                <w:spacing w:val="-6"/>
                <w:sz w:val="21"/>
                <w:szCs w:val="21"/>
                <w:highlight w:val="none"/>
              </w:rPr>
            </w:pPr>
            <w:r>
              <w:rPr>
                <w:rFonts w:hint="eastAsia" w:ascii="宋体" w:hAnsi="宋体"/>
                <w:b/>
                <w:bCs/>
                <w:color w:val="auto"/>
                <w:spacing w:val="-6"/>
                <w:sz w:val="21"/>
                <w:szCs w:val="21"/>
                <w:highlight w:val="none"/>
              </w:rPr>
              <w:t>评审因素</w:t>
            </w:r>
          </w:p>
        </w:tc>
        <w:tc>
          <w:tcPr>
            <w:tcW w:w="8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hint="eastAsia" w:ascii="宋体" w:hAnsi="宋体"/>
                <w:b/>
                <w:bCs/>
                <w:color w:val="auto"/>
                <w:spacing w:val="-6"/>
                <w:sz w:val="21"/>
                <w:szCs w:val="21"/>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ascii="宋体" w:hAnsi="宋体"/>
                <w:b/>
                <w:bCs/>
                <w:color w:val="auto"/>
                <w:spacing w:val="-6"/>
                <w:sz w:val="21"/>
                <w:szCs w:val="21"/>
                <w:highlight w:val="none"/>
              </w:rPr>
            </w:pPr>
            <w:r>
              <w:rPr>
                <w:rFonts w:hint="eastAsia" w:ascii="宋体" w:hAnsi="宋体"/>
                <w:b/>
                <w:bCs/>
                <w:color w:val="auto"/>
                <w:spacing w:val="-6"/>
                <w:sz w:val="21"/>
                <w:szCs w:val="21"/>
                <w:highlight w:val="none"/>
              </w:rPr>
              <w:t>分值</w:t>
            </w:r>
          </w:p>
        </w:tc>
        <w:tc>
          <w:tcPr>
            <w:tcW w:w="7464" w:type="dxa"/>
            <w:tcBorders>
              <w:top w:val="single" w:color="auto" w:sz="4" w:space="0"/>
              <w:left w:val="single" w:color="auto" w:sz="4" w:space="0"/>
              <w:bottom w:val="single" w:color="auto" w:sz="4" w:space="0"/>
              <w:right w:val="single" w:color="auto" w:sz="4" w:space="0"/>
            </w:tcBorders>
            <w:noWrap w:val="0"/>
            <w:vAlign w:val="center"/>
          </w:tcPr>
          <w:p>
            <w:pPr>
              <w:pStyle w:val="67"/>
              <w:autoSpaceDN w:val="0"/>
              <w:rPr>
                <w:rFonts w:hint="default" w:ascii="宋体" w:eastAsia="宋体"/>
                <w:b/>
                <w:bCs/>
                <w:color w:val="auto"/>
                <w:spacing w:val="-6"/>
                <w:sz w:val="21"/>
                <w:szCs w:val="21"/>
                <w:highlight w:val="none"/>
              </w:rPr>
            </w:pPr>
            <w:r>
              <w:rPr>
                <w:rFonts w:ascii="宋体" w:eastAsia="宋体"/>
                <w:b/>
                <w:bCs/>
                <w:color w:val="auto"/>
                <w:spacing w:val="-6"/>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37" w:type="dxa"/>
            <w:gridSpan w:val="4"/>
            <w:tcBorders>
              <w:top w:val="single" w:color="auto" w:sz="4" w:space="0"/>
              <w:left w:val="single" w:color="auto" w:sz="4" w:space="0"/>
              <w:bottom w:val="single" w:color="auto" w:sz="4" w:space="0"/>
              <w:right w:val="single" w:color="auto" w:sz="4" w:space="0"/>
            </w:tcBorders>
            <w:noWrap w:val="0"/>
            <w:vAlign w:val="center"/>
          </w:tcPr>
          <w:p>
            <w:pPr>
              <w:pStyle w:val="67"/>
              <w:autoSpaceDN w:val="0"/>
              <w:rPr>
                <w:rFonts w:hint="default" w:ascii="宋体" w:eastAsia="宋体"/>
                <w:color w:val="auto"/>
                <w:spacing w:val="-6"/>
                <w:sz w:val="21"/>
                <w:szCs w:val="21"/>
                <w:highlight w:val="none"/>
              </w:rPr>
            </w:pPr>
            <w:r>
              <w:rPr>
                <w:rFonts w:ascii="宋体" w:eastAsia="宋体"/>
                <w:b/>
                <w:bCs/>
                <w:color w:val="auto"/>
                <w:spacing w:val="-6"/>
                <w:kern w:val="2"/>
                <w:sz w:val="21"/>
                <w:szCs w:val="21"/>
                <w:highlight w:val="none"/>
              </w:rPr>
              <w:t>价格分（</w:t>
            </w:r>
            <w:r>
              <w:rPr>
                <w:rFonts w:hint="default" w:ascii="宋体" w:eastAsia="宋体"/>
                <w:b/>
                <w:bCs/>
                <w:color w:val="auto"/>
                <w:spacing w:val="-6"/>
                <w:kern w:val="2"/>
                <w:sz w:val="21"/>
                <w:szCs w:val="21"/>
                <w:highlight w:val="none"/>
              </w:rPr>
              <w:t>3</w:t>
            </w:r>
            <w:r>
              <w:rPr>
                <w:rFonts w:ascii="宋体" w:eastAsia="宋体"/>
                <w:b/>
                <w:bCs/>
                <w:color w:val="auto"/>
                <w:spacing w:val="-6"/>
                <w:kern w:val="2"/>
                <w:sz w:val="21"/>
                <w:szCs w:val="21"/>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pPr>
              <w:pStyle w:val="12"/>
              <w:autoSpaceDN w:val="0"/>
              <w:spacing w:line="360" w:lineRule="auto"/>
              <w:ind w:firstLine="0"/>
              <w:jc w:val="center"/>
              <w:rPr>
                <w:color w:val="auto"/>
                <w:spacing w:val="-6"/>
                <w:sz w:val="21"/>
                <w:szCs w:val="21"/>
                <w:highlight w:val="none"/>
              </w:rPr>
            </w:pPr>
            <w:r>
              <w:rPr>
                <w:rFonts w:hint="eastAsia"/>
                <w:color w:val="auto"/>
                <w:spacing w:val="-6"/>
                <w:sz w:val="21"/>
                <w:szCs w:val="21"/>
                <w:highlight w:val="none"/>
              </w:rPr>
              <w:t>投标报价</w:t>
            </w:r>
          </w:p>
          <w:p>
            <w:pPr>
              <w:pStyle w:val="12"/>
              <w:autoSpaceDN w:val="0"/>
              <w:spacing w:line="360" w:lineRule="auto"/>
              <w:ind w:firstLine="0"/>
              <w:jc w:val="center"/>
              <w:rPr>
                <w:color w:val="auto"/>
                <w:spacing w:val="-6"/>
                <w:sz w:val="21"/>
                <w:szCs w:val="21"/>
                <w:highlight w:val="none"/>
              </w:rPr>
            </w:pPr>
            <w:r>
              <w:rPr>
                <w:rFonts w:hint="eastAsia"/>
                <w:color w:val="auto"/>
                <w:spacing w:val="-6"/>
                <w:sz w:val="21"/>
                <w:szCs w:val="21"/>
                <w:highlight w:val="none"/>
              </w:rPr>
              <w:t>（</w:t>
            </w:r>
            <w:r>
              <w:rPr>
                <w:color w:val="auto"/>
                <w:spacing w:val="-6"/>
                <w:sz w:val="21"/>
                <w:szCs w:val="21"/>
                <w:highlight w:val="none"/>
              </w:rPr>
              <w:t>3</w:t>
            </w:r>
            <w:r>
              <w:rPr>
                <w:rFonts w:hint="eastAsia"/>
                <w:color w:val="auto"/>
                <w:spacing w:val="-6"/>
                <w:sz w:val="21"/>
                <w:szCs w:val="21"/>
                <w:highlight w:val="none"/>
              </w:rPr>
              <w:t>0分）</w:t>
            </w:r>
          </w:p>
        </w:tc>
        <w:tc>
          <w:tcPr>
            <w:tcW w:w="1585"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ascii="宋体" w:hAnsi="宋体"/>
                <w:color w:val="auto"/>
                <w:spacing w:val="-6"/>
                <w:sz w:val="21"/>
                <w:szCs w:val="21"/>
                <w:highlight w:val="none"/>
              </w:rPr>
            </w:pPr>
            <w:r>
              <w:rPr>
                <w:rFonts w:ascii="宋体" w:hAnsi="宋体"/>
                <w:color w:val="auto"/>
                <w:spacing w:val="-6"/>
                <w:sz w:val="21"/>
                <w:szCs w:val="21"/>
                <w:highlight w:val="none"/>
              </w:rPr>
              <w:t>3</w:t>
            </w:r>
            <w:r>
              <w:rPr>
                <w:rFonts w:hint="eastAsia" w:ascii="宋体" w:hAnsi="宋体"/>
                <w:color w:val="auto"/>
                <w:spacing w:val="-6"/>
                <w:sz w:val="21"/>
                <w:szCs w:val="21"/>
                <w:highlight w:val="none"/>
              </w:rPr>
              <w:t>0</w:t>
            </w:r>
          </w:p>
        </w:tc>
        <w:tc>
          <w:tcPr>
            <w:tcW w:w="7464" w:type="dxa"/>
            <w:tcBorders>
              <w:top w:val="single" w:color="auto" w:sz="4" w:space="0"/>
              <w:left w:val="single" w:color="auto" w:sz="4" w:space="0"/>
              <w:bottom w:val="single" w:color="auto" w:sz="4" w:space="0"/>
              <w:right w:val="single" w:color="auto" w:sz="4" w:space="0"/>
            </w:tcBorders>
            <w:noWrap w:val="0"/>
            <w:vAlign w:val="center"/>
          </w:tcPr>
          <w:p>
            <w:pPr>
              <w:pStyle w:val="12"/>
              <w:autoSpaceDN w:val="0"/>
              <w:spacing w:line="360" w:lineRule="auto"/>
              <w:ind w:firstLine="0"/>
              <w:rPr>
                <w:color w:val="auto"/>
                <w:spacing w:val="-6"/>
                <w:sz w:val="21"/>
                <w:szCs w:val="21"/>
                <w:highlight w:val="none"/>
              </w:rPr>
            </w:pPr>
            <w:r>
              <w:rPr>
                <w:rFonts w:hint="eastAsia"/>
                <w:color w:val="auto"/>
                <w:spacing w:val="-6"/>
                <w:sz w:val="21"/>
                <w:szCs w:val="21"/>
                <w:highlight w:val="none"/>
              </w:rPr>
              <w:t>价格分采用低价优先法计算，即满足招标文件要求且投标价格最低的投标报价为评标基准价，其他投标人的价格分按照下列公式计算：</w:t>
            </w:r>
          </w:p>
          <w:p>
            <w:pPr>
              <w:pStyle w:val="12"/>
              <w:autoSpaceDN w:val="0"/>
              <w:spacing w:line="360" w:lineRule="auto"/>
              <w:ind w:firstLine="0"/>
              <w:rPr>
                <w:color w:val="auto"/>
                <w:spacing w:val="-6"/>
                <w:sz w:val="21"/>
                <w:szCs w:val="21"/>
                <w:highlight w:val="none"/>
              </w:rPr>
            </w:pPr>
            <w:r>
              <w:rPr>
                <w:rFonts w:hint="eastAsia"/>
                <w:color w:val="auto"/>
                <w:spacing w:val="-6"/>
                <w:sz w:val="21"/>
                <w:szCs w:val="21"/>
                <w:highlight w:val="none"/>
              </w:rPr>
              <w:t>价格分=（评标基准价/投标报价）×</w:t>
            </w:r>
            <w:r>
              <w:rPr>
                <w:rFonts w:hint="eastAsia"/>
                <w:color w:val="auto"/>
                <w:spacing w:val="-6"/>
                <w:sz w:val="21"/>
                <w:szCs w:val="21"/>
                <w:highlight w:val="none"/>
                <w:lang w:val="en-US" w:eastAsia="zh-CN"/>
              </w:rPr>
              <w:t>3</w:t>
            </w:r>
            <w:r>
              <w:rPr>
                <w:rFonts w:hint="eastAsia"/>
                <w:color w:val="auto"/>
                <w:spacing w:val="-6"/>
                <w:sz w:val="21"/>
                <w:szCs w:val="21"/>
                <w:highlight w:val="none"/>
              </w:rPr>
              <w:t>0%×100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37" w:type="dxa"/>
            <w:gridSpan w:val="4"/>
            <w:tcBorders>
              <w:top w:val="single" w:color="auto" w:sz="4" w:space="0"/>
              <w:left w:val="single" w:color="auto" w:sz="4" w:space="0"/>
              <w:bottom w:val="single" w:color="auto" w:sz="4" w:space="0"/>
              <w:right w:val="single" w:color="auto" w:sz="4" w:space="0"/>
            </w:tcBorders>
            <w:noWrap w:val="0"/>
            <w:vAlign w:val="center"/>
          </w:tcPr>
          <w:p>
            <w:pPr>
              <w:pStyle w:val="67"/>
              <w:autoSpaceDN w:val="0"/>
              <w:rPr>
                <w:rFonts w:hint="default" w:ascii="宋体" w:eastAsia="宋体"/>
                <w:b/>
                <w:bCs/>
                <w:color w:val="auto"/>
                <w:spacing w:val="-6"/>
                <w:sz w:val="21"/>
                <w:szCs w:val="21"/>
                <w:highlight w:val="none"/>
              </w:rPr>
            </w:pPr>
            <w:r>
              <w:rPr>
                <w:rFonts w:ascii="宋体" w:eastAsia="宋体"/>
                <w:b/>
                <w:bCs/>
                <w:color w:val="auto"/>
                <w:spacing w:val="-6"/>
                <w:sz w:val="21"/>
                <w:szCs w:val="21"/>
                <w:highlight w:val="none"/>
              </w:rPr>
              <w:t>资信技术分（</w:t>
            </w:r>
            <w:r>
              <w:rPr>
                <w:rFonts w:hint="default" w:ascii="宋体" w:eastAsia="宋体"/>
                <w:b/>
                <w:bCs/>
                <w:color w:val="auto"/>
                <w:spacing w:val="-6"/>
                <w:sz w:val="21"/>
                <w:szCs w:val="21"/>
                <w:highlight w:val="none"/>
              </w:rPr>
              <w:t>7</w:t>
            </w:r>
            <w:r>
              <w:rPr>
                <w:rFonts w:ascii="宋体" w:eastAsia="宋体"/>
                <w:b/>
                <w:bCs/>
                <w:color w:val="auto"/>
                <w:spacing w:val="-6"/>
                <w:sz w:val="21"/>
                <w:szCs w:val="21"/>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88" w:type="dxa"/>
            <w:vMerge w:val="restart"/>
            <w:tcBorders>
              <w:top w:val="single" w:color="auto" w:sz="4" w:space="0"/>
              <w:left w:val="single" w:color="auto" w:sz="4" w:space="0"/>
              <w:right w:val="single" w:color="auto" w:sz="4" w:space="0"/>
            </w:tcBorders>
            <w:noWrap w:val="0"/>
            <w:vAlign w:val="center"/>
          </w:tcPr>
          <w:p>
            <w:pPr>
              <w:autoSpaceDN w:val="0"/>
              <w:spacing w:line="360" w:lineRule="auto"/>
              <w:jc w:val="center"/>
              <w:rPr>
                <w:rFonts w:hint="eastAsia" w:ascii="宋体" w:hAnsi="宋体"/>
                <w:color w:val="auto"/>
                <w:spacing w:val="-6"/>
                <w:sz w:val="21"/>
                <w:szCs w:val="21"/>
                <w:highlight w:val="none"/>
              </w:rPr>
            </w:pPr>
            <w:r>
              <w:rPr>
                <w:rFonts w:hint="eastAsia" w:ascii="宋体" w:hAnsi="宋体"/>
                <w:color w:val="auto"/>
                <w:spacing w:val="-6"/>
                <w:sz w:val="21"/>
                <w:szCs w:val="21"/>
                <w:highlight w:val="none"/>
              </w:rPr>
              <w:t>资信部分</w:t>
            </w:r>
          </w:p>
          <w:p>
            <w:pPr>
              <w:autoSpaceDN w:val="0"/>
              <w:spacing w:line="360" w:lineRule="auto"/>
              <w:jc w:val="center"/>
              <w:rPr>
                <w:rFonts w:ascii="宋体" w:hAnsi="宋体"/>
                <w:color w:val="auto"/>
                <w:spacing w:val="-6"/>
                <w:sz w:val="21"/>
                <w:szCs w:val="21"/>
                <w:highlight w:val="none"/>
              </w:rPr>
            </w:pPr>
            <w:r>
              <w:rPr>
                <w:rFonts w:ascii="宋体" w:hAnsi="宋体"/>
                <w:color w:val="auto"/>
                <w:spacing w:val="-6"/>
                <w:sz w:val="21"/>
                <w:szCs w:val="21"/>
                <w:highlight w:val="none"/>
              </w:rPr>
              <w:t>1</w:t>
            </w:r>
            <w:r>
              <w:rPr>
                <w:rFonts w:hint="eastAsia" w:ascii="宋体" w:hAnsi="宋体"/>
                <w:color w:val="auto"/>
                <w:spacing w:val="-6"/>
                <w:sz w:val="21"/>
                <w:szCs w:val="21"/>
                <w:highlight w:val="none"/>
                <w:lang w:val="en-US" w:eastAsia="zh-CN"/>
              </w:rPr>
              <w:t>0</w:t>
            </w:r>
            <w:r>
              <w:rPr>
                <w:rFonts w:hint="eastAsia" w:ascii="宋体" w:hAnsi="宋体"/>
                <w:color w:val="auto"/>
                <w:spacing w:val="-6"/>
                <w:sz w:val="21"/>
                <w:szCs w:val="21"/>
                <w:highlight w:val="none"/>
              </w:rPr>
              <w:t>分</w:t>
            </w:r>
          </w:p>
        </w:tc>
        <w:tc>
          <w:tcPr>
            <w:tcW w:w="8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hint="eastAsia" w:ascii="宋体" w:hAnsi="宋体"/>
                <w:color w:val="auto"/>
                <w:spacing w:val="-6"/>
                <w:sz w:val="21"/>
                <w:szCs w:val="21"/>
                <w:highlight w:val="none"/>
              </w:rPr>
            </w:pPr>
            <w:r>
              <w:rPr>
                <w:rFonts w:hint="eastAsia" w:ascii="宋体" w:hAnsi="宋体" w:cs="宋体"/>
                <w:color w:val="auto"/>
                <w:sz w:val="21"/>
                <w:szCs w:val="21"/>
                <w:highlight w:val="none"/>
              </w:rPr>
              <w:t>企业资质</w:t>
            </w: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hint="eastAsia" w:ascii="宋体" w:hAnsi="宋体" w:eastAsia="宋体"/>
                <w:color w:val="auto"/>
                <w:spacing w:val="-6"/>
                <w:sz w:val="21"/>
                <w:szCs w:val="21"/>
                <w:highlight w:val="none"/>
                <w:lang w:eastAsia="zh-CN"/>
              </w:rPr>
            </w:pPr>
            <w:r>
              <w:rPr>
                <w:rFonts w:hint="eastAsia" w:ascii="宋体" w:hAnsi="宋体"/>
                <w:color w:val="auto"/>
                <w:spacing w:val="-6"/>
                <w:sz w:val="21"/>
                <w:szCs w:val="21"/>
                <w:highlight w:val="none"/>
                <w:lang w:val="en-US" w:eastAsia="zh-CN"/>
              </w:rPr>
              <w:t>4</w:t>
            </w:r>
          </w:p>
        </w:tc>
        <w:tc>
          <w:tcPr>
            <w:tcW w:w="7464" w:type="dxa"/>
            <w:tcBorders>
              <w:top w:val="single" w:color="auto" w:sz="4" w:space="0"/>
              <w:left w:val="single" w:color="auto" w:sz="4" w:space="0"/>
              <w:bottom w:val="single" w:color="auto" w:sz="4" w:space="0"/>
              <w:right w:val="single" w:color="auto" w:sz="4" w:space="0"/>
            </w:tcBorders>
            <w:noWrap w:val="0"/>
            <w:vAlign w:val="center"/>
          </w:tcPr>
          <w:p>
            <w:pPr>
              <w:rPr>
                <w:rFonts w:ascii="宋体" w:hAnsi="Courier New"/>
                <w:color w:val="auto"/>
                <w:spacing w:val="-6"/>
                <w:sz w:val="21"/>
                <w:szCs w:val="21"/>
                <w:highlight w:val="none"/>
              </w:rPr>
            </w:pPr>
            <w:r>
              <w:rPr>
                <w:rFonts w:hint="eastAsia" w:ascii="宋体" w:hAnsi="Courier New"/>
                <w:color w:val="auto"/>
                <w:spacing w:val="-6"/>
                <w:sz w:val="21"/>
                <w:szCs w:val="21"/>
                <w:highlight w:val="none"/>
                <w:lang w:val="en-US" w:eastAsia="zh-CN"/>
              </w:rPr>
              <w:t>1、投标人</w:t>
            </w:r>
            <w:r>
              <w:rPr>
                <w:rFonts w:hint="eastAsia" w:ascii="宋体" w:hAnsi="Courier New"/>
                <w:color w:val="auto"/>
                <w:spacing w:val="-6"/>
                <w:sz w:val="21"/>
                <w:szCs w:val="21"/>
                <w:highlight w:val="none"/>
              </w:rPr>
              <w:t>同时通过ISO14001环境管理体系认证、ISO45001职业健康安全管理体系、ISO20000信息技术服务管理体系认证、ISO27001信息安全管理体系认证的</w:t>
            </w:r>
            <w:r>
              <w:rPr>
                <w:rFonts w:hint="eastAsia" w:ascii="宋体" w:hAnsi="Courier New"/>
                <w:color w:val="auto"/>
                <w:spacing w:val="-6"/>
                <w:sz w:val="21"/>
                <w:szCs w:val="21"/>
                <w:highlight w:val="none"/>
                <w:lang w:val="en-US" w:eastAsia="zh-CN"/>
              </w:rPr>
              <w:t>每个</w:t>
            </w:r>
            <w:r>
              <w:rPr>
                <w:rFonts w:hint="eastAsia" w:ascii="宋体" w:hAnsi="Courier New"/>
                <w:color w:val="auto"/>
                <w:spacing w:val="-6"/>
                <w:sz w:val="21"/>
                <w:szCs w:val="21"/>
                <w:highlight w:val="none"/>
              </w:rPr>
              <w:t>得</w:t>
            </w:r>
            <w:r>
              <w:rPr>
                <w:rFonts w:hint="eastAsia" w:ascii="宋体" w:hAnsi="Courier New"/>
                <w:color w:val="auto"/>
                <w:spacing w:val="-6"/>
                <w:sz w:val="21"/>
                <w:szCs w:val="21"/>
                <w:highlight w:val="none"/>
                <w:lang w:val="en-US" w:eastAsia="zh-CN"/>
              </w:rPr>
              <w:t>1</w:t>
            </w:r>
            <w:r>
              <w:rPr>
                <w:rFonts w:hint="eastAsia" w:ascii="宋体" w:hAnsi="Courier New"/>
                <w:color w:val="auto"/>
                <w:spacing w:val="-6"/>
                <w:sz w:val="21"/>
                <w:szCs w:val="21"/>
                <w:highlight w:val="none"/>
              </w:rPr>
              <w:t>分。（需提供在有效期内的ISO认证证书作为证明材料）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88" w:type="dxa"/>
            <w:vMerge w:val="continue"/>
            <w:tcBorders>
              <w:left w:val="single" w:color="auto" w:sz="4" w:space="0"/>
              <w:bottom w:val="single" w:color="auto" w:sz="4" w:space="0"/>
              <w:right w:val="single" w:color="auto" w:sz="4" w:space="0"/>
            </w:tcBorders>
            <w:noWrap w:val="0"/>
            <w:vAlign w:val="center"/>
          </w:tcPr>
          <w:p>
            <w:pPr>
              <w:autoSpaceDN w:val="0"/>
              <w:spacing w:line="360" w:lineRule="auto"/>
              <w:jc w:val="center"/>
              <w:rPr>
                <w:rFonts w:hint="eastAsia" w:ascii="宋体" w:hAnsi="宋体"/>
                <w:color w:val="auto"/>
                <w:spacing w:val="-6"/>
                <w:sz w:val="21"/>
                <w:szCs w:val="21"/>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业绩证明</w:t>
            </w: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7464"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自2019年1月1日起（以合同签订时间为准），投标人承担过</w:t>
            </w:r>
            <w:r>
              <w:rPr>
                <w:rFonts w:hint="eastAsia" w:ascii="宋体" w:hAnsi="宋体" w:cs="宋体"/>
                <w:color w:val="auto"/>
                <w:sz w:val="21"/>
                <w:szCs w:val="21"/>
                <w:highlight w:val="none"/>
                <w:lang w:val="en-US" w:eastAsia="zh-CN"/>
              </w:rPr>
              <w:t>300</w:t>
            </w:r>
            <w:r>
              <w:rPr>
                <w:rFonts w:hint="eastAsia" w:ascii="宋体" w:hAnsi="宋体" w:cs="宋体"/>
                <w:color w:val="auto"/>
                <w:sz w:val="21"/>
                <w:szCs w:val="21"/>
                <w:highlight w:val="none"/>
              </w:rPr>
              <w:t>万元及以上的类似项目实施的成功经验情况，结合已完成的项目案例和用户反应情况，依照投标人同时提供的合同，每个案例得2分，最高得6分。</w:t>
            </w:r>
          </w:p>
          <w:p>
            <w:pPr>
              <w:autoSpaceDN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注：每个案例需提供合同复印件（同类案例是指与采购标的同品类的产品案例，不满足要求的不得分）。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88" w:type="dxa"/>
            <w:vMerge w:val="restart"/>
            <w:tcBorders>
              <w:top w:val="single" w:color="auto" w:sz="4" w:space="0"/>
              <w:left w:val="single" w:color="auto" w:sz="4" w:space="0"/>
              <w:right w:val="single" w:color="auto" w:sz="4" w:space="0"/>
            </w:tcBorders>
            <w:noWrap w:val="0"/>
            <w:vAlign w:val="center"/>
          </w:tcPr>
          <w:p>
            <w:pPr>
              <w:autoSpaceDN w:val="0"/>
              <w:spacing w:line="360" w:lineRule="auto"/>
              <w:jc w:val="center"/>
              <w:rPr>
                <w:rFonts w:hint="eastAsia" w:ascii="宋体" w:hAnsi="宋体"/>
                <w:color w:val="auto"/>
                <w:spacing w:val="-6"/>
                <w:sz w:val="21"/>
                <w:szCs w:val="21"/>
                <w:highlight w:val="none"/>
              </w:rPr>
            </w:pPr>
            <w:r>
              <w:rPr>
                <w:rFonts w:hint="eastAsia" w:ascii="宋体" w:hAnsi="宋体"/>
                <w:color w:val="auto"/>
                <w:spacing w:val="-6"/>
                <w:sz w:val="21"/>
                <w:szCs w:val="21"/>
                <w:highlight w:val="none"/>
              </w:rPr>
              <w:t>技术部分</w:t>
            </w:r>
          </w:p>
          <w:p>
            <w:pPr>
              <w:autoSpaceDN w:val="0"/>
              <w:spacing w:line="360" w:lineRule="auto"/>
              <w:jc w:val="center"/>
              <w:rPr>
                <w:rFonts w:hint="eastAsia" w:ascii="宋体" w:hAnsi="宋体"/>
                <w:color w:val="auto"/>
                <w:spacing w:val="-6"/>
                <w:sz w:val="21"/>
                <w:szCs w:val="21"/>
                <w:highlight w:val="none"/>
              </w:rPr>
            </w:pPr>
            <w:r>
              <w:rPr>
                <w:rFonts w:hint="eastAsia" w:ascii="宋体" w:hAnsi="宋体"/>
                <w:color w:val="auto"/>
                <w:spacing w:val="-6"/>
                <w:sz w:val="21"/>
                <w:szCs w:val="21"/>
                <w:highlight w:val="none"/>
                <w:lang w:val="en-US" w:eastAsia="zh-CN"/>
              </w:rPr>
              <w:t>60</w:t>
            </w:r>
            <w:r>
              <w:rPr>
                <w:rFonts w:hint="eastAsia" w:ascii="宋体" w:hAnsi="宋体"/>
                <w:color w:val="auto"/>
                <w:spacing w:val="-6"/>
                <w:sz w:val="21"/>
                <w:szCs w:val="21"/>
                <w:highlight w:val="none"/>
              </w:rPr>
              <w:t>分</w:t>
            </w:r>
          </w:p>
        </w:tc>
        <w:tc>
          <w:tcPr>
            <w:tcW w:w="8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hint="eastAsia" w:ascii="宋体" w:hAnsi="宋体"/>
                <w:color w:val="auto"/>
                <w:spacing w:val="-6"/>
                <w:sz w:val="21"/>
                <w:szCs w:val="21"/>
                <w:highlight w:val="none"/>
              </w:rPr>
            </w:pPr>
            <w:r>
              <w:rPr>
                <w:rFonts w:hint="eastAsia" w:ascii="宋体" w:hAnsi="宋体" w:cs="宋体"/>
                <w:color w:val="auto"/>
                <w:sz w:val="21"/>
                <w:szCs w:val="21"/>
                <w:highlight w:val="none"/>
              </w:rPr>
              <w:t>技术参数</w:t>
            </w: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ascii="宋体" w:hAnsi="宋体"/>
                <w:color w:val="auto"/>
                <w:spacing w:val="-6"/>
                <w:sz w:val="21"/>
                <w:szCs w:val="21"/>
                <w:highlight w:val="none"/>
              </w:rPr>
            </w:pPr>
            <w:r>
              <w:rPr>
                <w:rFonts w:ascii="宋体" w:hAnsi="宋体"/>
                <w:color w:val="auto"/>
                <w:spacing w:val="-6"/>
                <w:sz w:val="21"/>
                <w:szCs w:val="21"/>
                <w:highlight w:val="none"/>
              </w:rPr>
              <w:t>26</w:t>
            </w:r>
          </w:p>
        </w:tc>
        <w:tc>
          <w:tcPr>
            <w:tcW w:w="7464"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rPr>
                <w:rFonts w:hint="eastAsia" w:ascii="宋体" w:hAnsi="宋体" w:cs="宋体"/>
                <w:color w:val="auto"/>
                <w:sz w:val="21"/>
                <w:szCs w:val="21"/>
                <w:highlight w:val="none"/>
              </w:rPr>
            </w:pPr>
            <w:r>
              <w:rPr>
                <w:rFonts w:hint="eastAsia" w:ascii="宋体" w:hAnsi="宋体"/>
                <w:color w:val="auto"/>
                <w:sz w:val="21"/>
                <w:szCs w:val="21"/>
                <w:highlight w:val="none"/>
              </w:rPr>
              <w:t>按采购性能指标要求，技术指标前有“★”标注条款为重点技术参数，所投产品完全满足重点技术参数的得26分；对带“★”的技术参数属负偏离或缺漏项的每小项扣2分，非带“★”标注技术参数需提供证明材料未提供的，每项小项扣1分。</w:t>
            </w:r>
            <w:r>
              <w:rPr>
                <w:rFonts w:hint="eastAsia"/>
                <w:b/>
                <w:bCs/>
                <w:color w:val="auto"/>
                <w:sz w:val="21"/>
                <w:szCs w:val="21"/>
                <w:highlight w:val="none"/>
              </w:rPr>
              <w:t>注：其中要求提供检测报告材料而未提供的，视作负偏离。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8" w:type="dxa"/>
            <w:vMerge w:val="continue"/>
            <w:tcBorders>
              <w:left w:val="single" w:color="auto" w:sz="4" w:space="0"/>
              <w:right w:val="single" w:color="auto" w:sz="4" w:space="0"/>
            </w:tcBorders>
            <w:noWrap w:val="0"/>
            <w:vAlign w:val="center"/>
          </w:tcPr>
          <w:p>
            <w:pPr>
              <w:autoSpaceDN w:val="0"/>
              <w:spacing w:line="360" w:lineRule="auto"/>
              <w:jc w:val="center"/>
              <w:rPr>
                <w:rFonts w:hint="eastAsia" w:ascii="宋体" w:hAnsi="宋体"/>
                <w:color w:val="auto"/>
                <w:spacing w:val="-6"/>
                <w:sz w:val="21"/>
                <w:szCs w:val="21"/>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技术方案</w:t>
            </w: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7464"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投标人对系统的技术理解、掌握程度、系统集成要求是否科学先进、经济合理、实用可靠，以及采用技术规范的正确性等方面进行评分，最高得3分。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8" w:type="dxa"/>
            <w:vMerge w:val="continue"/>
            <w:tcBorders>
              <w:left w:val="single" w:color="auto" w:sz="4" w:space="0"/>
              <w:right w:val="single" w:color="auto" w:sz="4" w:space="0"/>
            </w:tcBorders>
            <w:noWrap w:val="0"/>
            <w:vAlign w:val="center"/>
          </w:tcPr>
          <w:p>
            <w:pPr>
              <w:autoSpaceDN w:val="0"/>
              <w:spacing w:line="360" w:lineRule="auto"/>
              <w:jc w:val="center"/>
              <w:rPr>
                <w:rFonts w:ascii="宋体" w:hAnsi="宋体"/>
                <w:color w:val="auto"/>
                <w:spacing w:val="-6"/>
                <w:sz w:val="21"/>
                <w:szCs w:val="21"/>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实施方案</w:t>
            </w: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ascii="宋体" w:hAnsi="宋体" w:cs="宋体"/>
                <w:color w:val="auto"/>
                <w:sz w:val="21"/>
                <w:szCs w:val="21"/>
                <w:highlight w:val="none"/>
              </w:rPr>
            </w:pPr>
            <w:r>
              <w:rPr>
                <w:rFonts w:ascii="宋体" w:hAnsi="宋体" w:cs="宋体"/>
                <w:color w:val="auto"/>
                <w:sz w:val="21"/>
                <w:szCs w:val="21"/>
                <w:highlight w:val="none"/>
              </w:rPr>
              <w:t>3</w:t>
            </w:r>
          </w:p>
        </w:tc>
        <w:tc>
          <w:tcPr>
            <w:tcW w:w="7464"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详细阐述系统施工过程中安装、调试、验收的能力，施工质量管理保障体系、关键工程部位的施工方案等，最高得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8" w:type="dxa"/>
            <w:vMerge w:val="continue"/>
            <w:tcBorders>
              <w:left w:val="single" w:color="auto" w:sz="4" w:space="0"/>
              <w:right w:val="single" w:color="auto" w:sz="4" w:space="0"/>
            </w:tcBorders>
            <w:noWrap w:val="0"/>
            <w:vAlign w:val="center"/>
          </w:tcPr>
          <w:p>
            <w:pPr>
              <w:autoSpaceDN w:val="0"/>
              <w:spacing w:line="360" w:lineRule="auto"/>
              <w:jc w:val="center"/>
              <w:rPr>
                <w:rFonts w:ascii="宋体" w:hAnsi="宋体"/>
                <w:color w:val="auto"/>
                <w:spacing w:val="-6"/>
                <w:sz w:val="21"/>
                <w:szCs w:val="21"/>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演示</w:t>
            </w: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7464"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分布式节点采用输入输出一体化设计，单个节点同时支持音视频信号采集编码传输以及接入大屏进行解码输出，且支持大屏拼接、开窗以及漫游等功能，无需烧写固件或拨动拨码开关对节点进行编码或解码功能切换（提供产品现场演示或功能演示视频）.（</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p>
            <w:pPr>
              <w:autoSpaceDN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2、分布式节点支持大屏开窗、分割、漫游、叠加、拼接等应用，且支持节点接触摸屏对前端信号反控。（提供产品现场演示或功能演示视频）（</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p>
            <w:pPr>
              <w:autoSpaceDN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3、分布式支持坐席文字拷贝功能，无需接入U盘，支持两台网络隔离的电脑之间文字进行相互拷贝（提供产品现场演示或功能演示视频）。（</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p>
            <w:pPr>
              <w:autoSpaceDN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4、分布式支持坐席之间相互协作，支持坐席间文字/语音/视频通讯，也支持多个坐席间组织语音会议，领导广播发言，支持一键拨号操作。（提供产品现场演示或功能演示视频）（</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8" w:type="dxa"/>
            <w:vMerge w:val="continue"/>
            <w:tcBorders>
              <w:left w:val="single" w:color="auto" w:sz="4" w:space="0"/>
              <w:right w:val="single" w:color="auto" w:sz="4" w:space="0"/>
            </w:tcBorders>
            <w:noWrap w:val="0"/>
            <w:vAlign w:val="center"/>
          </w:tcPr>
          <w:p>
            <w:pPr>
              <w:autoSpaceDN w:val="0"/>
              <w:spacing w:line="360" w:lineRule="auto"/>
              <w:jc w:val="center"/>
              <w:rPr>
                <w:rFonts w:ascii="宋体" w:hAnsi="宋体"/>
                <w:color w:val="auto"/>
                <w:spacing w:val="-6"/>
                <w:sz w:val="21"/>
                <w:szCs w:val="21"/>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技术培训</w:t>
            </w: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7464"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培训方案、计划的可行性及合理性等情况酌情打分。最高得2分。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088" w:type="dxa"/>
            <w:vMerge w:val="continue"/>
            <w:tcBorders>
              <w:left w:val="single" w:color="auto" w:sz="4" w:space="0"/>
              <w:right w:val="single" w:color="auto" w:sz="4" w:space="0"/>
            </w:tcBorders>
            <w:noWrap w:val="0"/>
            <w:vAlign w:val="center"/>
          </w:tcPr>
          <w:p>
            <w:pPr>
              <w:spacing w:line="360" w:lineRule="auto"/>
              <w:jc w:val="center"/>
              <w:rPr>
                <w:rFonts w:ascii="宋体" w:hAnsi="宋体"/>
                <w:color w:val="auto"/>
                <w:spacing w:val="-6"/>
                <w:sz w:val="21"/>
                <w:szCs w:val="21"/>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原厂质保承诺函</w:t>
            </w: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jc w:val="center"/>
              <w:rPr>
                <w:rFonts w:hint="eastAsia" w:ascii="宋体" w:hAnsi="宋体" w:cs="宋体"/>
                <w:color w:val="auto"/>
                <w:sz w:val="21"/>
                <w:szCs w:val="21"/>
                <w:highlight w:val="none"/>
              </w:rPr>
            </w:pPr>
            <w:r>
              <w:rPr>
                <w:rFonts w:ascii="宋体" w:hAnsi="宋体" w:cs="宋体"/>
                <w:color w:val="auto"/>
                <w:sz w:val="21"/>
                <w:szCs w:val="21"/>
                <w:highlight w:val="none"/>
              </w:rPr>
              <w:t>6</w:t>
            </w:r>
          </w:p>
        </w:tc>
        <w:tc>
          <w:tcPr>
            <w:tcW w:w="7464"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投标人能提供主要系统产品（LED屏、会议话筒、分布式控制系统）原厂三年质保承诺函的每个得2分，最多得</w:t>
            </w:r>
            <w:r>
              <w:rPr>
                <w:rFonts w:ascii="宋体" w:hAnsi="宋体" w:cs="宋体"/>
                <w:color w:val="auto"/>
                <w:sz w:val="21"/>
                <w:szCs w:val="21"/>
                <w:highlight w:val="none"/>
              </w:rPr>
              <w:t>6</w:t>
            </w:r>
            <w:r>
              <w:rPr>
                <w:rFonts w:hint="eastAsia" w:ascii="宋体" w:hAnsi="宋体" w:cs="宋体"/>
                <w:color w:val="auto"/>
                <w:sz w:val="21"/>
                <w:szCs w:val="21"/>
                <w:highlight w:val="none"/>
              </w:rPr>
              <w:t>分。</w:t>
            </w:r>
          </w:p>
        </w:tc>
      </w:tr>
    </w:tbl>
    <w:p>
      <w:pPr>
        <w:spacing w:line="360" w:lineRule="auto"/>
        <w:jc w:val="center"/>
        <w:rPr>
          <w:rFonts w:ascii="宋体" w:hAnsi="宋体"/>
          <w:color w:val="auto"/>
          <w:spacing w:val="-6"/>
          <w:sz w:val="32"/>
          <w:szCs w:val="32"/>
          <w:highlight w:val="none"/>
        </w:rPr>
      </w:pPr>
      <w:r>
        <w:rPr>
          <w:rFonts w:ascii="宋体" w:hAnsi="宋体"/>
          <w:b/>
          <w:bCs/>
          <w:color w:val="auto"/>
          <w:spacing w:val="-6"/>
          <w:sz w:val="32"/>
          <w:szCs w:val="32"/>
          <w:highlight w:val="none"/>
        </w:rPr>
        <w:br w:type="page"/>
      </w:r>
      <w:r>
        <w:rPr>
          <w:rFonts w:hint="eastAsia" w:ascii="宋体" w:hAnsi="宋体"/>
          <w:b/>
          <w:bCs/>
          <w:color w:val="auto"/>
          <w:spacing w:val="-6"/>
          <w:sz w:val="32"/>
          <w:szCs w:val="32"/>
          <w:highlight w:val="none"/>
        </w:rPr>
        <w:t>第五章  拟签订的合同文本</w:t>
      </w:r>
    </w:p>
    <w:p>
      <w:pPr>
        <w:spacing w:line="360" w:lineRule="auto"/>
        <w:jc w:val="center"/>
        <w:rPr>
          <w:rFonts w:ascii="宋体" w:hAnsi="宋体"/>
          <w:b/>
          <w:bCs/>
          <w:color w:val="auto"/>
          <w:sz w:val="21"/>
          <w:szCs w:val="21"/>
          <w:highlight w:val="none"/>
        </w:rPr>
      </w:pPr>
    </w:p>
    <w:p>
      <w:pPr>
        <w:spacing w:line="360" w:lineRule="auto"/>
        <w:jc w:val="center"/>
        <w:rPr>
          <w:rFonts w:ascii="宋体" w:hAnsi="宋体"/>
          <w:b/>
          <w:bCs/>
          <w:color w:val="auto"/>
          <w:spacing w:val="-6"/>
          <w:sz w:val="24"/>
          <w:highlight w:val="none"/>
        </w:rPr>
      </w:pPr>
      <w:r>
        <w:rPr>
          <w:rFonts w:hint="eastAsia" w:ascii="宋体" w:hAnsi="宋体" w:cs="Times New Roman"/>
          <w:b/>
          <w:bCs/>
          <w:color w:val="auto"/>
          <w:spacing w:val="-6"/>
          <w:sz w:val="24"/>
          <w:highlight w:val="none"/>
          <w:lang w:eastAsia="zh-CN"/>
        </w:rPr>
        <w:t>衢州高铁新城智慧产业园（一期）千人报告厅及500人报告厅LED屏采购项目</w:t>
      </w:r>
      <w:r>
        <w:rPr>
          <w:rFonts w:hint="eastAsia" w:ascii="宋体" w:hAnsi="宋体" w:eastAsia="宋体" w:cs="Times New Roman"/>
          <w:b/>
          <w:bCs/>
          <w:color w:val="auto"/>
          <w:spacing w:val="-6"/>
          <w:sz w:val="24"/>
          <w:highlight w:val="none"/>
        </w:rPr>
        <w:t>合</w:t>
      </w:r>
      <w:r>
        <w:rPr>
          <w:rFonts w:hint="eastAsia" w:ascii="宋体" w:hAnsi="宋体"/>
          <w:b/>
          <w:bCs/>
          <w:color w:val="auto"/>
          <w:spacing w:val="-6"/>
          <w:sz w:val="24"/>
          <w:highlight w:val="none"/>
        </w:rPr>
        <w:t>同</w:t>
      </w:r>
    </w:p>
    <w:p>
      <w:pPr>
        <w:pStyle w:val="82"/>
        <w:keepNext/>
        <w:keepLines/>
        <w:spacing w:after="0" w:line="360" w:lineRule="auto"/>
        <w:rPr>
          <w:b/>
          <w:bCs/>
          <w:color w:val="auto"/>
          <w:sz w:val="28"/>
          <w:szCs w:val="28"/>
          <w:highlight w:val="none"/>
        </w:rPr>
      </w:pPr>
      <w:bookmarkStart w:id="1" w:name="bookmark241"/>
      <w:bookmarkStart w:id="2" w:name="bookmark239"/>
      <w:bookmarkStart w:id="3" w:name="bookmark240"/>
      <w:r>
        <w:rPr>
          <w:b/>
          <w:bCs/>
          <w:color w:val="auto"/>
          <w:sz w:val="28"/>
          <w:szCs w:val="28"/>
          <w:highlight w:val="none"/>
        </w:rPr>
        <w:t>一、通用条款</w:t>
      </w:r>
      <w:bookmarkEnd w:id="1"/>
      <w:bookmarkEnd w:id="2"/>
      <w:bookmarkEnd w:id="3"/>
    </w:p>
    <w:p>
      <w:pPr>
        <w:pStyle w:val="83"/>
        <w:ind w:firstLine="0"/>
        <w:jc w:val="left"/>
        <w:rPr>
          <w:color w:val="auto"/>
          <w:sz w:val="21"/>
          <w:szCs w:val="21"/>
          <w:highlight w:val="none"/>
        </w:rPr>
      </w:pPr>
      <w:r>
        <w:rPr>
          <w:color w:val="auto"/>
          <w:sz w:val="21"/>
          <w:szCs w:val="21"/>
          <w:highlight w:val="none"/>
        </w:rPr>
        <w:t>合同编号：</w:t>
      </w:r>
    </w:p>
    <w:p>
      <w:pPr>
        <w:pStyle w:val="83"/>
        <w:ind w:firstLine="0"/>
        <w:jc w:val="left"/>
        <w:rPr>
          <w:color w:val="auto"/>
          <w:sz w:val="21"/>
          <w:szCs w:val="21"/>
          <w:highlight w:val="none"/>
        </w:rPr>
      </w:pPr>
      <w:r>
        <w:rPr>
          <w:color w:val="auto"/>
          <w:sz w:val="21"/>
          <w:szCs w:val="21"/>
          <w:highlight w:val="none"/>
        </w:rPr>
        <w:t>甲方（货物及服务购买方）：</w:t>
      </w:r>
    </w:p>
    <w:p>
      <w:pPr>
        <w:pStyle w:val="83"/>
        <w:ind w:firstLine="0"/>
        <w:jc w:val="left"/>
        <w:rPr>
          <w:color w:val="auto"/>
          <w:sz w:val="21"/>
          <w:szCs w:val="21"/>
          <w:highlight w:val="none"/>
        </w:rPr>
      </w:pPr>
      <w:r>
        <w:rPr>
          <w:color w:val="auto"/>
          <w:sz w:val="21"/>
          <w:szCs w:val="21"/>
          <w:highlight w:val="none"/>
        </w:rPr>
        <w:t>乙方（货物及服务提供或出让方）：</w:t>
      </w:r>
    </w:p>
    <w:p>
      <w:pPr>
        <w:pStyle w:val="83"/>
        <w:ind w:firstLine="420" w:firstLineChars="200"/>
        <w:jc w:val="left"/>
        <w:rPr>
          <w:color w:val="auto"/>
          <w:sz w:val="21"/>
          <w:szCs w:val="21"/>
          <w:highlight w:val="none"/>
        </w:rPr>
      </w:pPr>
      <w:bookmarkStart w:id="4" w:name="bookmark242"/>
      <w:bookmarkEnd w:id="4"/>
      <w:r>
        <w:rPr>
          <w:rFonts w:hint="eastAsia"/>
          <w:color w:val="auto"/>
          <w:sz w:val="21"/>
          <w:szCs w:val="21"/>
          <w:highlight w:val="none"/>
          <w:lang w:val="en-US" w:eastAsia="zh-CN"/>
        </w:rPr>
        <w:t xml:space="preserve">1 </w:t>
      </w:r>
      <w:r>
        <w:rPr>
          <w:color w:val="auto"/>
          <w:sz w:val="21"/>
          <w:szCs w:val="21"/>
          <w:highlight w:val="none"/>
        </w:rPr>
        <w:t>货物和服务的名称、技术规范和数量</w:t>
      </w:r>
    </w:p>
    <w:p>
      <w:pPr>
        <w:pStyle w:val="83"/>
        <w:ind w:firstLine="420" w:firstLineChars="200"/>
        <w:jc w:val="left"/>
        <w:rPr>
          <w:color w:val="auto"/>
          <w:sz w:val="21"/>
          <w:szCs w:val="21"/>
          <w:highlight w:val="none"/>
        </w:rPr>
      </w:pPr>
      <w:r>
        <w:rPr>
          <w:color w:val="auto"/>
          <w:sz w:val="21"/>
          <w:szCs w:val="21"/>
          <w:highlight w:val="none"/>
        </w:rPr>
        <w:t>应与招标文件及投标人提供的规格性能偏离表相一致。</w:t>
      </w:r>
    </w:p>
    <w:p>
      <w:pPr>
        <w:pStyle w:val="83"/>
        <w:ind w:firstLine="420" w:firstLineChars="200"/>
        <w:jc w:val="left"/>
        <w:rPr>
          <w:color w:val="auto"/>
          <w:sz w:val="21"/>
          <w:szCs w:val="21"/>
          <w:highlight w:val="none"/>
        </w:rPr>
      </w:pPr>
      <w:bookmarkStart w:id="5" w:name="bookmark243"/>
      <w:bookmarkEnd w:id="5"/>
      <w:r>
        <w:rPr>
          <w:rFonts w:hint="eastAsia"/>
          <w:color w:val="auto"/>
          <w:sz w:val="21"/>
          <w:szCs w:val="21"/>
          <w:highlight w:val="none"/>
          <w:lang w:val="en-US" w:eastAsia="zh-CN"/>
        </w:rPr>
        <w:t xml:space="preserve">2 </w:t>
      </w:r>
      <w:r>
        <w:rPr>
          <w:color w:val="auto"/>
          <w:sz w:val="21"/>
          <w:szCs w:val="21"/>
          <w:highlight w:val="none"/>
        </w:rPr>
        <w:t>货物和服务的质量、技术标准</w:t>
      </w:r>
    </w:p>
    <w:p>
      <w:pPr>
        <w:pStyle w:val="83"/>
        <w:ind w:firstLine="420" w:firstLineChars="200"/>
        <w:jc w:val="left"/>
        <w:rPr>
          <w:color w:val="auto"/>
          <w:sz w:val="21"/>
          <w:szCs w:val="21"/>
          <w:highlight w:val="none"/>
        </w:rPr>
      </w:pPr>
      <w:r>
        <w:rPr>
          <w:color w:val="auto"/>
          <w:sz w:val="21"/>
          <w:szCs w:val="21"/>
          <w:highlight w:val="none"/>
        </w:rPr>
        <w:t>合同货物和服务的质量、技术标准如在招标/谈判文件中无相应说明</w:t>
      </w:r>
      <w:r>
        <w:rPr>
          <w:rFonts w:hint="eastAsia"/>
          <w:color w:val="auto"/>
          <w:sz w:val="21"/>
          <w:szCs w:val="21"/>
          <w:highlight w:val="none"/>
          <w:lang w:eastAsia="zh-CN"/>
        </w:rPr>
        <w:t>，</w:t>
      </w:r>
      <w:r>
        <w:rPr>
          <w:color w:val="auto"/>
          <w:sz w:val="21"/>
          <w:szCs w:val="21"/>
          <w:highlight w:val="none"/>
        </w:rPr>
        <w:t>则按中华人民共和国有关部门颁发的最新的国标或专业（部）标准执行及相应的国际标准。没有国家或专业（部）标准的，按企业标准执行。</w:t>
      </w:r>
    </w:p>
    <w:p>
      <w:pPr>
        <w:pStyle w:val="83"/>
        <w:ind w:firstLine="420" w:firstLineChars="200"/>
        <w:jc w:val="left"/>
        <w:rPr>
          <w:color w:val="auto"/>
          <w:sz w:val="21"/>
          <w:szCs w:val="21"/>
          <w:highlight w:val="none"/>
        </w:rPr>
      </w:pPr>
      <w:bookmarkStart w:id="6" w:name="bookmark244"/>
      <w:bookmarkEnd w:id="6"/>
      <w:r>
        <w:rPr>
          <w:rFonts w:hint="eastAsia"/>
          <w:color w:val="auto"/>
          <w:sz w:val="21"/>
          <w:szCs w:val="21"/>
          <w:highlight w:val="none"/>
          <w:lang w:val="en-US" w:eastAsia="zh-CN"/>
        </w:rPr>
        <w:t xml:space="preserve">3 </w:t>
      </w:r>
      <w:r>
        <w:rPr>
          <w:color w:val="auto"/>
          <w:sz w:val="21"/>
          <w:szCs w:val="21"/>
          <w:highlight w:val="none"/>
        </w:rPr>
        <w:t>专利权</w:t>
      </w:r>
    </w:p>
    <w:p>
      <w:pPr>
        <w:pStyle w:val="83"/>
        <w:ind w:firstLine="420" w:firstLineChars="200"/>
        <w:jc w:val="left"/>
        <w:rPr>
          <w:color w:val="auto"/>
          <w:sz w:val="21"/>
          <w:szCs w:val="21"/>
          <w:highlight w:val="none"/>
        </w:rPr>
      </w:pPr>
      <w:r>
        <w:rPr>
          <w:color w:val="auto"/>
          <w:sz w:val="21"/>
          <w:szCs w:val="21"/>
          <w:highlight w:val="none"/>
        </w:rPr>
        <w:t>乙方对一切可能的侵权指控负责。</w:t>
      </w:r>
    </w:p>
    <w:p>
      <w:pPr>
        <w:pStyle w:val="83"/>
        <w:ind w:firstLine="420" w:firstLineChars="200"/>
        <w:jc w:val="left"/>
        <w:rPr>
          <w:color w:val="auto"/>
          <w:sz w:val="21"/>
          <w:szCs w:val="21"/>
          <w:highlight w:val="none"/>
        </w:rPr>
      </w:pPr>
      <w:bookmarkStart w:id="7" w:name="bookmark245"/>
      <w:bookmarkEnd w:id="7"/>
      <w:r>
        <w:rPr>
          <w:rFonts w:hint="eastAsia"/>
          <w:color w:val="auto"/>
          <w:sz w:val="21"/>
          <w:szCs w:val="21"/>
          <w:highlight w:val="none"/>
          <w:lang w:val="en-US" w:eastAsia="zh-CN"/>
        </w:rPr>
        <w:t xml:space="preserve">4 </w:t>
      </w:r>
      <w:r>
        <w:rPr>
          <w:color w:val="auto"/>
          <w:sz w:val="21"/>
          <w:szCs w:val="21"/>
          <w:highlight w:val="none"/>
        </w:rPr>
        <w:t>风险责任</w:t>
      </w:r>
    </w:p>
    <w:p>
      <w:pPr>
        <w:pStyle w:val="83"/>
        <w:ind w:firstLine="420" w:firstLineChars="200"/>
        <w:jc w:val="left"/>
        <w:rPr>
          <w:color w:val="auto"/>
          <w:sz w:val="21"/>
          <w:szCs w:val="21"/>
          <w:highlight w:val="none"/>
        </w:rPr>
      </w:pPr>
      <w:r>
        <w:rPr>
          <w:color w:val="auto"/>
          <w:sz w:val="21"/>
          <w:szCs w:val="21"/>
          <w:highlight w:val="none"/>
        </w:rPr>
        <w:t>执行本合同的过程中，确因在现有水平和条件下难以克服的技术困难， 导致部分或全部失败所造成的损失，风险责任由乙方全部承担。</w:t>
      </w:r>
    </w:p>
    <w:p>
      <w:pPr>
        <w:pStyle w:val="83"/>
        <w:tabs>
          <w:tab w:val="left" w:pos="7875"/>
        </w:tabs>
        <w:ind w:firstLine="420" w:firstLineChars="200"/>
        <w:jc w:val="left"/>
        <w:rPr>
          <w:rFonts w:hint="eastAsia" w:eastAsia="宋体"/>
          <w:color w:val="auto"/>
          <w:sz w:val="21"/>
          <w:szCs w:val="21"/>
          <w:highlight w:val="none"/>
          <w:lang w:eastAsia="zh-CN"/>
        </w:rPr>
      </w:pPr>
      <w:bookmarkStart w:id="8" w:name="bookmark246"/>
      <w:bookmarkEnd w:id="8"/>
      <w:r>
        <w:rPr>
          <w:rFonts w:hint="eastAsia"/>
          <w:color w:val="auto"/>
          <w:sz w:val="21"/>
          <w:szCs w:val="21"/>
          <w:highlight w:val="none"/>
          <w:lang w:val="en-US" w:eastAsia="zh-CN"/>
        </w:rPr>
        <w:t xml:space="preserve">5 </w:t>
      </w:r>
      <w:r>
        <w:rPr>
          <w:color w:val="auto"/>
          <w:sz w:val="21"/>
          <w:szCs w:val="21"/>
          <w:highlight w:val="none"/>
        </w:rPr>
        <w:t>无瑕疵条款</w:t>
      </w:r>
      <w:r>
        <w:rPr>
          <w:rFonts w:hint="eastAsia"/>
          <w:color w:val="auto"/>
          <w:sz w:val="21"/>
          <w:szCs w:val="21"/>
          <w:highlight w:val="none"/>
          <w:lang w:eastAsia="zh-CN"/>
        </w:rPr>
        <w:tab/>
      </w:r>
    </w:p>
    <w:p>
      <w:pPr>
        <w:pStyle w:val="83"/>
        <w:ind w:firstLine="420" w:firstLineChars="200"/>
        <w:jc w:val="left"/>
        <w:rPr>
          <w:color w:val="auto"/>
          <w:sz w:val="21"/>
          <w:szCs w:val="21"/>
          <w:highlight w:val="none"/>
        </w:rPr>
      </w:pPr>
      <w:r>
        <w:rPr>
          <w:color w:val="auto"/>
          <w:sz w:val="21"/>
          <w:szCs w:val="21"/>
          <w:highlight w:val="none"/>
        </w:rPr>
        <w:t>乙方在交付货物和服务后发现有瑕疵或漏项的，乙方应负担由此而产生的一切损失。</w:t>
      </w:r>
    </w:p>
    <w:p>
      <w:pPr>
        <w:pStyle w:val="83"/>
        <w:ind w:firstLine="420" w:firstLineChars="200"/>
        <w:jc w:val="left"/>
        <w:rPr>
          <w:color w:val="auto"/>
          <w:sz w:val="21"/>
          <w:szCs w:val="21"/>
          <w:highlight w:val="none"/>
        </w:rPr>
      </w:pPr>
      <w:bookmarkStart w:id="9" w:name="bookmark247"/>
      <w:bookmarkEnd w:id="9"/>
      <w:r>
        <w:rPr>
          <w:rFonts w:hint="eastAsia"/>
          <w:color w:val="auto"/>
          <w:sz w:val="21"/>
          <w:szCs w:val="21"/>
          <w:highlight w:val="none"/>
          <w:lang w:val="en-US" w:eastAsia="zh-CN"/>
        </w:rPr>
        <w:t xml:space="preserve">6 </w:t>
      </w:r>
      <w:r>
        <w:rPr>
          <w:color w:val="auto"/>
          <w:sz w:val="21"/>
          <w:szCs w:val="21"/>
          <w:highlight w:val="none"/>
        </w:rPr>
        <w:t>合同转让和分包</w:t>
      </w:r>
    </w:p>
    <w:p>
      <w:pPr>
        <w:pStyle w:val="83"/>
        <w:ind w:firstLine="420" w:firstLineChars="200"/>
        <w:jc w:val="left"/>
        <w:rPr>
          <w:color w:val="auto"/>
          <w:sz w:val="21"/>
          <w:szCs w:val="21"/>
          <w:highlight w:val="none"/>
        </w:rPr>
      </w:pPr>
      <w:r>
        <w:rPr>
          <w:color w:val="auto"/>
          <w:sz w:val="21"/>
          <w:szCs w:val="21"/>
          <w:highlight w:val="none"/>
        </w:rPr>
        <w:t>本合同不得转让。未经甲方书面同意，乙方不得将合同内容分包给第三方。</w:t>
      </w:r>
    </w:p>
    <w:p>
      <w:pPr>
        <w:pStyle w:val="83"/>
        <w:ind w:firstLine="420" w:firstLineChars="200"/>
        <w:jc w:val="left"/>
        <w:rPr>
          <w:color w:val="auto"/>
          <w:sz w:val="21"/>
          <w:szCs w:val="21"/>
          <w:highlight w:val="none"/>
        </w:rPr>
      </w:pPr>
      <w:bookmarkStart w:id="10" w:name="bookmark248"/>
      <w:bookmarkEnd w:id="10"/>
      <w:r>
        <w:rPr>
          <w:rFonts w:hint="eastAsia"/>
          <w:color w:val="auto"/>
          <w:sz w:val="21"/>
          <w:szCs w:val="21"/>
          <w:highlight w:val="none"/>
          <w:lang w:val="en-US" w:eastAsia="zh-CN"/>
        </w:rPr>
        <w:t xml:space="preserve">7 </w:t>
      </w:r>
      <w:r>
        <w:rPr>
          <w:color w:val="auto"/>
          <w:sz w:val="21"/>
          <w:szCs w:val="21"/>
          <w:highlight w:val="none"/>
        </w:rPr>
        <w:t>合同修改</w:t>
      </w:r>
    </w:p>
    <w:p>
      <w:pPr>
        <w:pStyle w:val="83"/>
        <w:ind w:firstLine="420" w:firstLineChars="200"/>
        <w:jc w:val="left"/>
        <w:rPr>
          <w:color w:val="auto"/>
          <w:sz w:val="21"/>
          <w:szCs w:val="21"/>
          <w:highlight w:val="none"/>
        </w:rPr>
      </w:pPr>
      <w:r>
        <w:rPr>
          <w:color w:val="auto"/>
          <w:sz w:val="21"/>
          <w:szCs w:val="21"/>
          <w:highlight w:val="none"/>
        </w:rPr>
        <w:t>甲方与乙方双方的任何一方对合同内容提出修改，均应以书面形式通知对方，并达成由双方签署的合同修改书。原则性条款不允许修改。</w:t>
      </w:r>
    </w:p>
    <w:p>
      <w:pPr>
        <w:pStyle w:val="83"/>
        <w:ind w:firstLine="420" w:firstLineChars="200"/>
        <w:jc w:val="left"/>
        <w:rPr>
          <w:color w:val="auto"/>
          <w:sz w:val="21"/>
          <w:szCs w:val="21"/>
          <w:highlight w:val="none"/>
        </w:rPr>
      </w:pPr>
      <w:bookmarkStart w:id="11" w:name="bookmark249"/>
      <w:bookmarkEnd w:id="11"/>
      <w:r>
        <w:rPr>
          <w:rFonts w:hint="eastAsia"/>
          <w:color w:val="auto"/>
          <w:sz w:val="21"/>
          <w:szCs w:val="21"/>
          <w:highlight w:val="none"/>
          <w:lang w:val="en-US" w:eastAsia="zh-CN"/>
        </w:rPr>
        <w:t xml:space="preserve">8 </w:t>
      </w:r>
      <w:r>
        <w:rPr>
          <w:color w:val="auto"/>
          <w:sz w:val="21"/>
          <w:szCs w:val="21"/>
          <w:highlight w:val="none"/>
        </w:rPr>
        <w:t>不可抗力事件处理</w:t>
      </w:r>
    </w:p>
    <w:p>
      <w:pPr>
        <w:pStyle w:val="83"/>
        <w:ind w:firstLine="420" w:firstLineChars="200"/>
        <w:jc w:val="left"/>
        <w:rPr>
          <w:color w:val="auto"/>
          <w:sz w:val="21"/>
          <w:szCs w:val="21"/>
          <w:highlight w:val="none"/>
        </w:rPr>
      </w:pPr>
      <w:bookmarkStart w:id="12" w:name="bookmark250"/>
      <w:bookmarkEnd w:id="12"/>
      <w:r>
        <w:rPr>
          <w:rFonts w:hint="eastAsia"/>
          <w:color w:val="auto"/>
          <w:sz w:val="21"/>
          <w:szCs w:val="21"/>
          <w:highlight w:val="none"/>
          <w:lang w:val="en-US" w:eastAsia="zh-CN"/>
        </w:rPr>
        <w:t>8.1</w:t>
      </w:r>
      <w:r>
        <w:rPr>
          <w:color w:val="auto"/>
          <w:sz w:val="21"/>
          <w:szCs w:val="21"/>
          <w:highlight w:val="none"/>
        </w:rPr>
        <w:t>在执行合同期限内，任何一方因不可抗力事件所致不能履行合同， 则合同履行期可延长，延长期与不可抗力影响期相同。</w:t>
      </w:r>
    </w:p>
    <w:p>
      <w:pPr>
        <w:pStyle w:val="83"/>
        <w:ind w:firstLine="420" w:firstLineChars="200"/>
        <w:jc w:val="left"/>
        <w:rPr>
          <w:color w:val="auto"/>
          <w:sz w:val="21"/>
          <w:szCs w:val="21"/>
          <w:highlight w:val="none"/>
        </w:rPr>
      </w:pPr>
      <w:bookmarkStart w:id="13" w:name="bookmark251"/>
      <w:bookmarkEnd w:id="13"/>
      <w:r>
        <w:rPr>
          <w:rFonts w:hint="eastAsia"/>
          <w:color w:val="auto"/>
          <w:sz w:val="21"/>
          <w:szCs w:val="21"/>
          <w:highlight w:val="none"/>
          <w:lang w:val="en-US" w:eastAsia="zh-CN"/>
        </w:rPr>
        <w:t>8.2</w:t>
      </w:r>
      <w:r>
        <w:rPr>
          <w:color w:val="auto"/>
          <w:sz w:val="21"/>
          <w:szCs w:val="21"/>
          <w:highlight w:val="none"/>
        </w:rPr>
        <w:t>不可抗力事件发生后，应立即通知对方，并寄送有关权威机构出具的证明。</w:t>
      </w:r>
    </w:p>
    <w:p>
      <w:pPr>
        <w:pStyle w:val="83"/>
        <w:ind w:firstLine="420" w:firstLineChars="200"/>
        <w:jc w:val="left"/>
        <w:rPr>
          <w:color w:val="auto"/>
          <w:sz w:val="21"/>
          <w:szCs w:val="21"/>
          <w:highlight w:val="none"/>
        </w:rPr>
      </w:pPr>
      <w:bookmarkStart w:id="14" w:name="bookmark252"/>
      <w:bookmarkEnd w:id="14"/>
      <w:r>
        <w:rPr>
          <w:rFonts w:hint="eastAsia"/>
          <w:color w:val="auto"/>
          <w:sz w:val="21"/>
          <w:szCs w:val="21"/>
          <w:highlight w:val="none"/>
          <w:lang w:val="en-US" w:eastAsia="zh-CN"/>
        </w:rPr>
        <w:t>8.3</w:t>
      </w:r>
      <w:r>
        <w:rPr>
          <w:color w:val="auto"/>
          <w:sz w:val="21"/>
          <w:szCs w:val="21"/>
          <w:highlight w:val="none"/>
        </w:rPr>
        <w:t>不可抗力事件延续</w:t>
      </w:r>
      <w:r>
        <w:rPr>
          <w:rFonts w:hint="eastAsia"/>
          <w:color w:val="auto"/>
          <w:sz w:val="21"/>
          <w:szCs w:val="21"/>
          <w:highlight w:val="none"/>
          <w:lang w:val="en-US" w:eastAsia="zh-CN"/>
        </w:rPr>
        <w:t>60</w:t>
      </w:r>
      <w:r>
        <w:rPr>
          <w:color w:val="auto"/>
          <w:sz w:val="21"/>
          <w:szCs w:val="21"/>
          <w:highlight w:val="none"/>
        </w:rPr>
        <w:t>天以上,双方应通过友好协商，确定是否继续履行合同。</w:t>
      </w:r>
    </w:p>
    <w:p>
      <w:pPr>
        <w:pStyle w:val="83"/>
        <w:ind w:firstLine="420" w:firstLineChars="200"/>
        <w:jc w:val="left"/>
        <w:rPr>
          <w:color w:val="auto"/>
          <w:sz w:val="21"/>
          <w:szCs w:val="21"/>
          <w:highlight w:val="none"/>
        </w:rPr>
      </w:pPr>
      <w:bookmarkStart w:id="15" w:name="bookmark253"/>
      <w:bookmarkEnd w:id="15"/>
      <w:r>
        <w:rPr>
          <w:rFonts w:hint="eastAsia"/>
          <w:color w:val="auto"/>
          <w:sz w:val="21"/>
          <w:szCs w:val="21"/>
          <w:highlight w:val="none"/>
          <w:lang w:val="en-US" w:eastAsia="zh-CN"/>
        </w:rPr>
        <w:t xml:space="preserve">9 </w:t>
      </w:r>
      <w:r>
        <w:rPr>
          <w:color w:val="auto"/>
          <w:sz w:val="21"/>
          <w:szCs w:val="21"/>
          <w:highlight w:val="none"/>
        </w:rPr>
        <w:t>延期责任</w:t>
      </w:r>
    </w:p>
    <w:p>
      <w:pPr>
        <w:pStyle w:val="83"/>
        <w:ind w:firstLine="420" w:firstLineChars="200"/>
        <w:jc w:val="left"/>
        <w:rPr>
          <w:color w:val="auto"/>
          <w:sz w:val="21"/>
          <w:szCs w:val="21"/>
          <w:highlight w:val="none"/>
        </w:rPr>
      </w:pPr>
      <w:r>
        <w:rPr>
          <w:color w:val="auto"/>
          <w:sz w:val="21"/>
          <w:szCs w:val="21"/>
          <w:highlight w:val="none"/>
        </w:rPr>
        <w:t>甲乙双方因各自原因造成项目延期的，应分别承担相应责任。</w:t>
      </w:r>
    </w:p>
    <w:p>
      <w:pPr>
        <w:pStyle w:val="83"/>
        <w:ind w:firstLine="420" w:firstLineChars="200"/>
        <w:jc w:val="left"/>
        <w:rPr>
          <w:color w:val="auto"/>
          <w:sz w:val="21"/>
          <w:szCs w:val="21"/>
          <w:highlight w:val="none"/>
        </w:rPr>
      </w:pPr>
      <w:bookmarkStart w:id="16" w:name="bookmark254"/>
      <w:bookmarkEnd w:id="16"/>
      <w:r>
        <w:rPr>
          <w:rFonts w:hint="eastAsia"/>
          <w:color w:val="auto"/>
          <w:sz w:val="21"/>
          <w:szCs w:val="21"/>
          <w:highlight w:val="none"/>
          <w:lang w:val="en-US" w:eastAsia="zh-CN"/>
        </w:rPr>
        <w:t>9.1</w:t>
      </w:r>
      <w:r>
        <w:rPr>
          <w:color w:val="auto"/>
          <w:sz w:val="21"/>
          <w:szCs w:val="21"/>
          <w:highlight w:val="none"/>
        </w:rPr>
        <w:t>乙方如遇不能按时交付或不能及时提供服务的情况，应及时以书面形式通知甲方，并说明理由。</w:t>
      </w:r>
    </w:p>
    <w:p>
      <w:pPr>
        <w:pStyle w:val="83"/>
        <w:ind w:firstLine="420" w:firstLineChars="200"/>
        <w:jc w:val="left"/>
        <w:rPr>
          <w:color w:val="auto"/>
          <w:sz w:val="21"/>
          <w:szCs w:val="21"/>
          <w:highlight w:val="none"/>
        </w:rPr>
      </w:pPr>
      <w:bookmarkStart w:id="17" w:name="bookmark255"/>
      <w:bookmarkEnd w:id="17"/>
      <w:r>
        <w:rPr>
          <w:rFonts w:hint="eastAsia"/>
          <w:color w:val="auto"/>
          <w:sz w:val="21"/>
          <w:szCs w:val="21"/>
          <w:highlight w:val="none"/>
          <w:lang w:val="en-US" w:eastAsia="zh-CN"/>
        </w:rPr>
        <w:t>9.2</w:t>
      </w:r>
      <w:r>
        <w:rPr>
          <w:color w:val="auto"/>
          <w:sz w:val="21"/>
          <w:szCs w:val="21"/>
          <w:highlight w:val="none"/>
        </w:rPr>
        <w:t xml:space="preserve"> 若乙方未能在本合同规定的时间内</w:t>
      </w:r>
      <w:r>
        <w:rPr>
          <w:rFonts w:hint="eastAsia"/>
          <w:color w:val="auto"/>
          <w:sz w:val="21"/>
          <w:szCs w:val="21"/>
          <w:highlight w:val="none"/>
          <w:lang w:val="en-US" w:eastAsia="zh-CN"/>
        </w:rPr>
        <w:t>到货及</w:t>
      </w:r>
      <w:r>
        <w:rPr>
          <w:color w:val="auto"/>
          <w:sz w:val="21"/>
          <w:szCs w:val="21"/>
          <w:highlight w:val="none"/>
        </w:rPr>
        <w:t>完成安装的，则每超一天支付</w:t>
      </w:r>
      <w:r>
        <w:rPr>
          <w:rFonts w:hint="eastAsia"/>
          <w:color w:val="auto"/>
          <w:sz w:val="21"/>
          <w:szCs w:val="21"/>
          <w:highlight w:val="none"/>
          <w:lang w:val="en-US" w:eastAsia="zh-CN"/>
        </w:rPr>
        <w:t>500元</w:t>
      </w:r>
      <w:r>
        <w:rPr>
          <w:color w:val="auto"/>
          <w:sz w:val="21"/>
          <w:szCs w:val="21"/>
          <w:highlight w:val="none"/>
        </w:rPr>
        <w:t>的违约金给甲方。未交付罚款累计额度，以未交付相应合同总价价款为限。如逾期超出10天，除罚款外将扣除全部履约保证金，且甲方有权</w:t>
      </w:r>
      <w:r>
        <w:rPr>
          <w:rFonts w:hint="eastAsia"/>
          <w:color w:val="auto"/>
          <w:sz w:val="21"/>
          <w:szCs w:val="21"/>
          <w:highlight w:val="none"/>
          <w:lang w:val="en-US" w:eastAsia="zh-CN"/>
        </w:rPr>
        <w:t>解除</w:t>
      </w:r>
      <w:r>
        <w:rPr>
          <w:color w:val="auto"/>
          <w:sz w:val="21"/>
          <w:szCs w:val="21"/>
          <w:highlight w:val="none"/>
        </w:rPr>
        <w:t>合同（如因甲方原因造成的工期延误除外）。</w:t>
      </w:r>
    </w:p>
    <w:p>
      <w:pPr>
        <w:pStyle w:val="83"/>
        <w:ind w:firstLine="420" w:firstLineChars="200"/>
        <w:jc w:val="left"/>
        <w:rPr>
          <w:color w:val="auto"/>
          <w:sz w:val="21"/>
          <w:szCs w:val="21"/>
          <w:highlight w:val="none"/>
        </w:rPr>
      </w:pPr>
      <w:bookmarkStart w:id="18" w:name="bookmark256"/>
      <w:bookmarkEnd w:id="18"/>
      <w:r>
        <w:rPr>
          <w:rFonts w:hint="eastAsia"/>
          <w:color w:val="auto"/>
          <w:sz w:val="21"/>
          <w:szCs w:val="21"/>
          <w:highlight w:val="none"/>
          <w:lang w:val="en-US" w:eastAsia="zh-CN"/>
        </w:rPr>
        <w:t>9.3</w:t>
      </w:r>
      <w:r>
        <w:rPr>
          <w:color w:val="auto"/>
          <w:sz w:val="21"/>
          <w:szCs w:val="21"/>
          <w:highlight w:val="none"/>
        </w:rPr>
        <w:t>因甲方原因造成工期延误，总工期相应顺延。由甲方造成的经济损失，甲方应承担相应责任。</w:t>
      </w:r>
    </w:p>
    <w:p>
      <w:pPr>
        <w:pStyle w:val="83"/>
        <w:ind w:firstLine="420" w:firstLineChars="200"/>
        <w:jc w:val="left"/>
        <w:rPr>
          <w:color w:val="auto"/>
          <w:sz w:val="21"/>
          <w:szCs w:val="21"/>
          <w:highlight w:val="none"/>
        </w:rPr>
      </w:pPr>
      <w:bookmarkStart w:id="19" w:name="bookmark257"/>
      <w:bookmarkEnd w:id="19"/>
      <w:bookmarkStart w:id="20" w:name="bookmark258"/>
      <w:bookmarkEnd w:id="20"/>
      <w:r>
        <w:rPr>
          <w:rFonts w:hint="eastAsia"/>
          <w:color w:val="auto"/>
          <w:sz w:val="21"/>
          <w:szCs w:val="21"/>
          <w:highlight w:val="none"/>
          <w:lang w:val="en-US" w:eastAsia="zh-CN"/>
        </w:rPr>
        <w:t xml:space="preserve">10 </w:t>
      </w:r>
      <w:r>
        <w:rPr>
          <w:color w:val="auto"/>
          <w:sz w:val="21"/>
          <w:szCs w:val="21"/>
          <w:highlight w:val="none"/>
        </w:rPr>
        <w:t>违约责任</w:t>
      </w:r>
    </w:p>
    <w:p>
      <w:pPr>
        <w:pStyle w:val="83"/>
        <w:ind w:firstLine="420" w:firstLineChars="200"/>
        <w:jc w:val="left"/>
        <w:rPr>
          <w:color w:val="auto"/>
          <w:sz w:val="21"/>
          <w:szCs w:val="21"/>
          <w:highlight w:val="none"/>
        </w:rPr>
      </w:pPr>
      <w:r>
        <w:rPr>
          <w:color w:val="auto"/>
          <w:sz w:val="21"/>
          <w:szCs w:val="21"/>
          <w:highlight w:val="none"/>
        </w:rPr>
        <w:t>除此合同另有约定外，乙方没有按本合同履行合同约定的义务的，视为违约，应承担由此给甲方造成的全部损失。</w:t>
      </w:r>
    </w:p>
    <w:p>
      <w:pPr>
        <w:pStyle w:val="83"/>
        <w:ind w:firstLine="420" w:firstLineChars="200"/>
        <w:jc w:val="left"/>
        <w:rPr>
          <w:color w:val="auto"/>
          <w:sz w:val="21"/>
          <w:szCs w:val="21"/>
          <w:highlight w:val="none"/>
        </w:rPr>
      </w:pPr>
      <w:bookmarkStart w:id="21" w:name="bookmark259"/>
      <w:bookmarkEnd w:id="21"/>
      <w:r>
        <w:rPr>
          <w:rFonts w:hint="eastAsia"/>
          <w:color w:val="auto"/>
          <w:sz w:val="21"/>
          <w:szCs w:val="21"/>
          <w:highlight w:val="none"/>
          <w:lang w:val="en-US" w:eastAsia="zh-CN"/>
        </w:rPr>
        <w:t xml:space="preserve">11 </w:t>
      </w:r>
      <w:r>
        <w:rPr>
          <w:color w:val="auto"/>
          <w:sz w:val="21"/>
          <w:szCs w:val="21"/>
          <w:highlight w:val="none"/>
        </w:rPr>
        <w:t>违约</w:t>
      </w:r>
      <w:r>
        <w:rPr>
          <w:rFonts w:hint="eastAsia"/>
          <w:color w:val="auto"/>
          <w:sz w:val="21"/>
          <w:szCs w:val="21"/>
          <w:highlight w:val="none"/>
          <w:lang w:val="en-US" w:eastAsia="zh-CN"/>
        </w:rPr>
        <w:t>解除</w:t>
      </w:r>
      <w:r>
        <w:rPr>
          <w:color w:val="auto"/>
          <w:sz w:val="21"/>
          <w:szCs w:val="21"/>
          <w:highlight w:val="none"/>
        </w:rPr>
        <w:t>合同</w:t>
      </w:r>
    </w:p>
    <w:p>
      <w:pPr>
        <w:pStyle w:val="83"/>
        <w:ind w:firstLine="420" w:firstLineChars="200"/>
        <w:jc w:val="left"/>
        <w:rPr>
          <w:color w:val="auto"/>
          <w:sz w:val="21"/>
          <w:szCs w:val="21"/>
          <w:highlight w:val="none"/>
        </w:rPr>
      </w:pPr>
      <w:r>
        <w:rPr>
          <w:color w:val="auto"/>
          <w:sz w:val="21"/>
          <w:szCs w:val="21"/>
          <w:highlight w:val="none"/>
        </w:rPr>
        <w:t>甲方在乙方存在如下违约情况时，有权考虑并提出</w:t>
      </w:r>
      <w:r>
        <w:rPr>
          <w:rFonts w:hint="eastAsia"/>
          <w:color w:val="auto"/>
          <w:sz w:val="21"/>
          <w:szCs w:val="21"/>
          <w:highlight w:val="none"/>
          <w:lang w:val="en-US" w:eastAsia="zh-CN"/>
        </w:rPr>
        <w:t>解除</w:t>
      </w:r>
      <w:r>
        <w:rPr>
          <w:color w:val="auto"/>
          <w:sz w:val="21"/>
          <w:szCs w:val="21"/>
          <w:highlight w:val="none"/>
        </w:rPr>
        <w:t>全部或部分合同。</w:t>
      </w:r>
    </w:p>
    <w:p>
      <w:pPr>
        <w:pStyle w:val="83"/>
        <w:ind w:firstLine="420" w:firstLineChars="200"/>
        <w:jc w:val="left"/>
        <w:rPr>
          <w:color w:val="auto"/>
          <w:sz w:val="21"/>
          <w:szCs w:val="21"/>
          <w:highlight w:val="none"/>
          <w:lang w:val="en-US" w:eastAsia="zh-CN"/>
        </w:rPr>
      </w:pPr>
      <w:r>
        <w:rPr>
          <w:rFonts w:hint="eastAsia"/>
          <w:color w:val="auto"/>
          <w:sz w:val="21"/>
          <w:szCs w:val="21"/>
          <w:highlight w:val="none"/>
          <w:lang w:val="en-US" w:eastAsia="zh-CN"/>
        </w:rPr>
        <w:t>11.1</w:t>
      </w:r>
      <w:r>
        <w:rPr>
          <w:color w:val="auto"/>
          <w:sz w:val="21"/>
          <w:szCs w:val="21"/>
          <w:highlight w:val="none"/>
          <w:lang w:val="en-US" w:eastAsia="zh-CN"/>
        </w:rPr>
        <w:t>乙方未能在合同规定期限或甲方同意延长的期限内交付全部</w:t>
      </w:r>
      <w:r>
        <w:rPr>
          <w:rFonts w:hint="eastAsia"/>
          <w:color w:val="auto"/>
          <w:sz w:val="21"/>
          <w:szCs w:val="21"/>
          <w:highlight w:val="none"/>
          <w:lang w:val="en-US" w:eastAsia="zh-CN"/>
        </w:rPr>
        <w:t>或部</w:t>
      </w:r>
      <w:r>
        <w:rPr>
          <w:color w:val="auto"/>
          <w:sz w:val="21"/>
          <w:szCs w:val="21"/>
          <w:highlight w:val="none"/>
          <w:lang w:val="en-US" w:eastAsia="zh-CN"/>
        </w:rPr>
        <w:t>分货物。</w:t>
      </w:r>
    </w:p>
    <w:p>
      <w:pPr>
        <w:pStyle w:val="83"/>
        <w:ind w:firstLine="420" w:firstLineChars="200"/>
        <w:jc w:val="left"/>
        <w:rPr>
          <w:color w:val="auto"/>
          <w:sz w:val="21"/>
          <w:szCs w:val="21"/>
          <w:highlight w:val="none"/>
          <w:lang w:val="en-US" w:eastAsia="zh-CN"/>
        </w:rPr>
      </w:pPr>
      <w:r>
        <w:rPr>
          <w:color w:val="auto"/>
          <w:sz w:val="21"/>
          <w:szCs w:val="21"/>
          <w:highlight w:val="none"/>
          <w:lang w:val="en-US" w:eastAsia="zh-CN"/>
        </w:rPr>
        <w:t>11.2乙方未能履行合同规定的其他义务。</w:t>
      </w:r>
    </w:p>
    <w:p>
      <w:pPr>
        <w:pStyle w:val="83"/>
        <w:ind w:firstLine="420" w:firstLineChars="200"/>
        <w:jc w:val="left"/>
        <w:rPr>
          <w:color w:val="auto"/>
          <w:sz w:val="21"/>
          <w:szCs w:val="21"/>
          <w:highlight w:val="none"/>
        </w:rPr>
      </w:pPr>
      <w:r>
        <w:rPr>
          <w:color w:val="auto"/>
          <w:sz w:val="21"/>
          <w:szCs w:val="21"/>
          <w:highlight w:val="none"/>
          <w:lang w:val="en-US" w:eastAsia="zh-CN"/>
        </w:rPr>
        <w:t>11.3</w:t>
      </w:r>
      <w:r>
        <w:rPr>
          <w:color w:val="auto"/>
          <w:sz w:val="21"/>
          <w:szCs w:val="21"/>
          <w:highlight w:val="none"/>
        </w:rPr>
        <w:t>在发生上述情况后，乙方收到甲方的违约通知后10天内未能纠正其过失。</w:t>
      </w:r>
    </w:p>
    <w:p>
      <w:pPr>
        <w:pStyle w:val="83"/>
        <w:ind w:firstLine="420" w:firstLineChars="200"/>
        <w:jc w:val="left"/>
        <w:rPr>
          <w:color w:val="auto"/>
          <w:sz w:val="21"/>
          <w:szCs w:val="21"/>
          <w:highlight w:val="none"/>
        </w:rPr>
      </w:pPr>
      <w:bookmarkStart w:id="22" w:name="bookmark260"/>
      <w:bookmarkEnd w:id="22"/>
      <w:r>
        <w:rPr>
          <w:rFonts w:hint="eastAsia"/>
          <w:color w:val="auto"/>
          <w:sz w:val="21"/>
          <w:szCs w:val="21"/>
          <w:highlight w:val="none"/>
          <w:lang w:val="en-US" w:eastAsia="zh-CN"/>
        </w:rPr>
        <w:t xml:space="preserve">12 </w:t>
      </w:r>
      <w:r>
        <w:rPr>
          <w:color w:val="auto"/>
          <w:sz w:val="21"/>
          <w:szCs w:val="21"/>
          <w:highlight w:val="none"/>
        </w:rPr>
        <w:t>争议的解决</w:t>
      </w:r>
    </w:p>
    <w:p>
      <w:pPr>
        <w:pStyle w:val="83"/>
        <w:ind w:firstLine="420" w:firstLineChars="200"/>
        <w:jc w:val="left"/>
        <w:rPr>
          <w:strike w:val="0"/>
          <w:color w:val="auto"/>
          <w:sz w:val="21"/>
          <w:szCs w:val="21"/>
          <w:highlight w:val="none"/>
          <w:lang w:eastAsia="zh-CN"/>
        </w:rPr>
      </w:pPr>
      <w:r>
        <w:rPr>
          <w:color w:val="auto"/>
          <w:sz w:val="21"/>
          <w:szCs w:val="21"/>
          <w:highlight w:val="none"/>
        </w:rPr>
        <w:t>双方在履行合同过程中产生争议时</w:t>
      </w:r>
      <w:r>
        <w:rPr>
          <w:rFonts w:hint="eastAsia"/>
          <w:color w:val="auto"/>
          <w:sz w:val="21"/>
          <w:szCs w:val="21"/>
          <w:highlight w:val="none"/>
          <w:lang w:eastAsia="zh-CN"/>
        </w:rPr>
        <w:t>，</w:t>
      </w:r>
      <w:r>
        <w:rPr>
          <w:strike w:val="0"/>
          <w:dstrike w:val="0"/>
          <w:color w:val="auto"/>
          <w:sz w:val="21"/>
          <w:szCs w:val="21"/>
          <w:highlight w:val="none"/>
        </w:rPr>
        <w:t>直接向</w:t>
      </w:r>
      <w:r>
        <w:rPr>
          <w:rFonts w:hint="eastAsia"/>
          <w:strike w:val="0"/>
          <w:dstrike w:val="0"/>
          <w:color w:val="auto"/>
          <w:sz w:val="21"/>
          <w:szCs w:val="21"/>
          <w:highlight w:val="none"/>
          <w:lang w:val="en-US" w:eastAsia="zh-CN"/>
        </w:rPr>
        <w:t>衢州市柯城</w:t>
      </w:r>
      <w:r>
        <w:rPr>
          <w:strike w:val="0"/>
          <w:dstrike w:val="0"/>
          <w:color w:val="auto"/>
          <w:sz w:val="21"/>
          <w:szCs w:val="21"/>
          <w:highlight w:val="none"/>
        </w:rPr>
        <w:t>人民法院提请诉讼</w:t>
      </w:r>
      <w:r>
        <w:rPr>
          <w:strike w:val="0"/>
          <w:color w:val="auto"/>
          <w:sz w:val="21"/>
          <w:szCs w:val="21"/>
          <w:highlight w:val="none"/>
        </w:rPr>
        <w:t>。</w:t>
      </w:r>
    </w:p>
    <w:p>
      <w:pPr>
        <w:pStyle w:val="83"/>
        <w:ind w:firstLine="420" w:firstLineChars="200"/>
        <w:jc w:val="left"/>
        <w:rPr>
          <w:color w:val="auto"/>
          <w:sz w:val="21"/>
          <w:szCs w:val="21"/>
          <w:highlight w:val="none"/>
          <w:lang w:eastAsia="zh-CN"/>
        </w:rPr>
      </w:pPr>
    </w:p>
    <w:p>
      <w:pPr>
        <w:pStyle w:val="82"/>
        <w:keepNext/>
        <w:keepLines/>
        <w:spacing w:after="0" w:line="240" w:lineRule="auto"/>
        <w:jc w:val="both"/>
        <w:rPr>
          <w:color w:val="auto"/>
          <w:sz w:val="28"/>
          <w:szCs w:val="28"/>
          <w:highlight w:val="none"/>
        </w:rPr>
      </w:pPr>
      <w:bookmarkStart w:id="23" w:name="bookmark261"/>
      <w:bookmarkStart w:id="24" w:name="bookmark262"/>
      <w:bookmarkStart w:id="25" w:name="bookmark263"/>
    </w:p>
    <w:p>
      <w:pPr>
        <w:pStyle w:val="82"/>
        <w:keepNext/>
        <w:keepLines/>
        <w:spacing w:after="0" w:line="240" w:lineRule="auto"/>
        <w:jc w:val="center"/>
        <w:rPr>
          <w:color w:val="auto"/>
          <w:sz w:val="28"/>
          <w:szCs w:val="28"/>
          <w:highlight w:val="none"/>
        </w:rPr>
      </w:pPr>
      <w:r>
        <w:rPr>
          <w:color w:val="auto"/>
          <w:sz w:val="28"/>
          <w:szCs w:val="28"/>
          <w:highlight w:val="none"/>
        </w:rPr>
        <w:t>二、专用条款</w:t>
      </w:r>
      <w:bookmarkEnd w:id="23"/>
      <w:bookmarkEnd w:id="24"/>
      <w:bookmarkEnd w:id="25"/>
    </w:p>
    <w:p>
      <w:pPr>
        <w:pStyle w:val="83"/>
        <w:tabs>
          <w:tab w:val="left" w:leader="dot" w:pos="5638"/>
          <w:tab w:val="left" w:leader="hyphen" w:pos="5641"/>
        </w:tabs>
        <w:ind w:firstLine="420" w:firstLineChars="200"/>
        <w:rPr>
          <w:color w:val="auto"/>
          <w:sz w:val="21"/>
          <w:szCs w:val="21"/>
          <w:highlight w:val="none"/>
        </w:rPr>
      </w:pPr>
      <w:r>
        <w:rPr>
          <w:color w:val="auto"/>
          <w:sz w:val="21"/>
          <w:szCs w:val="21"/>
          <w:highlight w:val="none"/>
        </w:rPr>
        <w:t>甲、乙双方根据（项目编号：</w:t>
      </w:r>
      <w:r>
        <w:rPr>
          <w:rFonts w:hint="eastAsia"/>
          <w:color w:val="auto"/>
          <w:sz w:val="21"/>
          <w:szCs w:val="21"/>
          <w:highlight w:val="none"/>
          <w:u w:val="single"/>
          <w:lang w:val="en-US" w:eastAsia="zh-CN"/>
        </w:rPr>
        <w:t xml:space="preserve">       </w:t>
      </w:r>
      <w:r>
        <w:rPr>
          <w:color w:val="auto"/>
          <w:sz w:val="21"/>
          <w:szCs w:val="21"/>
          <w:highlight w:val="none"/>
        </w:rPr>
        <w:t>）</w:t>
      </w:r>
      <w:r>
        <w:rPr>
          <w:rFonts w:hint="eastAsia"/>
          <w:color w:val="auto"/>
          <w:sz w:val="21"/>
          <w:szCs w:val="21"/>
          <w:highlight w:val="none"/>
          <w:u w:val="single"/>
          <w:lang w:val="en-US" w:eastAsia="zh-CN"/>
        </w:rPr>
        <w:t xml:space="preserve">      （项目名称）       </w:t>
      </w:r>
      <w:r>
        <w:rPr>
          <w:color w:val="auto"/>
          <w:sz w:val="21"/>
          <w:szCs w:val="21"/>
          <w:highlight w:val="none"/>
        </w:rPr>
        <w:t>项目招标结果和招标文件的要求，并经双方协调一致，订立本采购合同。</w:t>
      </w:r>
    </w:p>
    <w:p>
      <w:pPr>
        <w:pStyle w:val="83"/>
        <w:ind w:firstLine="420" w:firstLineChars="200"/>
        <w:jc w:val="left"/>
        <w:rPr>
          <w:color w:val="auto"/>
          <w:sz w:val="21"/>
          <w:szCs w:val="21"/>
          <w:highlight w:val="none"/>
        </w:rPr>
      </w:pPr>
      <w:bookmarkStart w:id="26" w:name="bookmark264"/>
      <w:bookmarkEnd w:id="26"/>
      <w:r>
        <w:rPr>
          <w:rFonts w:hint="eastAsia"/>
          <w:color w:val="auto"/>
          <w:sz w:val="21"/>
          <w:szCs w:val="21"/>
          <w:highlight w:val="none"/>
          <w:lang w:val="en-US" w:eastAsia="zh-CN"/>
        </w:rPr>
        <w:t xml:space="preserve">13 </w:t>
      </w:r>
      <w:r>
        <w:rPr>
          <w:color w:val="auto"/>
          <w:sz w:val="21"/>
          <w:szCs w:val="21"/>
          <w:highlight w:val="none"/>
        </w:rPr>
        <w:t>合同文件</w:t>
      </w:r>
    </w:p>
    <w:p>
      <w:pPr>
        <w:pStyle w:val="83"/>
        <w:ind w:firstLine="420" w:firstLineChars="200"/>
        <w:jc w:val="left"/>
        <w:rPr>
          <w:color w:val="auto"/>
          <w:sz w:val="21"/>
          <w:szCs w:val="21"/>
          <w:highlight w:val="none"/>
        </w:rPr>
      </w:pPr>
      <w:r>
        <w:rPr>
          <w:color w:val="auto"/>
          <w:sz w:val="21"/>
          <w:szCs w:val="21"/>
          <w:highlight w:val="none"/>
          <w:lang w:val="en-US" w:eastAsia="zh-CN"/>
        </w:rPr>
        <w:t>13.</w:t>
      </w:r>
      <w:r>
        <w:rPr>
          <w:color w:val="auto"/>
          <w:sz w:val="21"/>
          <w:szCs w:val="21"/>
          <w:highlight w:val="none"/>
        </w:rPr>
        <w:t>1本合同书</w:t>
      </w:r>
    </w:p>
    <w:p>
      <w:pPr>
        <w:pStyle w:val="83"/>
        <w:ind w:firstLine="420" w:firstLineChars="200"/>
        <w:jc w:val="left"/>
        <w:rPr>
          <w:color w:val="auto"/>
          <w:sz w:val="21"/>
          <w:szCs w:val="21"/>
          <w:highlight w:val="none"/>
        </w:rPr>
      </w:pPr>
      <w:r>
        <w:rPr>
          <w:color w:val="auto"/>
          <w:sz w:val="21"/>
          <w:szCs w:val="21"/>
          <w:highlight w:val="none"/>
          <w:lang w:val="en-US" w:eastAsia="zh-CN"/>
        </w:rPr>
        <w:t>13.2</w:t>
      </w:r>
      <w:r>
        <w:rPr>
          <w:color w:val="auto"/>
          <w:sz w:val="21"/>
          <w:szCs w:val="21"/>
          <w:highlight w:val="none"/>
        </w:rPr>
        <w:t>中标通知书</w:t>
      </w:r>
    </w:p>
    <w:p>
      <w:pPr>
        <w:pStyle w:val="83"/>
        <w:ind w:firstLine="420" w:firstLineChars="200"/>
        <w:jc w:val="left"/>
        <w:rPr>
          <w:color w:val="auto"/>
          <w:sz w:val="21"/>
          <w:szCs w:val="21"/>
          <w:highlight w:val="none"/>
        </w:rPr>
      </w:pPr>
      <w:r>
        <w:rPr>
          <w:color w:val="auto"/>
          <w:sz w:val="21"/>
          <w:szCs w:val="21"/>
          <w:highlight w:val="none"/>
          <w:lang w:val="en-US" w:eastAsia="zh-CN"/>
        </w:rPr>
        <w:t>13.3</w:t>
      </w:r>
      <w:r>
        <w:rPr>
          <w:color w:val="auto"/>
          <w:sz w:val="21"/>
          <w:szCs w:val="21"/>
          <w:highlight w:val="none"/>
        </w:rPr>
        <w:t>中标单位投标文件</w:t>
      </w:r>
    </w:p>
    <w:p>
      <w:pPr>
        <w:pStyle w:val="83"/>
        <w:ind w:firstLine="420" w:firstLineChars="200"/>
        <w:jc w:val="left"/>
        <w:rPr>
          <w:color w:val="auto"/>
          <w:sz w:val="21"/>
          <w:szCs w:val="21"/>
          <w:highlight w:val="none"/>
        </w:rPr>
      </w:pPr>
      <w:r>
        <w:rPr>
          <w:color w:val="auto"/>
          <w:sz w:val="21"/>
          <w:szCs w:val="21"/>
          <w:highlight w:val="none"/>
          <w:lang w:val="en-US" w:eastAsia="zh-CN"/>
        </w:rPr>
        <w:t>13.4</w:t>
      </w:r>
      <w:r>
        <w:rPr>
          <w:color w:val="auto"/>
          <w:sz w:val="21"/>
          <w:szCs w:val="21"/>
          <w:highlight w:val="none"/>
        </w:rPr>
        <w:t>变更补充文件</w:t>
      </w:r>
    </w:p>
    <w:p>
      <w:pPr>
        <w:pStyle w:val="83"/>
        <w:ind w:firstLine="420" w:firstLineChars="200"/>
        <w:jc w:val="left"/>
        <w:rPr>
          <w:color w:val="auto"/>
          <w:sz w:val="21"/>
          <w:szCs w:val="21"/>
          <w:highlight w:val="none"/>
        </w:rPr>
      </w:pPr>
      <w:r>
        <w:rPr>
          <w:color w:val="auto"/>
          <w:sz w:val="21"/>
          <w:szCs w:val="21"/>
          <w:highlight w:val="none"/>
          <w:lang w:val="en-US" w:eastAsia="zh-CN"/>
        </w:rPr>
        <w:t>13.</w:t>
      </w:r>
      <w:r>
        <w:rPr>
          <w:color w:val="auto"/>
          <w:sz w:val="21"/>
          <w:szCs w:val="21"/>
          <w:highlight w:val="none"/>
        </w:rPr>
        <w:t>5招标文件</w:t>
      </w:r>
    </w:p>
    <w:p>
      <w:pPr>
        <w:pStyle w:val="83"/>
        <w:ind w:firstLine="420" w:firstLineChars="200"/>
        <w:jc w:val="left"/>
        <w:rPr>
          <w:color w:val="auto"/>
          <w:sz w:val="21"/>
          <w:szCs w:val="21"/>
          <w:highlight w:val="none"/>
        </w:rPr>
      </w:pPr>
      <w:r>
        <w:rPr>
          <w:color w:val="auto"/>
          <w:sz w:val="21"/>
          <w:szCs w:val="21"/>
          <w:highlight w:val="none"/>
          <w:lang w:val="en-US" w:eastAsia="zh-CN"/>
        </w:rPr>
        <w:t>13.6</w:t>
      </w:r>
      <w:r>
        <w:rPr>
          <w:color w:val="auto"/>
          <w:sz w:val="21"/>
          <w:szCs w:val="21"/>
          <w:highlight w:val="none"/>
        </w:rPr>
        <w:t>标准、规范、图纸及有关技术文件</w:t>
      </w:r>
    </w:p>
    <w:p>
      <w:pPr>
        <w:pStyle w:val="83"/>
        <w:ind w:firstLine="420" w:firstLineChars="200"/>
        <w:jc w:val="left"/>
        <w:rPr>
          <w:color w:val="auto"/>
          <w:sz w:val="21"/>
          <w:szCs w:val="21"/>
          <w:highlight w:val="none"/>
        </w:rPr>
      </w:pPr>
      <w:bookmarkStart w:id="27" w:name="bookmark265"/>
      <w:bookmarkEnd w:id="27"/>
      <w:r>
        <w:rPr>
          <w:rFonts w:hint="eastAsia"/>
          <w:color w:val="auto"/>
          <w:sz w:val="21"/>
          <w:szCs w:val="21"/>
          <w:highlight w:val="none"/>
          <w:lang w:val="en-US" w:eastAsia="zh-CN"/>
        </w:rPr>
        <w:t>13.</w:t>
      </w:r>
      <w:r>
        <w:rPr>
          <w:color w:val="auto"/>
          <w:sz w:val="21"/>
          <w:szCs w:val="21"/>
          <w:highlight w:val="none"/>
        </w:rPr>
        <w:t>7其他</w:t>
      </w:r>
    </w:p>
    <w:p>
      <w:pPr>
        <w:pStyle w:val="83"/>
        <w:ind w:firstLine="420" w:firstLineChars="200"/>
        <w:jc w:val="left"/>
        <w:rPr>
          <w:color w:val="auto"/>
          <w:sz w:val="21"/>
          <w:szCs w:val="21"/>
          <w:highlight w:val="none"/>
        </w:rPr>
      </w:pPr>
      <w:r>
        <w:rPr>
          <w:color w:val="auto"/>
          <w:sz w:val="21"/>
          <w:szCs w:val="21"/>
          <w:highlight w:val="none"/>
        </w:rPr>
        <w:t>上述所指合同文件应认为是互相补充和解释的，但是有模棱两可或互相矛盾之处，以其所列内容顺序为准。</w:t>
      </w:r>
    </w:p>
    <w:p>
      <w:pPr>
        <w:pStyle w:val="83"/>
        <w:ind w:firstLine="420" w:firstLineChars="200"/>
        <w:jc w:val="left"/>
        <w:rPr>
          <w:color w:val="auto"/>
          <w:sz w:val="21"/>
          <w:szCs w:val="21"/>
          <w:highlight w:val="none"/>
        </w:rPr>
      </w:pPr>
      <w:bookmarkStart w:id="28" w:name="bookmark266"/>
      <w:bookmarkEnd w:id="28"/>
      <w:r>
        <w:rPr>
          <w:rFonts w:hint="eastAsia"/>
          <w:color w:val="auto"/>
          <w:sz w:val="21"/>
          <w:szCs w:val="21"/>
          <w:highlight w:val="none"/>
          <w:lang w:val="en-US" w:eastAsia="zh-CN"/>
        </w:rPr>
        <w:t xml:space="preserve">14 </w:t>
      </w:r>
      <w:r>
        <w:rPr>
          <w:color w:val="auto"/>
          <w:sz w:val="21"/>
          <w:szCs w:val="21"/>
          <w:highlight w:val="none"/>
        </w:rPr>
        <w:t>合同金额：</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 xml:space="preserve">（大写） </w:t>
      </w:r>
      <w:r>
        <w:rPr>
          <w:color w:val="auto"/>
          <w:sz w:val="21"/>
          <w:szCs w:val="21"/>
          <w:highlight w:val="none"/>
          <w:u w:val="single"/>
        </w:rPr>
        <w:tab/>
      </w:r>
      <w:r>
        <w:rPr>
          <w:rFonts w:hint="eastAsia"/>
          <w:color w:val="auto"/>
          <w:sz w:val="21"/>
          <w:szCs w:val="21"/>
          <w:highlight w:val="none"/>
          <w:lang w:eastAsia="zh-CN"/>
        </w:rPr>
        <w:t>。</w:t>
      </w:r>
      <w:r>
        <w:rPr>
          <w:color w:val="auto"/>
          <w:sz w:val="21"/>
          <w:szCs w:val="21"/>
          <w:highlight w:val="none"/>
        </w:rPr>
        <w:t>包括所有采购货物货款、标准附件、备品备件、专用工具、包装、运输、装卸、保险、税金、货到检查以及安装、调试、培训、保修等一切税金和费用。另验收费用由乙方支付。如合同履行过程中新增物品，则采购单价由甲乙双方共同协商确定，新增物品的运费不再另支付。</w:t>
      </w:r>
    </w:p>
    <w:tbl>
      <w:tblPr>
        <w:tblStyle w:val="24"/>
        <w:tblW w:w="9384" w:type="dxa"/>
        <w:tblInd w:w="0" w:type="dxa"/>
        <w:tblLayout w:type="fixed"/>
        <w:tblCellMar>
          <w:top w:w="0" w:type="dxa"/>
          <w:left w:w="10" w:type="dxa"/>
          <w:bottom w:w="0" w:type="dxa"/>
          <w:right w:w="10" w:type="dxa"/>
        </w:tblCellMar>
      </w:tblPr>
      <w:tblGrid>
        <w:gridCol w:w="917"/>
        <w:gridCol w:w="1147"/>
        <w:gridCol w:w="1526"/>
        <w:gridCol w:w="773"/>
        <w:gridCol w:w="1445"/>
        <w:gridCol w:w="773"/>
        <w:gridCol w:w="792"/>
        <w:gridCol w:w="902"/>
        <w:gridCol w:w="1109"/>
      </w:tblGrid>
      <w:tr>
        <w:tblPrEx>
          <w:tblCellMar>
            <w:top w:w="0" w:type="dxa"/>
            <w:left w:w="10" w:type="dxa"/>
            <w:bottom w:w="0" w:type="dxa"/>
            <w:right w:w="10" w:type="dxa"/>
          </w:tblCellMar>
        </w:tblPrEx>
        <w:trPr>
          <w:trHeight w:val="581" w:hRule="exact"/>
        </w:trPr>
        <w:tc>
          <w:tcPr>
            <w:tcW w:w="917" w:type="dxa"/>
            <w:tcBorders>
              <w:top w:val="single" w:color="auto" w:sz="4" w:space="0"/>
              <w:left w:val="single" w:color="auto" w:sz="4" w:space="0"/>
            </w:tcBorders>
            <w:shd w:val="clear" w:color="auto" w:fill="FFFFFF"/>
            <w:vAlign w:val="bottom"/>
          </w:tcPr>
          <w:p>
            <w:pPr>
              <w:pStyle w:val="85"/>
              <w:framePr w:w="9384" w:h="2774" w:vSpace="350" w:wrap="notBeside" w:vAnchor="text" w:hAnchor="text" w:x="8" w:y="351"/>
              <w:ind w:firstLine="0"/>
              <w:jc w:val="left"/>
              <w:rPr>
                <w:color w:val="auto"/>
                <w:sz w:val="21"/>
                <w:szCs w:val="21"/>
                <w:highlight w:val="none"/>
              </w:rPr>
            </w:pPr>
            <w:r>
              <w:rPr>
                <w:color w:val="auto"/>
                <w:sz w:val="21"/>
                <w:szCs w:val="21"/>
                <w:highlight w:val="none"/>
              </w:rPr>
              <w:t>序号</w:t>
            </w:r>
          </w:p>
        </w:tc>
        <w:tc>
          <w:tcPr>
            <w:tcW w:w="1147" w:type="dxa"/>
            <w:tcBorders>
              <w:top w:val="single" w:color="auto" w:sz="4" w:space="0"/>
              <w:left w:val="single" w:color="auto" w:sz="4" w:space="0"/>
            </w:tcBorders>
            <w:shd w:val="clear" w:color="auto" w:fill="FFFFFF"/>
            <w:vAlign w:val="bottom"/>
          </w:tcPr>
          <w:p>
            <w:pPr>
              <w:pStyle w:val="85"/>
              <w:framePr w:w="9384" w:h="2774" w:vSpace="350" w:wrap="notBeside" w:vAnchor="text" w:hAnchor="text" w:x="8" w:y="351"/>
              <w:ind w:firstLine="0"/>
              <w:jc w:val="left"/>
              <w:rPr>
                <w:color w:val="auto"/>
                <w:sz w:val="21"/>
                <w:szCs w:val="21"/>
                <w:highlight w:val="none"/>
              </w:rPr>
            </w:pPr>
            <w:r>
              <w:rPr>
                <w:rFonts w:hint="eastAsia"/>
                <w:color w:val="auto"/>
                <w:sz w:val="21"/>
                <w:szCs w:val="21"/>
                <w:highlight w:val="none"/>
                <w:lang w:eastAsia="zh-CN"/>
              </w:rPr>
              <w:t>品名</w:t>
            </w:r>
          </w:p>
        </w:tc>
        <w:tc>
          <w:tcPr>
            <w:tcW w:w="1526" w:type="dxa"/>
            <w:tcBorders>
              <w:top w:val="single" w:color="auto" w:sz="4" w:space="0"/>
              <w:left w:val="single" w:color="auto" w:sz="4" w:space="0"/>
            </w:tcBorders>
            <w:shd w:val="clear" w:color="auto" w:fill="FFFFFF"/>
            <w:vAlign w:val="bottom"/>
          </w:tcPr>
          <w:p>
            <w:pPr>
              <w:pStyle w:val="85"/>
              <w:framePr w:w="9384" w:h="2774" w:vSpace="350" w:wrap="notBeside" w:vAnchor="text" w:hAnchor="text" w:x="8" w:y="351"/>
              <w:ind w:firstLine="0"/>
              <w:jc w:val="left"/>
              <w:rPr>
                <w:color w:val="auto"/>
                <w:sz w:val="21"/>
                <w:szCs w:val="21"/>
                <w:highlight w:val="none"/>
              </w:rPr>
            </w:pPr>
            <w:r>
              <w:rPr>
                <w:rFonts w:hint="eastAsia"/>
                <w:color w:val="auto"/>
                <w:sz w:val="21"/>
                <w:szCs w:val="21"/>
                <w:highlight w:val="none"/>
                <w:lang w:eastAsia="zh-CN"/>
              </w:rPr>
              <w:t>参考</w:t>
            </w:r>
            <w:r>
              <w:rPr>
                <w:color w:val="auto"/>
                <w:sz w:val="21"/>
                <w:szCs w:val="21"/>
                <w:highlight w:val="none"/>
              </w:rPr>
              <w:t>图片</w:t>
            </w:r>
          </w:p>
        </w:tc>
        <w:tc>
          <w:tcPr>
            <w:tcW w:w="773" w:type="dxa"/>
            <w:tcBorders>
              <w:top w:val="single" w:color="auto" w:sz="4" w:space="0"/>
              <w:left w:val="single" w:color="auto" w:sz="4" w:space="0"/>
            </w:tcBorders>
            <w:shd w:val="clear" w:color="auto" w:fill="FFFFFF"/>
            <w:vAlign w:val="bottom"/>
          </w:tcPr>
          <w:p>
            <w:pPr>
              <w:pStyle w:val="85"/>
              <w:framePr w:w="9384" w:h="2774" w:vSpace="350" w:wrap="notBeside" w:vAnchor="text" w:hAnchor="text" w:x="8" w:y="351"/>
              <w:ind w:firstLine="0"/>
              <w:jc w:val="left"/>
              <w:rPr>
                <w:color w:val="auto"/>
                <w:sz w:val="21"/>
                <w:szCs w:val="21"/>
                <w:highlight w:val="none"/>
              </w:rPr>
            </w:pPr>
            <w:r>
              <w:rPr>
                <w:rFonts w:hint="eastAsia"/>
                <w:color w:val="auto"/>
                <w:sz w:val="21"/>
                <w:szCs w:val="21"/>
                <w:highlight w:val="none"/>
                <w:lang w:eastAsia="zh-CN"/>
              </w:rPr>
              <w:t>规格</w:t>
            </w:r>
          </w:p>
        </w:tc>
        <w:tc>
          <w:tcPr>
            <w:tcW w:w="1445" w:type="dxa"/>
            <w:tcBorders>
              <w:top w:val="single" w:color="auto" w:sz="4" w:space="0"/>
              <w:left w:val="single" w:color="auto" w:sz="4" w:space="0"/>
            </w:tcBorders>
            <w:shd w:val="clear" w:color="auto" w:fill="FFFFFF"/>
            <w:vAlign w:val="bottom"/>
          </w:tcPr>
          <w:p>
            <w:pPr>
              <w:pStyle w:val="85"/>
              <w:framePr w:w="9384" w:h="2774" w:vSpace="350" w:wrap="notBeside" w:vAnchor="text" w:hAnchor="text" w:x="8" w:y="351"/>
              <w:ind w:firstLine="0"/>
              <w:jc w:val="center"/>
              <w:rPr>
                <w:color w:val="auto"/>
                <w:sz w:val="21"/>
                <w:szCs w:val="21"/>
                <w:highlight w:val="none"/>
              </w:rPr>
            </w:pPr>
            <w:r>
              <w:rPr>
                <w:color w:val="auto"/>
                <w:sz w:val="21"/>
                <w:szCs w:val="21"/>
                <w:highlight w:val="none"/>
              </w:rPr>
              <w:t>材质说明</w:t>
            </w:r>
          </w:p>
        </w:tc>
        <w:tc>
          <w:tcPr>
            <w:tcW w:w="773" w:type="dxa"/>
            <w:tcBorders>
              <w:top w:val="single" w:color="auto" w:sz="4" w:space="0"/>
              <w:left w:val="single" w:color="auto" w:sz="4" w:space="0"/>
            </w:tcBorders>
            <w:shd w:val="clear" w:color="auto" w:fill="FFFFFF"/>
            <w:vAlign w:val="bottom"/>
          </w:tcPr>
          <w:p>
            <w:pPr>
              <w:pStyle w:val="85"/>
              <w:framePr w:w="9384" w:h="2774" w:vSpace="350" w:wrap="notBeside" w:vAnchor="text" w:hAnchor="text" w:x="8" w:y="351"/>
              <w:ind w:firstLine="0"/>
              <w:jc w:val="right"/>
              <w:rPr>
                <w:color w:val="auto"/>
                <w:sz w:val="21"/>
                <w:szCs w:val="21"/>
                <w:highlight w:val="none"/>
              </w:rPr>
            </w:pPr>
            <w:r>
              <w:rPr>
                <w:rFonts w:hint="eastAsia"/>
                <w:color w:val="auto"/>
                <w:sz w:val="21"/>
                <w:szCs w:val="21"/>
                <w:highlight w:val="none"/>
                <w:lang w:eastAsia="zh-CN"/>
              </w:rPr>
              <w:t>颜色</w:t>
            </w:r>
          </w:p>
        </w:tc>
        <w:tc>
          <w:tcPr>
            <w:tcW w:w="792" w:type="dxa"/>
            <w:tcBorders>
              <w:top w:val="single" w:color="auto" w:sz="4" w:space="0"/>
              <w:left w:val="single" w:color="auto" w:sz="4" w:space="0"/>
            </w:tcBorders>
            <w:shd w:val="clear" w:color="auto" w:fill="FFFFFF"/>
            <w:vAlign w:val="bottom"/>
          </w:tcPr>
          <w:p>
            <w:pPr>
              <w:pStyle w:val="85"/>
              <w:framePr w:w="9384" w:h="2774" w:vSpace="350" w:wrap="notBeside" w:vAnchor="text" w:hAnchor="text" w:x="8" w:y="351"/>
              <w:ind w:firstLine="0"/>
              <w:jc w:val="right"/>
              <w:rPr>
                <w:color w:val="auto"/>
                <w:sz w:val="21"/>
                <w:szCs w:val="21"/>
                <w:highlight w:val="none"/>
              </w:rPr>
            </w:pPr>
            <w:r>
              <w:rPr>
                <w:color w:val="auto"/>
                <w:sz w:val="21"/>
                <w:szCs w:val="21"/>
                <w:highlight w:val="none"/>
              </w:rPr>
              <w:t>数量</w:t>
            </w:r>
          </w:p>
        </w:tc>
        <w:tc>
          <w:tcPr>
            <w:tcW w:w="902" w:type="dxa"/>
            <w:tcBorders>
              <w:top w:val="single" w:color="auto" w:sz="4" w:space="0"/>
              <w:left w:val="single" w:color="auto" w:sz="4" w:space="0"/>
            </w:tcBorders>
            <w:shd w:val="clear" w:color="auto" w:fill="FFFFFF"/>
            <w:vAlign w:val="bottom"/>
          </w:tcPr>
          <w:p>
            <w:pPr>
              <w:pStyle w:val="85"/>
              <w:framePr w:w="9384" w:h="2774" w:vSpace="350" w:wrap="notBeside" w:vAnchor="text" w:hAnchor="text" w:x="8" w:y="351"/>
              <w:ind w:right="140" w:firstLine="0"/>
              <w:jc w:val="right"/>
              <w:rPr>
                <w:color w:val="auto"/>
                <w:sz w:val="21"/>
                <w:szCs w:val="21"/>
                <w:highlight w:val="none"/>
              </w:rPr>
            </w:pPr>
            <w:r>
              <w:rPr>
                <w:color w:val="auto"/>
                <w:sz w:val="21"/>
                <w:szCs w:val="21"/>
                <w:highlight w:val="none"/>
              </w:rPr>
              <w:t>单价</w:t>
            </w:r>
          </w:p>
        </w:tc>
        <w:tc>
          <w:tcPr>
            <w:tcW w:w="1109" w:type="dxa"/>
            <w:tcBorders>
              <w:top w:val="single" w:color="auto" w:sz="4" w:space="0"/>
              <w:left w:val="single" w:color="auto" w:sz="4" w:space="0"/>
              <w:right w:val="single" w:color="auto" w:sz="4" w:space="0"/>
            </w:tcBorders>
            <w:shd w:val="clear" w:color="auto" w:fill="FFFFFF"/>
            <w:vAlign w:val="bottom"/>
          </w:tcPr>
          <w:p>
            <w:pPr>
              <w:pStyle w:val="85"/>
              <w:framePr w:w="9384" w:h="2774" w:vSpace="350" w:wrap="notBeside" w:vAnchor="text" w:hAnchor="text" w:x="8" w:y="351"/>
              <w:ind w:firstLine="0"/>
              <w:jc w:val="center"/>
              <w:rPr>
                <w:color w:val="auto"/>
                <w:sz w:val="21"/>
                <w:szCs w:val="21"/>
                <w:highlight w:val="none"/>
              </w:rPr>
            </w:pPr>
            <w:r>
              <w:rPr>
                <w:color w:val="auto"/>
                <w:sz w:val="21"/>
                <w:szCs w:val="21"/>
                <w:highlight w:val="none"/>
              </w:rPr>
              <w:t>总价</w:t>
            </w:r>
          </w:p>
        </w:tc>
      </w:tr>
      <w:tr>
        <w:tblPrEx>
          <w:tblCellMar>
            <w:top w:w="0" w:type="dxa"/>
            <w:left w:w="10" w:type="dxa"/>
            <w:bottom w:w="0" w:type="dxa"/>
            <w:right w:w="10" w:type="dxa"/>
          </w:tblCellMar>
        </w:tblPrEx>
        <w:trPr>
          <w:trHeight w:val="528" w:hRule="exact"/>
        </w:trPr>
        <w:tc>
          <w:tcPr>
            <w:tcW w:w="917" w:type="dxa"/>
            <w:tcBorders>
              <w:top w:val="single" w:color="auto" w:sz="4" w:space="0"/>
              <w:left w:val="single" w:color="auto" w:sz="4" w:space="0"/>
            </w:tcBorders>
            <w:shd w:val="clear" w:color="auto" w:fill="FFFFFF"/>
            <w:vAlign w:val="center"/>
          </w:tcPr>
          <w:p>
            <w:pPr>
              <w:pStyle w:val="85"/>
              <w:framePr w:w="9384" w:h="2774" w:vSpace="350" w:wrap="notBeside" w:vAnchor="text" w:hAnchor="text" w:x="8" w:y="351"/>
              <w:ind w:firstLine="0"/>
              <w:jc w:val="left"/>
              <w:rPr>
                <w:color w:val="auto"/>
                <w:sz w:val="21"/>
                <w:szCs w:val="21"/>
                <w:highlight w:val="none"/>
              </w:rPr>
            </w:pPr>
            <w:r>
              <w:rPr>
                <w:rFonts w:ascii="Times New Roman" w:hAnsi="Times New Roman" w:eastAsia="Times New Roman" w:cs="Times New Roman"/>
                <w:color w:val="auto"/>
                <w:sz w:val="21"/>
                <w:szCs w:val="21"/>
                <w:highlight w:val="none"/>
              </w:rPr>
              <w:t>1</w:t>
            </w:r>
          </w:p>
        </w:tc>
        <w:tc>
          <w:tcPr>
            <w:tcW w:w="1147"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1526"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773"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1445"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773"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792"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902"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1109" w:type="dxa"/>
            <w:tcBorders>
              <w:top w:val="single" w:color="auto" w:sz="4" w:space="0"/>
              <w:left w:val="single" w:color="auto" w:sz="4" w:space="0"/>
              <w:righ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r>
      <w:tr>
        <w:tblPrEx>
          <w:tblCellMar>
            <w:top w:w="0" w:type="dxa"/>
            <w:left w:w="10" w:type="dxa"/>
            <w:bottom w:w="0" w:type="dxa"/>
            <w:right w:w="10" w:type="dxa"/>
          </w:tblCellMar>
        </w:tblPrEx>
        <w:trPr>
          <w:trHeight w:val="528" w:hRule="exact"/>
        </w:trPr>
        <w:tc>
          <w:tcPr>
            <w:tcW w:w="917" w:type="dxa"/>
            <w:tcBorders>
              <w:top w:val="single" w:color="auto" w:sz="4" w:space="0"/>
              <w:left w:val="single" w:color="auto" w:sz="4" w:space="0"/>
            </w:tcBorders>
            <w:shd w:val="clear" w:color="auto" w:fill="FFFFFF"/>
            <w:vAlign w:val="center"/>
          </w:tcPr>
          <w:p>
            <w:pPr>
              <w:pStyle w:val="85"/>
              <w:framePr w:w="9384" w:h="2774" w:vSpace="350" w:wrap="notBeside" w:vAnchor="text" w:hAnchor="text" w:x="8" w:y="351"/>
              <w:ind w:firstLine="0"/>
              <w:jc w:val="left"/>
              <w:rPr>
                <w:color w:val="auto"/>
                <w:sz w:val="21"/>
                <w:szCs w:val="21"/>
                <w:highlight w:val="none"/>
              </w:rPr>
            </w:pPr>
            <w:r>
              <w:rPr>
                <w:rFonts w:ascii="Times New Roman" w:hAnsi="Times New Roman" w:eastAsia="Times New Roman" w:cs="Times New Roman"/>
                <w:color w:val="auto"/>
                <w:sz w:val="21"/>
                <w:szCs w:val="21"/>
                <w:highlight w:val="none"/>
              </w:rPr>
              <w:t>2</w:t>
            </w:r>
          </w:p>
        </w:tc>
        <w:tc>
          <w:tcPr>
            <w:tcW w:w="1147"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1526"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773"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1445"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773"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792"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902"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1109" w:type="dxa"/>
            <w:tcBorders>
              <w:top w:val="single" w:color="auto" w:sz="4" w:space="0"/>
              <w:left w:val="single" w:color="auto" w:sz="4" w:space="0"/>
              <w:righ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r>
      <w:tr>
        <w:tblPrEx>
          <w:tblCellMar>
            <w:top w:w="0" w:type="dxa"/>
            <w:left w:w="10" w:type="dxa"/>
            <w:bottom w:w="0" w:type="dxa"/>
            <w:right w:w="10" w:type="dxa"/>
          </w:tblCellMar>
        </w:tblPrEx>
        <w:trPr>
          <w:trHeight w:val="533" w:hRule="exact"/>
        </w:trPr>
        <w:tc>
          <w:tcPr>
            <w:tcW w:w="917" w:type="dxa"/>
            <w:tcBorders>
              <w:top w:val="single" w:color="auto" w:sz="4" w:space="0"/>
              <w:left w:val="single" w:color="auto" w:sz="4" w:space="0"/>
            </w:tcBorders>
            <w:shd w:val="clear" w:color="auto" w:fill="FFFFFF"/>
            <w:vAlign w:val="center"/>
          </w:tcPr>
          <w:p>
            <w:pPr>
              <w:pStyle w:val="85"/>
              <w:framePr w:w="9384" w:h="2774" w:vSpace="350" w:wrap="notBeside" w:vAnchor="text" w:hAnchor="text" w:x="8" w:y="351"/>
              <w:ind w:firstLine="0"/>
              <w:jc w:val="left"/>
              <w:rPr>
                <w:color w:val="auto"/>
                <w:sz w:val="21"/>
                <w:szCs w:val="21"/>
                <w:highlight w:val="none"/>
              </w:rPr>
            </w:pPr>
            <w:r>
              <w:rPr>
                <w:color w:val="auto"/>
                <w:sz w:val="21"/>
                <w:szCs w:val="21"/>
                <w:highlight w:val="none"/>
                <w:lang w:val="en-US" w:eastAsia="en-US" w:bidi="en-US"/>
              </w:rPr>
              <w:t>.・・</w:t>
            </w:r>
          </w:p>
        </w:tc>
        <w:tc>
          <w:tcPr>
            <w:tcW w:w="1147"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1526"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773"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1445"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773"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792"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902" w:type="dxa"/>
            <w:tcBorders>
              <w:top w:val="single" w:color="auto" w:sz="4" w:space="0"/>
              <w:lef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c>
          <w:tcPr>
            <w:tcW w:w="1109" w:type="dxa"/>
            <w:tcBorders>
              <w:top w:val="single" w:color="auto" w:sz="4" w:space="0"/>
              <w:left w:val="single" w:color="auto" w:sz="4" w:space="0"/>
              <w:right w:val="single" w:color="auto" w:sz="4" w:space="0"/>
            </w:tcBorders>
            <w:shd w:val="clear" w:color="auto" w:fill="FFFFFF"/>
          </w:tcPr>
          <w:p>
            <w:pPr>
              <w:framePr w:w="9384" w:h="2774" w:vSpace="350" w:wrap="notBeside" w:vAnchor="text" w:hAnchor="text" w:x="8" w:y="351"/>
              <w:spacing w:line="360" w:lineRule="auto"/>
              <w:rPr>
                <w:color w:val="auto"/>
                <w:sz w:val="21"/>
                <w:szCs w:val="21"/>
                <w:highlight w:val="none"/>
              </w:rPr>
            </w:pPr>
          </w:p>
        </w:tc>
      </w:tr>
      <w:tr>
        <w:tblPrEx>
          <w:tblCellMar>
            <w:top w:w="0" w:type="dxa"/>
            <w:left w:w="10" w:type="dxa"/>
            <w:bottom w:w="0" w:type="dxa"/>
            <w:right w:w="10" w:type="dxa"/>
          </w:tblCellMar>
        </w:tblPrEx>
        <w:trPr>
          <w:trHeight w:val="605" w:hRule="exact"/>
        </w:trPr>
        <w:tc>
          <w:tcPr>
            <w:tcW w:w="2064" w:type="dxa"/>
            <w:gridSpan w:val="2"/>
            <w:tcBorders>
              <w:top w:val="single" w:color="auto" w:sz="4" w:space="0"/>
              <w:left w:val="single" w:color="auto" w:sz="4" w:space="0"/>
              <w:bottom w:val="single" w:color="auto" w:sz="4" w:space="0"/>
            </w:tcBorders>
            <w:shd w:val="clear" w:color="auto" w:fill="FFFFFF"/>
            <w:vAlign w:val="bottom"/>
          </w:tcPr>
          <w:p>
            <w:pPr>
              <w:pStyle w:val="85"/>
              <w:framePr w:w="9384" w:h="2774" w:vSpace="350" w:wrap="notBeside" w:vAnchor="text" w:hAnchor="text" w:x="8" w:y="351"/>
              <w:ind w:firstLine="0"/>
              <w:jc w:val="center"/>
              <w:rPr>
                <w:color w:val="auto"/>
                <w:sz w:val="21"/>
                <w:szCs w:val="21"/>
                <w:highlight w:val="none"/>
              </w:rPr>
            </w:pPr>
            <w:r>
              <w:rPr>
                <w:color w:val="auto"/>
                <w:sz w:val="21"/>
                <w:szCs w:val="21"/>
                <w:highlight w:val="none"/>
              </w:rPr>
              <w:t>总计</w:t>
            </w:r>
          </w:p>
        </w:tc>
        <w:tc>
          <w:tcPr>
            <w:tcW w:w="7320" w:type="dxa"/>
            <w:gridSpan w:val="7"/>
            <w:tcBorders>
              <w:top w:val="single" w:color="auto" w:sz="4" w:space="0"/>
              <w:left w:val="single" w:color="auto" w:sz="4" w:space="0"/>
              <w:bottom w:val="single" w:color="auto" w:sz="4" w:space="0"/>
              <w:right w:val="single" w:color="auto" w:sz="4" w:space="0"/>
            </w:tcBorders>
            <w:shd w:val="clear" w:color="auto" w:fill="FFFFFF"/>
            <w:vAlign w:val="bottom"/>
          </w:tcPr>
          <w:p>
            <w:pPr>
              <w:pStyle w:val="85"/>
              <w:framePr w:w="9384" w:h="2774" w:vSpace="350" w:wrap="notBeside" w:vAnchor="text" w:hAnchor="text" w:x="8" w:y="351"/>
              <w:tabs>
                <w:tab w:val="left" w:pos="2639"/>
                <w:tab w:val="left" w:pos="4384"/>
                <w:tab w:val="left" w:leader="underscore" w:pos="7122"/>
              </w:tabs>
              <w:ind w:firstLine="700"/>
              <w:jc w:val="left"/>
              <w:rPr>
                <w:color w:val="auto"/>
                <w:sz w:val="21"/>
                <w:szCs w:val="21"/>
                <w:highlight w:val="none"/>
              </w:rPr>
            </w:pPr>
            <w:r>
              <w:rPr>
                <w:color w:val="auto"/>
                <w:sz w:val="21"/>
                <w:szCs w:val="21"/>
                <w:highlight w:val="none"/>
              </w:rPr>
              <w:t>¥：</w:t>
            </w:r>
            <w:r>
              <w:rPr>
                <w:color w:val="auto"/>
                <w:sz w:val="21"/>
                <w:szCs w:val="21"/>
                <w:highlight w:val="none"/>
                <w:u w:val="single"/>
              </w:rPr>
              <w:t>（小写）</w:t>
            </w:r>
            <w:r>
              <w:rPr>
                <w:color w:val="auto"/>
                <w:sz w:val="21"/>
                <w:szCs w:val="21"/>
                <w:highlight w:val="none"/>
              </w:rPr>
              <w:tab/>
            </w:r>
            <w:r>
              <w:rPr>
                <w:color w:val="auto"/>
                <w:sz w:val="21"/>
                <w:szCs w:val="21"/>
                <w:highlight w:val="none"/>
              </w:rPr>
              <w:t>元人民币</w:t>
            </w:r>
            <w:r>
              <w:rPr>
                <w:color w:val="auto"/>
                <w:sz w:val="21"/>
                <w:szCs w:val="21"/>
                <w:highlight w:val="none"/>
              </w:rPr>
              <w:tab/>
            </w:r>
            <w:r>
              <w:rPr>
                <w:color w:val="auto"/>
                <w:sz w:val="21"/>
                <w:szCs w:val="21"/>
                <w:highlight w:val="none"/>
              </w:rPr>
              <w:t>大写：</w:t>
            </w:r>
            <w:r>
              <w:rPr>
                <w:color w:val="auto"/>
                <w:sz w:val="21"/>
                <w:szCs w:val="21"/>
                <w:highlight w:val="none"/>
              </w:rPr>
              <w:tab/>
            </w:r>
          </w:p>
        </w:tc>
      </w:tr>
    </w:tbl>
    <w:p>
      <w:pPr>
        <w:pStyle w:val="86"/>
        <w:framePr w:w="1926" w:h="348" w:hSpace="7" w:wrap="notBeside" w:vAnchor="text" w:hAnchor="text" w:x="234" w:y="1"/>
        <w:spacing w:after="0" w:line="360" w:lineRule="auto"/>
        <w:jc w:val="left"/>
        <w:rPr>
          <w:color w:val="auto"/>
          <w:sz w:val="21"/>
          <w:szCs w:val="21"/>
          <w:highlight w:val="none"/>
        </w:rPr>
      </w:pPr>
      <w:r>
        <w:rPr>
          <w:color w:val="auto"/>
          <w:sz w:val="21"/>
          <w:szCs w:val="21"/>
          <w:highlight w:val="none"/>
        </w:rPr>
        <w:t>项目</w:t>
      </w:r>
      <w:r>
        <w:rPr>
          <w:rFonts w:hint="eastAsia"/>
          <w:color w:val="auto"/>
          <w:sz w:val="21"/>
          <w:szCs w:val="21"/>
          <w:highlight w:val="none"/>
          <w:lang w:eastAsia="zh-CN"/>
        </w:rPr>
        <w:t>编号：</w:t>
      </w:r>
    </w:p>
    <w:p>
      <w:pPr>
        <w:pStyle w:val="86"/>
        <w:framePr w:w="1176" w:h="338" w:hSpace="7" w:wrap="notBeside" w:vAnchor="text" w:hAnchor="text" w:x="7131" w:y="10"/>
        <w:spacing w:after="0" w:line="360" w:lineRule="auto"/>
        <w:jc w:val="left"/>
        <w:rPr>
          <w:color w:val="auto"/>
          <w:sz w:val="21"/>
          <w:szCs w:val="21"/>
          <w:highlight w:val="none"/>
        </w:rPr>
      </w:pPr>
      <w:r>
        <w:rPr>
          <w:color w:val="auto"/>
          <w:sz w:val="21"/>
          <w:szCs w:val="21"/>
          <w:highlight w:val="none"/>
        </w:rPr>
        <w:t>单位：元</w:t>
      </w:r>
    </w:p>
    <w:p>
      <w:pPr>
        <w:pStyle w:val="82"/>
        <w:keepNext/>
        <w:keepLines/>
        <w:spacing w:after="0" w:line="360" w:lineRule="auto"/>
        <w:ind w:firstLine="420" w:firstLineChars="200"/>
        <w:jc w:val="both"/>
        <w:rPr>
          <w:rFonts w:eastAsia="PMingLiU"/>
          <w:color w:val="auto"/>
          <w:sz w:val="21"/>
          <w:szCs w:val="21"/>
          <w:highlight w:val="none"/>
        </w:rPr>
      </w:pPr>
      <w:bookmarkStart w:id="29" w:name="bookmark267"/>
      <w:bookmarkStart w:id="30" w:name="bookmark269"/>
      <w:bookmarkStart w:id="31" w:name="bookmark268"/>
      <w:r>
        <w:rPr>
          <w:color w:val="auto"/>
          <w:sz w:val="21"/>
          <w:szCs w:val="21"/>
          <w:highlight w:val="none"/>
        </w:rPr>
        <w:t>注：本</w:t>
      </w:r>
      <w:r>
        <w:rPr>
          <w:rFonts w:hint="eastAsia"/>
          <w:color w:val="auto"/>
          <w:sz w:val="21"/>
          <w:szCs w:val="21"/>
          <w:highlight w:val="none"/>
          <w:lang w:val="en-US" w:eastAsia="zh-CN"/>
        </w:rPr>
        <w:t>合同为</w:t>
      </w:r>
      <w:r>
        <w:rPr>
          <w:color w:val="auto"/>
          <w:sz w:val="21"/>
          <w:szCs w:val="21"/>
          <w:highlight w:val="none"/>
        </w:rPr>
        <w:t>单价合同，结算价以甲方实际釆购数量乘以中标单价为准。</w:t>
      </w:r>
      <w:bookmarkEnd w:id="29"/>
      <w:bookmarkEnd w:id="30"/>
      <w:bookmarkEnd w:id="31"/>
    </w:p>
    <w:p>
      <w:pPr>
        <w:pStyle w:val="83"/>
        <w:tabs>
          <w:tab w:val="left" w:leader="dot" w:pos="5638"/>
          <w:tab w:val="left" w:leader="hyphen" w:pos="5641"/>
        </w:tabs>
        <w:ind w:firstLine="420" w:firstLineChars="200"/>
        <w:rPr>
          <w:color w:val="auto"/>
          <w:sz w:val="21"/>
          <w:szCs w:val="21"/>
          <w:highlight w:val="none"/>
        </w:rPr>
      </w:pPr>
      <w:bookmarkStart w:id="32" w:name="bookmark270"/>
      <w:bookmarkEnd w:id="32"/>
      <w:r>
        <w:rPr>
          <w:rFonts w:hint="eastAsia"/>
          <w:color w:val="auto"/>
          <w:sz w:val="21"/>
          <w:szCs w:val="21"/>
          <w:highlight w:val="none"/>
          <w:lang w:val="en-US" w:eastAsia="zh-CN"/>
        </w:rPr>
        <w:t xml:space="preserve">15 </w:t>
      </w:r>
      <w:r>
        <w:rPr>
          <w:color w:val="auto"/>
          <w:sz w:val="21"/>
          <w:szCs w:val="21"/>
          <w:highlight w:val="none"/>
        </w:rPr>
        <w:t>质量保证</w:t>
      </w:r>
    </w:p>
    <w:p>
      <w:pPr>
        <w:numPr>
          <w:ilvl w:val="0"/>
          <w:numId w:val="0"/>
        </w:numPr>
        <w:tabs>
          <w:tab w:val="left" w:pos="960"/>
          <w:tab w:val="left" w:pos="987"/>
        </w:tabs>
        <w:spacing w:line="500" w:lineRule="exact"/>
        <w:ind w:firstLine="420" w:firstLineChars="200"/>
        <w:rPr>
          <w:rFonts w:ascii="宋体" w:hAnsi="宋体" w:eastAsia="宋体" w:cs="宋体"/>
          <w:color w:val="auto"/>
          <w:kern w:val="2"/>
          <w:sz w:val="21"/>
          <w:szCs w:val="21"/>
          <w:highlight w:val="none"/>
          <w:lang w:val="en-US" w:eastAsia="zh-CN" w:bidi="zh-TW"/>
        </w:rPr>
      </w:pPr>
      <w:bookmarkStart w:id="33" w:name="bookmark271"/>
      <w:bookmarkEnd w:id="33"/>
      <w:r>
        <w:rPr>
          <w:rFonts w:hint="eastAsia" w:ascii="宋体" w:hAnsi="宋体" w:eastAsia="宋体" w:cs="宋体"/>
          <w:color w:val="auto"/>
          <w:kern w:val="2"/>
          <w:sz w:val="21"/>
          <w:szCs w:val="21"/>
          <w:highlight w:val="none"/>
          <w:lang w:val="en-US" w:eastAsia="zh-CN" w:bidi="zh-TW"/>
        </w:rPr>
        <w:t>15.1</w:t>
      </w:r>
      <w:r>
        <w:rPr>
          <w:rFonts w:hint="eastAsia" w:ascii="宋体" w:hAnsi="宋体" w:eastAsia="宋体" w:cs="宋体"/>
          <w:color w:val="auto"/>
          <w:kern w:val="2"/>
          <w:sz w:val="21"/>
          <w:szCs w:val="21"/>
          <w:highlight w:val="none"/>
          <w:lang w:val="zh-TW" w:eastAsia="zh-TW" w:bidi="zh-TW"/>
        </w:rPr>
        <w:t>产品的技术标准按国家标准执行，无国家标准的，按行业标准执行，无国家和行业标准的，按企业标准执行；但在招标文件中有特别要求的，按招标文件中规定的要求执行，并且符合相关法律、法规规定的要求。</w:t>
      </w:r>
    </w:p>
    <w:p>
      <w:pPr>
        <w:numPr>
          <w:ilvl w:val="0"/>
          <w:numId w:val="0"/>
        </w:numPr>
        <w:tabs>
          <w:tab w:val="left" w:pos="960"/>
          <w:tab w:val="left" w:pos="987"/>
        </w:tabs>
        <w:spacing w:line="500" w:lineRule="exact"/>
        <w:ind w:firstLine="420" w:firstLineChars="200"/>
        <w:rPr>
          <w:rFonts w:ascii="宋体" w:hAnsi="宋体" w:eastAsia="宋体" w:cs="宋体"/>
          <w:color w:val="auto"/>
          <w:kern w:val="2"/>
          <w:sz w:val="21"/>
          <w:szCs w:val="21"/>
          <w:highlight w:val="none"/>
          <w:lang w:val="en-US" w:eastAsia="zh-CN" w:bidi="zh-TW"/>
        </w:rPr>
      </w:pPr>
      <w:r>
        <w:rPr>
          <w:rFonts w:ascii="宋体" w:hAnsi="宋体" w:eastAsia="宋体" w:cs="宋体"/>
          <w:color w:val="auto"/>
          <w:kern w:val="2"/>
          <w:sz w:val="21"/>
          <w:szCs w:val="21"/>
          <w:highlight w:val="none"/>
          <w:lang w:val="en-US" w:eastAsia="zh-CN" w:bidi="zh-TW"/>
        </w:rPr>
        <w:t>15.2</w:t>
      </w:r>
      <w:r>
        <w:rPr>
          <w:rFonts w:hint="eastAsia" w:ascii="宋体" w:hAnsi="宋体" w:eastAsia="宋体" w:cs="宋体"/>
          <w:color w:val="auto"/>
          <w:kern w:val="2"/>
          <w:sz w:val="21"/>
          <w:szCs w:val="21"/>
          <w:highlight w:val="none"/>
          <w:lang w:val="zh-TW" w:eastAsia="zh-TW" w:bidi="zh-TW"/>
        </w:rPr>
        <w:t>乙方质量保证期为验收合格之后的24个月。在质保期内因产品本身的质量问题发生故障，乙方应负责免费维护。</w:t>
      </w:r>
    </w:p>
    <w:p>
      <w:pPr>
        <w:pStyle w:val="83"/>
        <w:tabs>
          <w:tab w:val="left" w:leader="dot" w:pos="5638"/>
          <w:tab w:val="left" w:leader="hyphen" w:pos="5641"/>
        </w:tabs>
        <w:ind w:firstLine="420" w:firstLineChars="200"/>
        <w:rPr>
          <w:rFonts w:hint="eastAsia"/>
          <w:color w:val="auto"/>
          <w:sz w:val="21"/>
          <w:szCs w:val="21"/>
          <w:highlight w:val="none"/>
          <w:lang w:val="zh-TW" w:eastAsia="zh-TW"/>
        </w:rPr>
      </w:pPr>
      <w:r>
        <w:rPr>
          <w:rFonts w:hint="eastAsia" w:ascii="宋体" w:hAnsi="宋体" w:eastAsia="宋体" w:cs="宋体"/>
          <w:color w:val="auto"/>
          <w:kern w:val="2"/>
          <w:sz w:val="21"/>
          <w:szCs w:val="21"/>
          <w:highlight w:val="none"/>
          <w:lang w:val="en-US" w:eastAsia="zh-CN" w:bidi="zh-TW"/>
        </w:rPr>
        <w:t>15.3</w:t>
      </w:r>
      <w:r>
        <w:rPr>
          <w:rFonts w:hint="eastAsia" w:ascii="宋体" w:hAnsi="宋体" w:eastAsia="宋体" w:cs="宋体"/>
          <w:color w:val="auto"/>
          <w:kern w:val="2"/>
          <w:sz w:val="21"/>
          <w:szCs w:val="21"/>
          <w:highlight w:val="none"/>
          <w:lang w:val="zh-TW" w:eastAsia="zh-TW" w:bidi="zh-TW"/>
        </w:rPr>
        <w:t>所提供的货物及服务完全符合合同规定的运行性能和安全要求，乙方应保护甲方在使用该系统或其任何一部分时不受第三方提出侵犯专利权、商标权或工业设备等知识产权的指控，如果第</w:t>
      </w:r>
      <w:r>
        <w:rPr>
          <w:rFonts w:hint="eastAsia"/>
          <w:color w:val="auto"/>
          <w:sz w:val="21"/>
          <w:szCs w:val="21"/>
          <w:highlight w:val="none"/>
          <w:lang w:val="zh-TW" w:eastAsia="zh-TW"/>
        </w:rPr>
        <w:t>三方提出侵权指控，乙方须与第三方交涉并承担可能发生的一切法律责任和费用。</w:t>
      </w:r>
    </w:p>
    <w:p>
      <w:pPr>
        <w:pStyle w:val="83"/>
        <w:tabs>
          <w:tab w:val="left" w:leader="dot" w:pos="5638"/>
          <w:tab w:val="left" w:leader="hyphen" w:pos="5641"/>
        </w:tabs>
        <w:ind w:firstLine="420" w:firstLineChars="200"/>
        <w:rPr>
          <w:color w:val="auto"/>
          <w:sz w:val="21"/>
          <w:szCs w:val="21"/>
          <w:highlight w:val="none"/>
        </w:rPr>
      </w:pPr>
      <w:r>
        <w:rPr>
          <w:rFonts w:hint="eastAsia"/>
          <w:color w:val="auto"/>
          <w:sz w:val="21"/>
          <w:szCs w:val="21"/>
          <w:highlight w:val="none"/>
          <w:lang w:val="en-US" w:eastAsia="zh-CN"/>
        </w:rPr>
        <w:t>15.4</w:t>
      </w:r>
      <w:r>
        <w:rPr>
          <w:rFonts w:hint="eastAsia"/>
          <w:color w:val="auto"/>
          <w:sz w:val="21"/>
          <w:szCs w:val="21"/>
          <w:highlight w:val="none"/>
        </w:rPr>
        <w:t>软件安装调试完成后，运行结果符合产品标准和本招标文件及相关文件的要求；在进行测试和验收运行过程中发生的故障已被消除并得到甲方的认可；所有合同中规定的货物和材料均已提交；整套产品资料及技术文件均已提交并得到接受。甲方组织专项验收，</w:t>
      </w:r>
      <w:r>
        <w:rPr>
          <w:rFonts w:hint="eastAsia"/>
          <w:color w:val="auto"/>
          <w:sz w:val="21"/>
          <w:szCs w:val="21"/>
          <w:highlight w:val="none"/>
          <w:lang w:val="en-US" w:eastAsia="zh-CN"/>
        </w:rPr>
        <w:t>调试</w:t>
      </w:r>
      <w:r>
        <w:rPr>
          <w:rFonts w:hint="eastAsia"/>
          <w:color w:val="auto"/>
          <w:sz w:val="21"/>
          <w:szCs w:val="21"/>
          <w:highlight w:val="none"/>
        </w:rPr>
        <w:t>通过后视为</w:t>
      </w:r>
      <w:r>
        <w:rPr>
          <w:rFonts w:hint="eastAsia"/>
          <w:color w:val="auto"/>
          <w:sz w:val="21"/>
          <w:szCs w:val="21"/>
          <w:highlight w:val="none"/>
          <w:lang w:val="en-US" w:eastAsia="zh-CN"/>
        </w:rPr>
        <w:t>验收</w:t>
      </w:r>
      <w:r>
        <w:rPr>
          <w:rFonts w:hint="eastAsia"/>
          <w:color w:val="auto"/>
          <w:sz w:val="21"/>
          <w:szCs w:val="21"/>
          <w:highlight w:val="none"/>
        </w:rPr>
        <w:t>通过。</w:t>
      </w:r>
    </w:p>
    <w:p>
      <w:pPr>
        <w:pStyle w:val="83"/>
        <w:tabs>
          <w:tab w:val="left" w:leader="dot" w:pos="5638"/>
          <w:tab w:val="left" w:leader="hyphen" w:pos="5641"/>
        </w:tabs>
        <w:ind w:firstLine="420" w:firstLineChars="200"/>
        <w:rPr>
          <w:rFonts w:hint="eastAsia"/>
          <w:color w:val="auto"/>
          <w:sz w:val="21"/>
          <w:szCs w:val="21"/>
          <w:highlight w:val="none"/>
          <w:lang w:val="zh-TW" w:eastAsia="zh-TW"/>
        </w:rPr>
      </w:pPr>
      <w:bookmarkStart w:id="34" w:name="bookmark272"/>
      <w:bookmarkEnd w:id="34"/>
      <w:r>
        <w:rPr>
          <w:rFonts w:hint="eastAsia"/>
          <w:color w:val="auto"/>
          <w:sz w:val="21"/>
          <w:szCs w:val="21"/>
          <w:highlight w:val="none"/>
          <w:lang w:val="en-US" w:eastAsia="zh-CN"/>
        </w:rPr>
        <w:t xml:space="preserve">16 </w:t>
      </w:r>
      <w:r>
        <w:rPr>
          <w:rFonts w:hint="eastAsia"/>
          <w:color w:val="auto"/>
          <w:sz w:val="21"/>
          <w:szCs w:val="21"/>
          <w:highlight w:val="none"/>
          <w:lang w:val="zh-TW" w:eastAsia="zh-TW"/>
        </w:rPr>
        <w:t>到货验收及安装</w:t>
      </w:r>
    </w:p>
    <w:p>
      <w:pPr>
        <w:pStyle w:val="83"/>
        <w:tabs>
          <w:tab w:val="left" w:leader="dot" w:pos="5638"/>
          <w:tab w:val="left" w:leader="hyphen" w:pos="5641"/>
        </w:tabs>
        <w:ind w:firstLine="420" w:firstLineChars="200"/>
        <w:rPr>
          <w:rFonts w:hint="eastAsia"/>
          <w:color w:val="auto"/>
          <w:sz w:val="21"/>
          <w:szCs w:val="21"/>
          <w:highlight w:val="none"/>
          <w:lang w:val="zh-CN" w:eastAsia="zh-TW"/>
        </w:rPr>
      </w:pPr>
      <w:r>
        <w:rPr>
          <w:rFonts w:hint="eastAsia"/>
          <w:color w:val="auto"/>
          <w:sz w:val="21"/>
          <w:szCs w:val="21"/>
          <w:highlight w:val="none"/>
          <w:lang w:val="en-US" w:eastAsia="zh-CN"/>
        </w:rPr>
        <w:t>16.1</w:t>
      </w:r>
      <w:r>
        <w:rPr>
          <w:rFonts w:hint="eastAsia"/>
          <w:color w:val="auto"/>
          <w:sz w:val="21"/>
          <w:szCs w:val="21"/>
          <w:highlight w:val="none"/>
          <w:lang w:val="zh-TW" w:eastAsia="zh-TW"/>
        </w:rPr>
        <w:t>乙方应完成供货、安装，并协助用户完成整套软件的正常、稳定运行。包括：协助用户完成设备安装环境准备并验收</w:t>
      </w:r>
      <w:r>
        <w:rPr>
          <w:rFonts w:hint="eastAsia"/>
          <w:color w:val="auto"/>
          <w:sz w:val="21"/>
          <w:szCs w:val="21"/>
          <w:highlight w:val="none"/>
          <w:lang w:val="zh-CN" w:eastAsia="zh-TW"/>
        </w:rPr>
        <w:t>，负责系统的初期维护等，并完成验收前期的各项准备工作等。</w:t>
      </w:r>
    </w:p>
    <w:p>
      <w:pPr>
        <w:pStyle w:val="83"/>
        <w:tabs>
          <w:tab w:val="left" w:leader="dot" w:pos="5638"/>
          <w:tab w:val="left" w:leader="hyphen" w:pos="5641"/>
        </w:tabs>
        <w:ind w:firstLine="420" w:firstLineChars="200"/>
        <w:rPr>
          <w:color w:val="auto"/>
          <w:sz w:val="21"/>
          <w:szCs w:val="21"/>
          <w:highlight w:val="none"/>
        </w:rPr>
      </w:pPr>
      <w:r>
        <w:rPr>
          <w:color w:val="auto"/>
          <w:sz w:val="21"/>
          <w:szCs w:val="21"/>
          <w:highlight w:val="none"/>
        </w:rPr>
        <w:t>17</w:t>
      </w:r>
      <w:r>
        <w:rPr>
          <w:rFonts w:hint="eastAsia"/>
          <w:color w:val="auto"/>
          <w:sz w:val="21"/>
          <w:szCs w:val="21"/>
          <w:highlight w:val="none"/>
          <w:lang w:val="en-US" w:eastAsia="zh-CN"/>
        </w:rPr>
        <w:t xml:space="preserve"> </w:t>
      </w:r>
      <w:r>
        <w:rPr>
          <w:color w:val="auto"/>
          <w:sz w:val="21"/>
          <w:szCs w:val="21"/>
          <w:highlight w:val="none"/>
        </w:rPr>
        <w:t>付款方式和履约保证金</w:t>
      </w:r>
    </w:p>
    <w:p>
      <w:pPr>
        <w:pStyle w:val="83"/>
        <w:tabs>
          <w:tab w:val="left" w:leader="dot" w:pos="5638"/>
          <w:tab w:val="left" w:leader="hyphen" w:pos="5641"/>
        </w:tabs>
        <w:ind w:firstLine="396" w:firstLineChars="200"/>
        <w:rPr>
          <w:rFonts w:hint="default"/>
          <w:color w:val="auto"/>
          <w:spacing w:val="-6"/>
          <w:sz w:val="21"/>
          <w:szCs w:val="21"/>
          <w:highlight w:val="none"/>
          <w:lang w:val="en-US" w:eastAsia="zh-CN"/>
        </w:rPr>
      </w:pPr>
      <w:r>
        <w:rPr>
          <w:rFonts w:hint="eastAsia"/>
          <w:color w:val="auto"/>
          <w:spacing w:val="-6"/>
          <w:sz w:val="21"/>
          <w:szCs w:val="21"/>
          <w:highlight w:val="none"/>
          <w:lang w:val="en-US" w:eastAsia="zh-CN"/>
        </w:rPr>
        <w:t>17.1.主要产品（LED屏）到货后支付至合同价的30%；</w:t>
      </w:r>
    </w:p>
    <w:p>
      <w:pPr>
        <w:pStyle w:val="83"/>
        <w:tabs>
          <w:tab w:val="left" w:leader="dot" w:pos="5638"/>
          <w:tab w:val="left" w:leader="hyphen" w:pos="5641"/>
        </w:tabs>
        <w:ind w:firstLine="396" w:firstLineChars="200"/>
        <w:rPr>
          <w:rFonts w:hint="eastAsia" w:ascii="宋体" w:hAnsi="宋体"/>
          <w:color w:val="auto"/>
          <w:spacing w:val="-6"/>
          <w:sz w:val="21"/>
          <w:szCs w:val="21"/>
          <w:highlight w:val="none"/>
          <w:lang w:val="en-US" w:eastAsia="zh-CN"/>
        </w:rPr>
      </w:pPr>
      <w:r>
        <w:rPr>
          <w:rFonts w:hint="eastAsia"/>
          <w:color w:val="auto"/>
          <w:spacing w:val="-6"/>
          <w:sz w:val="21"/>
          <w:szCs w:val="21"/>
          <w:highlight w:val="none"/>
          <w:lang w:val="en-US" w:eastAsia="zh-CN"/>
        </w:rPr>
        <w:t>17.2.500人</w:t>
      </w:r>
      <w:r>
        <w:rPr>
          <w:rFonts w:hint="eastAsia" w:ascii="宋体" w:hAnsi="宋体"/>
          <w:color w:val="auto"/>
          <w:spacing w:val="-6"/>
          <w:sz w:val="21"/>
          <w:szCs w:val="21"/>
          <w:highlight w:val="none"/>
          <w:lang w:val="en-US" w:eastAsia="zh-CN"/>
        </w:rPr>
        <w:t>报告厅</w:t>
      </w:r>
      <w:r>
        <w:rPr>
          <w:rFonts w:hint="eastAsia"/>
          <w:color w:val="auto"/>
          <w:spacing w:val="-6"/>
          <w:sz w:val="21"/>
          <w:szCs w:val="21"/>
          <w:highlight w:val="none"/>
          <w:lang w:val="en-US" w:eastAsia="zh-CN"/>
        </w:rPr>
        <w:t>及</w:t>
      </w:r>
      <w:r>
        <w:rPr>
          <w:rFonts w:hint="eastAsia" w:ascii="宋体" w:hAnsi="宋体"/>
          <w:color w:val="auto"/>
          <w:spacing w:val="-6"/>
          <w:sz w:val="21"/>
          <w:szCs w:val="21"/>
          <w:highlight w:val="none"/>
          <w:lang w:val="en-US" w:eastAsia="zh-CN"/>
        </w:rPr>
        <w:t>千人报告厅安装调试完成后支付至合同价的</w:t>
      </w:r>
      <w:r>
        <w:rPr>
          <w:rFonts w:hint="eastAsia"/>
          <w:color w:val="auto"/>
          <w:spacing w:val="-6"/>
          <w:sz w:val="21"/>
          <w:szCs w:val="21"/>
          <w:highlight w:val="none"/>
          <w:lang w:val="en-US" w:eastAsia="zh-CN"/>
        </w:rPr>
        <w:t>8</w:t>
      </w:r>
      <w:r>
        <w:rPr>
          <w:rFonts w:hint="eastAsia" w:ascii="宋体" w:hAnsi="宋体"/>
          <w:color w:val="auto"/>
          <w:spacing w:val="-6"/>
          <w:sz w:val="21"/>
          <w:szCs w:val="21"/>
          <w:highlight w:val="none"/>
          <w:lang w:val="en-US" w:eastAsia="zh-CN"/>
        </w:rPr>
        <w:t>0%</w:t>
      </w:r>
      <w:r>
        <w:rPr>
          <w:rFonts w:hint="eastAsia"/>
          <w:color w:val="auto"/>
          <w:spacing w:val="-6"/>
          <w:sz w:val="21"/>
          <w:szCs w:val="21"/>
          <w:highlight w:val="none"/>
          <w:lang w:val="en-US" w:eastAsia="zh-CN"/>
        </w:rPr>
        <w:t>；</w:t>
      </w:r>
    </w:p>
    <w:p>
      <w:pPr>
        <w:pStyle w:val="83"/>
        <w:tabs>
          <w:tab w:val="left" w:leader="dot" w:pos="5638"/>
          <w:tab w:val="left" w:leader="hyphen" w:pos="5641"/>
        </w:tabs>
        <w:ind w:firstLine="396" w:firstLineChars="200"/>
        <w:rPr>
          <w:rFonts w:hint="eastAsia" w:ascii="宋体" w:hAnsi="宋体"/>
          <w:color w:val="auto"/>
          <w:spacing w:val="-6"/>
          <w:sz w:val="21"/>
          <w:szCs w:val="21"/>
          <w:highlight w:val="none"/>
          <w:lang w:val="en-US" w:eastAsia="zh-CN"/>
        </w:rPr>
      </w:pPr>
      <w:r>
        <w:rPr>
          <w:rFonts w:hint="eastAsia"/>
          <w:color w:val="auto"/>
          <w:spacing w:val="-6"/>
          <w:sz w:val="21"/>
          <w:szCs w:val="21"/>
          <w:highlight w:val="none"/>
          <w:lang w:val="en-US" w:eastAsia="zh-CN"/>
        </w:rPr>
        <w:t>17.3.</w:t>
      </w:r>
      <w:r>
        <w:rPr>
          <w:rFonts w:hint="eastAsia" w:ascii="宋体" w:hAnsi="宋体"/>
          <w:color w:val="auto"/>
          <w:spacing w:val="-6"/>
          <w:sz w:val="21"/>
          <w:szCs w:val="21"/>
          <w:highlight w:val="none"/>
          <w:lang w:val="en-US" w:eastAsia="zh-CN"/>
        </w:rPr>
        <w:t>经全过程单位审核完成后</w:t>
      </w:r>
      <w:r>
        <w:rPr>
          <w:rFonts w:hint="eastAsia"/>
          <w:color w:val="auto"/>
          <w:spacing w:val="-6"/>
          <w:sz w:val="21"/>
          <w:szCs w:val="21"/>
          <w:highlight w:val="none"/>
          <w:lang w:val="en-US" w:eastAsia="zh-CN"/>
        </w:rPr>
        <w:t>乙方开具增值税专用发票</w:t>
      </w:r>
      <w:r>
        <w:rPr>
          <w:rFonts w:hint="eastAsia" w:ascii="宋体" w:hAnsi="宋体"/>
          <w:color w:val="auto"/>
          <w:spacing w:val="-6"/>
          <w:sz w:val="21"/>
          <w:szCs w:val="21"/>
          <w:highlight w:val="none"/>
          <w:lang w:val="en-US" w:eastAsia="zh-CN"/>
        </w:rPr>
        <w:t>并提供结算报告，甲方根据资金支付程序进行审批，审批完成</w:t>
      </w:r>
      <w:r>
        <w:rPr>
          <w:rFonts w:hint="eastAsia" w:ascii="宋体" w:hAnsi="宋体" w:eastAsia="宋体" w:cs="宋体"/>
          <w:color w:val="auto"/>
          <w:spacing w:val="-6"/>
          <w:sz w:val="21"/>
          <w:szCs w:val="21"/>
          <w:highlight w:val="none"/>
          <w:lang w:val="en-US" w:eastAsia="zh-CN"/>
        </w:rPr>
        <w:t>后，在十五个工作日内向乙方支付至经双方确认后的结算价的9</w:t>
      </w:r>
      <w:r>
        <w:rPr>
          <w:rFonts w:hint="eastAsia" w:cs="宋体"/>
          <w:color w:val="auto"/>
          <w:spacing w:val="-6"/>
          <w:sz w:val="21"/>
          <w:szCs w:val="21"/>
          <w:highlight w:val="none"/>
          <w:lang w:val="en-US" w:eastAsia="zh-CN"/>
        </w:rPr>
        <w:t>8</w:t>
      </w:r>
      <w:r>
        <w:rPr>
          <w:rFonts w:hint="eastAsia" w:ascii="宋体" w:hAnsi="宋体" w:eastAsia="宋体" w:cs="宋体"/>
          <w:color w:val="auto"/>
          <w:spacing w:val="-6"/>
          <w:sz w:val="21"/>
          <w:szCs w:val="21"/>
          <w:highlight w:val="none"/>
          <w:lang w:val="en-US" w:eastAsia="zh-CN"/>
        </w:rPr>
        <w:t>%，剩余</w:t>
      </w:r>
      <w:r>
        <w:rPr>
          <w:rFonts w:hint="eastAsia"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lang w:val="en-US" w:eastAsia="zh-CN"/>
        </w:rPr>
        <w:t>%作为质保金，在验收合格报告提交后满两年后，</w:t>
      </w:r>
      <w:r>
        <w:rPr>
          <w:rFonts w:hint="default" w:ascii="宋体" w:hAnsi="宋体" w:eastAsia="宋体" w:cs="宋体"/>
          <w:color w:val="auto"/>
          <w:spacing w:val="-6"/>
          <w:sz w:val="21"/>
          <w:szCs w:val="21"/>
          <w:highlight w:val="none"/>
          <w:lang w:val="en-US" w:eastAsia="zh-CN"/>
        </w:rPr>
        <w:t>乙方提出申请且未发生本合同约定的须从</w:t>
      </w:r>
      <w:r>
        <w:rPr>
          <w:rFonts w:hint="eastAsia" w:ascii="宋体" w:hAnsi="宋体" w:eastAsia="宋体" w:cs="宋体"/>
          <w:color w:val="auto"/>
          <w:spacing w:val="-6"/>
          <w:sz w:val="21"/>
          <w:szCs w:val="21"/>
          <w:highlight w:val="none"/>
          <w:lang w:val="en-US" w:eastAsia="zh-CN"/>
        </w:rPr>
        <w:t>质保金</w:t>
      </w:r>
      <w:r>
        <w:rPr>
          <w:rFonts w:hint="default" w:ascii="宋体" w:hAnsi="宋体" w:eastAsia="宋体" w:cs="宋体"/>
          <w:color w:val="auto"/>
          <w:spacing w:val="-6"/>
          <w:sz w:val="21"/>
          <w:szCs w:val="21"/>
          <w:highlight w:val="none"/>
          <w:lang w:val="en-US" w:eastAsia="zh-CN"/>
        </w:rPr>
        <w:t>中代扣维修费及维修管理费情况的，发包人返还质量保证金（不计息）</w:t>
      </w:r>
      <w:r>
        <w:rPr>
          <w:rFonts w:hint="eastAsia" w:ascii="宋体" w:hAnsi="宋体" w:eastAsia="宋体" w:cs="宋体"/>
          <w:color w:val="auto"/>
          <w:spacing w:val="-6"/>
          <w:sz w:val="21"/>
          <w:szCs w:val="21"/>
          <w:highlight w:val="none"/>
          <w:lang w:val="en-US" w:eastAsia="zh-CN"/>
        </w:rPr>
        <w:t>，超过两年的质保期，乙方需提供超过两年的剩余质保期年数承诺书。</w:t>
      </w:r>
    </w:p>
    <w:p>
      <w:pPr>
        <w:pStyle w:val="83"/>
        <w:tabs>
          <w:tab w:val="left" w:leader="dot" w:pos="5638"/>
          <w:tab w:val="left" w:leader="hyphen" w:pos="5641"/>
        </w:tabs>
        <w:ind w:firstLine="396" w:firstLineChars="200"/>
        <w:rPr>
          <w:rFonts w:hint="eastAsia" w:ascii="宋体" w:hAnsi="宋体"/>
          <w:color w:val="auto"/>
          <w:spacing w:val="-6"/>
          <w:sz w:val="21"/>
          <w:szCs w:val="21"/>
          <w:highlight w:val="none"/>
          <w:lang w:val="en-US" w:eastAsia="zh-CN"/>
        </w:rPr>
      </w:pPr>
      <w:r>
        <w:rPr>
          <w:rFonts w:hint="eastAsia"/>
          <w:color w:val="auto"/>
          <w:spacing w:val="-6"/>
          <w:sz w:val="21"/>
          <w:szCs w:val="21"/>
          <w:highlight w:val="none"/>
          <w:lang w:val="en-US" w:eastAsia="zh-CN"/>
        </w:rPr>
        <w:t>17.4</w:t>
      </w:r>
      <w:r>
        <w:rPr>
          <w:rFonts w:hint="eastAsia" w:ascii="宋体" w:hAnsi="宋体"/>
          <w:color w:val="auto"/>
          <w:spacing w:val="-6"/>
          <w:sz w:val="21"/>
          <w:szCs w:val="21"/>
          <w:highlight w:val="none"/>
          <w:lang w:val="en-US" w:eastAsia="zh-CN"/>
        </w:rPr>
        <w:t>合同签订之日起30个日历天内，乙方通过基本户以银行转账方式或采用银行保函、保险保函(履约保函须由在衢州设有分支机构的银行或保险公司出具)向甲方缴纳签约合同价2%的履约保证金(限期未办理的，每延长一天按担保金额的千分之一计取违约金)；验收合格后30个工作日内无息退还。</w:t>
      </w:r>
    </w:p>
    <w:p>
      <w:pPr>
        <w:pStyle w:val="83"/>
        <w:tabs>
          <w:tab w:val="left" w:leader="dot" w:pos="5638"/>
          <w:tab w:val="left" w:leader="hyphen" w:pos="5641"/>
        </w:tabs>
        <w:ind w:firstLine="420" w:firstLineChars="200"/>
        <w:rPr>
          <w:color w:val="auto"/>
          <w:sz w:val="21"/>
          <w:szCs w:val="21"/>
          <w:highlight w:val="none"/>
        </w:rPr>
      </w:pPr>
      <w:r>
        <w:rPr>
          <w:color w:val="auto"/>
          <w:sz w:val="21"/>
          <w:szCs w:val="21"/>
          <w:highlight w:val="none"/>
        </w:rPr>
        <w:t>18</w:t>
      </w:r>
      <w:r>
        <w:rPr>
          <w:rFonts w:hint="eastAsia"/>
          <w:color w:val="auto"/>
          <w:sz w:val="21"/>
          <w:szCs w:val="21"/>
          <w:highlight w:val="none"/>
          <w:lang w:val="en-US" w:eastAsia="zh-CN"/>
        </w:rPr>
        <w:t xml:space="preserve"> </w:t>
      </w:r>
      <w:r>
        <w:rPr>
          <w:color w:val="auto"/>
          <w:sz w:val="21"/>
          <w:szCs w:val="21"/>
          <w:highlight w:val="none"/>
        </w:rPr>
        <w:t>售后服务</w:t>
      </w:r>
    </w:p>
    <w:p>
      <w:pPr>
        <w:pStyle w:val="83"/>
        <w:tabs>
          <w:tab w:val="left" w:leader="dot" w:pos="5638"/>
          <w:tab w:val="left" w:leader="hyphen" w:pos="5641"/>
        </w:tabs>
        <w:ind w:firstLine="420" w:firstLineChars="200"/>
        <w:rPr>
          <w:color w:val="auto"/>
          <w:sz w:val="21"/>
          <w:szCs w:val="21"/>
          <w:highlight w:val="none"/>
        </w:rPr>
      </w:pPr>
      <w:r>
        <w:rPr>
          <w:rFonts w:hint="eastAsia"/>
          <w:color w:val="auto"/>
          <w:sz w:val="21"/>
          <w:szCs w:val="21"/>
          <w:highlight w:val="none"/>
          <w:lang w:val="en-US" w:eastAsia="zh-CN"/>
        </w:rPr>
        <w:t>18.1</w:t>
      </w:r>
      <w:r>
        <w:rPr>
          <w:color w:val="auto"/>
          <w:sz w:val="21"/>
          <w:szCs w:val="21"/>
          <w:highlight w:val="none"/>
        </w:rPr>
        <w:t>质保期为</w:t>
      </w:r>
      <w:r>
        <w:rPr>
          <w:rFonts w:hint="eastAsia"/>
          <w:color w:val="auto"/>
          <w:sz w:val="21"/>
          <w:szCs w:val="21"/>
          <w:highlight w:val="none"/>
          <w:u w:val="single"/>
          <w:lang w:val="en-US" w:eastAsia="zh-CN"/>
        </w:rPr>
        <w:t xml:space="preserve">   </w:t>
      </w:r>
      <w:r>
        <w:rPr>
          <w:color w:val="auto"/>
          <w:sz w:val="21"/>
          <w:szCs w:val="21"/>
          <w:highlight w:val="none"/>
        </w:rPr>
        <w:t>年，自最终验收合格交付使用之日起计算。在质保期内，一旦发生质量问题，乙方保证在接到通知</w:t>
      </w:r>
      <w:r>
        <w:rPr>
          <w:rFonts w:hint="eastAsia"/>
          <w:color w:val="auto"/>
          <w:sz w:val="21"/>
          <w:szCs w:val="21"/>
          <w:highlight w:val="none"/>
          <w:lang w:val="en-US" w:eastAsia="zh-CN"/>
        </w:rPr>
        <w:t>2</w:t>
      </w:r>
      <w:r>
        <w:rPr>
          <w:color w:val="auto"/>
          <w:sz w:val="21"/>
          <w:szCs w:val="21"/>
          <w:highlight w:val="none"/>
        </w:rPr>
        <w:t>小时内赶到现场进行修理、更换或退货，费用由乙方负责。如乙方在接到通知后</w:t>
      </w:r>
      <w:r>
        <w:rPr>
          <w:rFonts w:hint="eastAsia"/>
          <w:color w:val="auto"/>
          <w:sz w:val="21"/>
          <w:szCs w:val="21"/>
          <w:highlight w:val="none"/>
          <w:lang w:val="en-US" w:eastAsia="zh-CN"/>
        </w:rPr>
        <w:t>2个工作日</w:t>
      </w:r>
      <w:r>
        <w:rPr>
          <w:color w:val="auto"/>
          <w:sz w:val="21"/>
          <w:szCs w:val="21"/>
          <w:highlight w:val="none"/>
        </w:rPr>
        <w:t>内没有答复或处理问题，则视为乙方承认质量问题并承担由此而发生的一切费用。质保期期间的一切质量问题，更换部件及本身质量</w:t>
      </w:r>
      <w:r>
        <w:rPr>
          <w:rFonts w:hint="eastAsia"/>
          <w:color w:val="auto"/>
          <w:sz w:val="21"/>
          <w:szCs w:val="21"/>
          <w:highlight w:val="none"/>
          <w:lang w:val="en-US" w:eastAsia="zh-CN"/>
        </w:rPr>
        <w:t>原因</w:t>
      </w:r>
      <w:r>
        <w:rPr>
          <w:color w:val="auto"/>
          <w:sz w:val="21"/>
          <w:szCs w:val="21"/>
          <w:highlight w:val="none"/>
        </w:rPr>
        <w:t>造成的直接经济损失应全部由乙方负责。质保期满后，提供配件和安装更换服务等乙方均按成本价供应。</w:t>
      </w:r>
    </w:p>
    <w:p>
      <w:pPr>
        <w:spacing w:line="360" w:lineRule="auto"/>
        <w:ind w:firstLine="420" w:firstLineChars="200"/>
        <w:rPr>
          <w:rFonts w:hint="default" w:eastAsia="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zh-TW"/>
        </w:rPr>
        <w:t>18.2项目</w:t>
      </w:r>
      <w:r>
        <w:rPr>
          <w:rFonts w:hint="eastAsia" w:ascii="宋体" w:hAnsi="宋体" w:cs="宋体"/>
          <w:color w:val="auto"/>
          <w:kern w:val="2"/>
          <w:sz w:val="21"/>
          <w:szCs w:val="21"/>
          <w:highlight w:val="none"/>
          <w:lang w:val="en-US" w:eastAsia="zh-CN" w:bidi="zh-TW"/>
        </w:rPr>
        <w:t>验收</w:t>
      </w:r>
      <w:r>
        <w:rPr>
          <w:rFonts w:hint="eastAsia" w:ascii="宋体" w:hAnsi="宋体" w:eastAsia="宋体" w:cs="宋体"/>
          <w:color w:val="auto"/>
          <w:kern w:val="2"/>
          <w:sz w:val="21"/>
          <w:szCs w:val="21"/>
          <w:highlight w:val="none"/>
          <w:lang w:val="en-US" w:eastAsia="zh-CN" w:bidi="zh-TW"/>
        </w:rPr>
        <w:t>后，乙方授予甲方本合同中所有乙方自主版权产品的永久许可。</w:t>
      </w:r>
    </w:p>
    <w:p>
      <w:pPr>
        <w:pStyle w:val="83"/>
        <w:tabs>
          <w:tab w:val="left" w:leader="dot" w:pos="5638"/>
          <w:tab w:val="left" w:leader="hyphen" w:pos="5641"/>
        </w:tabs>
        <w:ind w:firstLine="420" w:firstLineChars="200"/>
        <w:rPr>
          <w:color w:val="auto"/>
          <w:sz w:val="21"/>
          <w:szCs w:val="21"/>
          <w:highlight w:val="none"/>
        </w:rPr>
      </w:pPr>
      <w:r>
        <w:rPr>
          <w:color w:val="auto"/>
          <w:sz w:val="21"/>
          <w:szCs w:val="21"/>
          <w:highlight w:val="none"/>
        </w:rPr>
        <w:t>19</w:t>
      </w:r>
      <w:r>
        <w:rPr>
          <w:rFonts w:hint="eastAsia"/>
          <w:color w:val="auto"/>
          <w:sz w:val="21"/>
          <w:szCs w:val="21"/>
          <w:highlight w:val="none"/>
          <w:lang w:val="en-US" w:eastAsia="zh-CN"/>
        </w:rPr>
        <w:t xml:space="preserve"> </w:t>
      </w:r>
      <w:r>
        <w:rPr>
          <w:color w:val="auto"/>
          <w:sz w:val="21"/>
          <w:szCs w:val="21"/>
          <w:highlight w:val="none"/>
        </w:rPr>
        <w:t>工期要求</w:t>
      </w:r>
    </w:p>
    <w:p>
      <w:pPr>
        <w:pStyle w:val="83"/>
        <w:tabs>
          <w:tab w:val="left" w:leader="dot" w:pos="5638"/>
          <w:tab w:val="left" w:leader="hyphen" w:pos="5641"/>
        </w:tabs>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合同签订后，在接到甲方指令后30日历天内完成安装调试。</w:t>
      </w:r>
    </w:p>
    <w:p>
      <w:pPr>
        <w:pStyle w:val="83"/>
        <w:tabs>
          <w:tab w:val="left" w:leader="dot" w:pos="5638"/>
          <w:tab w:val="left" w:leader="hyphen" w:pos="5641"/>
        </w:tabs>
        <w:ind w:firstLine="420" w:firstLineChars="200"/>
        <w:rPr>
          <w:color w:val="auto"/>
          <w:sz w:val="21"/>
          <w:szCs w:val="21"/>
          <w:highlight w:val="none"/>
        </w:rPr>
      </w:pPr>
      <w:r>
        <w:rPr>
          <w:color w:val="auto"/>
          <w:sz w:val="21"/>
          <w:szCs w:val="21"/>
          <w:highlight w:val="none"/>
        </w:rPr>
        <w:t>20</w:t>
      </w:r>
      <w:r>
        <w:rPr>
          <w:rFonts w:hint="eastAsia"/>
          <w:color w:val="auto"/>
          <w:sz w:val="21"/>
          <w:szCs w:val="21"/>
          <w:highlight w:val="none"/>
          <w:lang w:val="en-US" w:eastAsia="zh-CN"/>
        </w:rPr>
        <w:t xml:space="preserve"> </w:t>
      </w:r>
      <w:r>
        <w:rPr>
          <w:color w:val="auto"/>
          <w:sz w:val="21"/>
          <w:szCs w:val="21"/>
          <w:highlight w:val="none"/>
        </w:rPr>
        <w:t>单位变动情况处理</w:t>
      </w:r>
    </w:p>
    <w:p>
      <w:pPr>
        <w:pStyle w:val="83"/>
        <w:tabs>
          <w:tab w:val="left" w:leader="dot" w:pos="5638"/>
          <w:tab w:val="left" w:leader="hyphen" w:pos="5641"/>
        </w:tabs>
        <w:ind w:firstLine="420" w:firstLineChars="200"/>
        <w:rPr>
          <w:color w:val="auto"/>
          <w:sz w:val="21"/>
          <w:szCs w:val="21"/>
          <w:highlight w:val="none"/>
          <w:lang w:eastAsia="zh-CN"/>
        </w:rPr>
      </w:pPr>
      <w:r>
        <w:rPr>
          <w:color w:val="auto"/>
          <w:sz w:val="21"/>
          <w:szCs w:val="21"/>
          <w:highlight w:val="none"/>
        </w:rPr>
        <w:t>乙方发生收购、兼并、重组等单位变动情况，责任顺延至收购方、兼并方、重组方等新主体。</w:t>
      </w:r>
    </w:p>
    <w:p>
      <w:pPr>
        <w:pStyle w:val="83"/>
        <w:ind w:firstLine="420" w:firstLineChars="200"/>
        <w:jc w:val="left"/>
        <w:rPr>
          <w:color w:val="auto"/>
          <w:sz w:val="21"/>
          <w:szCs w:val="21"/>
          <w:highlight w:val="none"/>
        </w:rPr>
      </w:pPr>
      <w:r>
        <w:rPr>
          <w:rFonts w:hint="eastAsia"/>
          <w:color w:val="auto"/>
          <w:sz w:val="21"/>
          <w:szCs w:val="21"/>
          <w:highlight w:val="none"/>
          <w:lang w:eastAsia="zh-CN"/>
        </w:rPr>
        <w:t>21</w:t>
      </w:r>
      <w:r>
        <w:rPr>
          <w:color w:val="auto"/>
          <w:sz w:val="21"/>
          <w:szCs w:val="21"/>
          <w:highlight w:val="none"/>
        </w:rPr>
        <w:t>争议的解决</w:t>
      </w:r>
    </w:p>
    <w:p>
      <w:pPr>
        <w:pStyle w:val="83"/>
        <w:tabs>
          <w:tab w:val="left" w:leader="dot" w:pos="5638"/>
          <w:tab w:val="left" w:leader="hyphen" w:pos="5641"/>
        </w:tabs>
        <w:ind w:firstLine="420" w:firstLineChars="200"/>
        <w:rPr>
          <w:color w:val="auto"/>
          <w:sz w:val="21"/>
          <w:szCs w:val="21"/>
          <w:highlight w:val="none"/>
        </w:rPr>
      </w:pPr>
      <w:r>
        <w:rPr>
          <w:rFonts w:hint="eastAsia"/>
          <w:color w:val="auto"/>
          <w:sz w:val="21"/>
          <w:szCs w:val="21"/>
          <w:highlight w:val="none"/>
        </w:rPr>
        <w:t>双方在履行合同过程中产生争议时应当向</w:t>
      </w:r>
      <w:r>
        <w:rPr>
          <w:rFonts w:hint="eastAsia"/>
          <w:color w:val="auto"/>
          <w:sz w:val="21"/>
          <w:szCs w:val="21"/>
          <w:highlight w:val="none"/>
          <w:lang w:val="en-US" w:eastAsia="zh-CN"/>
        </w:rPr>
        <w:t>衢州市柯城</w:t>
      </w:r>
      <w:r>
        <w:rPr>
          <w:rFonts w:hint="eastAsia"/>
          <w:color w:val="auto"/>
          <w:sz w:val="21"/>
          <w:szCs w:val="21"/>
          <w:highlight w:val="none"/>
        </w:rPr>
        <w:t>人民法院起诉。</w:t>
      </w:r>
    </w:p>
    <w:p>
      <w:pPr>
        <w:pStyle w:val="83"/>
        <w:tabs>
          <w:tab w:val="left" w:leader="dot" w:pos="5638"/>
          <w:tab w:val="left" w:leader="hyphen" w:pos="5641"/>
        </w:tabs>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lang w:eastAsia="zh-CN"/>
        </w:rPr>
        <w:t>2</w:t>
      </w:r>
      <w:r>
        <w:rPr>
          <w:rFonts w:hint="eastAsia"/>
          <w:color w:val="auto"/>
          <w:sz w:val="21"/>
          <w:szCs w:val="21"/>
          <w:highlight w:val="none"/>
          <w:lang w:val="en-US" w:eastAsia="zh-CN"/>
        </w:rPr>
        <w:t xml:space="preserve"> </w:t>
      </w:r>
      <w:r>
        <w:rPr>
          <w:color w:val="auto"/>
          <w:sz w:val="21"/>
          <w:szCs w:val="21"/>
          <w:highlight w:val="none"/>
        </w:rPr>
        <w:t>合同的生效</w:t>
      </w:r>
    </w:p>
    <w:p>
      <w:pPr>
        <w:pStyle w:val="83"/>
        <w:tabs>
          <w:tab w:val="left" w:leader="dot" w:pos="5638"/>
          <w:tab w:val="left" w:leader="hyphen" w:pos="5641"/>
        </w:tabs>
        <w:ind w:firstLine="420" w:firstLineChars="200"/>
        <w:rPr>
          <w:color w:val="auto"/>
          <w:sz w:val="21"/>
          <w:szCs w:val="21"/>
          <w:highlight w:val="none"/>
        </w:rPr>
      </w:pPr>
      <w:r>
        <w:rPr>
          <w:color w:val="auto"/>
          <w:sz w:val="21"/>
          <w:szCs w:val="21"/>
          <w:highlight w:val="none"/>
          <w:lang w:val="en-US" w:eastAsia="zh-CN"/>
        </w:rPr>
        <w:t>2</w:t>
      </w:r>
      <w:r>
        <w:rPr>
          <w:rFonts w:hint="eastAsia"/>
          <w:color w:val="auto"/>
          <w:sz w:val="21"/>
          <w:szCs w:val="21"/>
          <w:highlight w:val="none"/>
          <w:lang w:val="en-US" w:eastAsia="zh-CN"/>
        </w:rPr>
        <w:t>2</w:t>
      </w:r>
      <w:r>
        <w:rPr>
          <w:color w:val="auto"/>
          <w:sz w:val="21"/>
          <w:szCs w:val="21"/>
          <w:highlight w:val="none"/>
          <w:lang w:val="en-US" w:eastAsia="zh-CN"/>
        </w:rPr>
        <w:t>.1</w:t>
      </w:r>
      <w:r>
        <w:rPr>
          <w:color w:val="auto"/>
          <w:sz w:val="21"/>
          <w:szCs w:val="21"/>
          <w:highlight w:val="none"/>
        </w:rPr>
        <w:t>本合同经甲方、乙方法定代表人或其授权委托人签字并加盖双方公章后生效。</w:t>
      </w:r>
    </w:p>
    <w:p>
      <w:pPr>
        <w:pStyle w:val="83"/>
        <w:tabs>
          <w:tab w:val="left" w:leader="dot" w:pos="5638"/>
          <w:tab w:val="left" w:leader="hyphen" w:pos="5641"/>
        </w:tabs>
        <w:ind w:firstLine="420" w:firstLineChars="200"/>
        <w:rPr>
          <w:color w:val="auto"/>
          <w:sz w:val="21"/>
          <w:szCs w:val="21"/>
          <w:highlight w:val="none"/>
          <w:lang w:eastAsia="zh-CN"/>
        </w:rPr>
      </w:pPr>
      <w:r>
        <w:rPr>
          <w:color w:val="auto"/>
          <w:sz w:val="21"/>
          <w:szCs w:val="21"/>
          <w:highlight w:val="none"/>
          <w:lang w:val="en-US" w:eastAsia="zh-CN"/>
        </w:rPr>
        <w:t>2</w:t>
      </w:r>
      <w:r>
        <w:rPr>
          <w:rFonts w:hint="eastAsia"/>
          <w:color w:val="auto"/>
          <w:sz w:val="21"/>
          <w:szCs w:val="21"/>
          <w:highlight w:val="none"/>
          <w:lang w:val="en-US" w:eastAsia="zh-CN"/>
        </w:rPr>
        <w:t>2</w:t>
      </w:r>
      <w:r>
        <w:rPr>
          <w:color w:val="auto"/>
          <w:sz w:val="21"/>
          <w:szCs w:val="21"/>
          <w:highlight w:val="none"/>
          <w:lang w:val="en-US" w:eastAsia="zh-CN"/>
        </w:rPr>
        <w:t>.2</w:t>
      </w:r>
      <w:r>
        <w:rPr>
          <w:color w:val="auto"/>
          <w:sz w:val="21"/>
          <w:szCs w:val="21"/>
          <w:highlight w:val="none"/>
        </w:rPr>
        <w:t>本合同一式</w:t>
      </w:r>
      <w:r>
        <w:rPr>
          <w:rFonts w:hint="eastAsia"/>
          <w:color w:val="auto"/>
          <w:sz w:val="21"/>
          <w:szCs w:val="21"/>
          <w:highlight w:val="none"/>
          <w:u w:val="single"/>
          <w:lang w:val="en-US" w:eastAsia="zh-CN"/>
        </w:rPr>
        <w:t xml:space="preserve">  陆 </w:t>
      </w:r>
      <w:r>
        <w:rPr>
          <w:color w:val="auto"/>
          <w:sz w:val="21"/>
          <w:szCs w:val="21"/>
          <w:highlight w:val="none"/>
        </w:rPr>
        <w:t>份，甲、乙双方各执</w:t>
      </w:r>
      <w:r>
        <w:rPr>
          <w:rFonts w:hint="eastAsia"/>
          <w:color w:val="auto"/>
          <w:sz w:val="21"/>
          <w:szCs w:val="21"/>
          <w:highlight w:val="none"/>
          <w:u w:val="single"/>
          <w:lang w:val="en-US" w:eastAsia="zh-CN"/>
        </w:rPr>
        <w:t xml:space="preserve"> 叁 </w:t>
      </w:r>
      <w:r>
        <w:rPr>
          <w:color w:val="auto"/>
          <w:sz w:val="21"/>
          <w:szCs w:val="21"/>
          <w:highlight w:val="none"/>
        </w:rPr>
        <w:t>份。</w:t>
      </w:r>
    </w:p>
    <w:tbl>
      <w:tblPr>
        <w:tblStyle w:val="24"/>
        <w:tblW w:w="82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320" w:type="dxa"/>
            <w:vAlign w:val="center"/>
          </w:tcPr>
          <w:p>
            <w:pPr>
              <w:spacing w:line="360" w:lineRule="auto"/>
              <w:rPr>
                <w:rFonts w:ascii="宋体" w:hAnsi="宋体"/>
                <w:color w:val="auto"/>
                <w:spacing w:val="-6"/>
                <w:sz w:val="21"/>
                <w:szCs w:val="21"/>
                <w:highlight w:val="none"/>
                <w:lang w:eastAsia="zh-TW"/>
              </w:rPr>
            </w:pPr>
            <w:r>
              <w:rPr>
                <w:rFonts w:hint="eastAsia" w:ascii="宋体" w:hAnsi="宋体"/>
                <w:color w:val="auto"/>
                <w:spacing w:val="-6"/>
                <w:sz w:val="21"/>
                <w:szCs w:val="21"/>
                <w:highlight w:val="none"/>
                <w:lang w:eastAsia="zh-TW"/>
              </w:rPr>
              <w:t>甲方（需方）：（公章）</w:t>
            </w:r>
          </w:p>
        </w:tc>
        <w:tc>
          <w:tcPr>
            <w:tcW w:w="396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乙方（供方）：（公章）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32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甲方代表人或授权委托人：</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(签字或盖章）</w:t>
            </w:r>
          </w:p>
        </w:tc>
        <w:tc>
          <w:tcPr>
            <w:tcW w:w="396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乙方代表人或授权委托人：</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 xml:space="preserve">地址： </w:t>
            </w:r>
          </w:p>
        </w:tc>
        <w:tc>
          <w:tcPr>
            <w:tcW w:w="396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地址：</w:t>
            </w:r>
            <w:r>
              <w:rPr>
                <w:rFonts w:hint="eastAsia" w:ascii="宋体" w:hAnsi="宋体"/>
                <w:color w:val="auto"/>
                <w:spacing w:val="-6"/>
                <w:sz w:val="21"/>
                <w:szCs w:val="21"/>
                <w:highlight w:val="none"/>
              </w:rPr>
              <w:tab/>
            </w:r>
            <w:r>
              <w:rPr>
                <w:rFonts w:hint="eastAsia" w:ascii="宋体" w:hAnsi="宋体"/>
                <w:color w:val="auto"/>
                <w:spacing w:val="-6"/>
                <w:sz w:val="21"/>
                <w:szCs w:val="21"/>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 xml:space="preserve">邮编： </w:t>
            </w:r>
          </w:p>
        </w:tc>
        <w:tc>
          <w:tcPr>
            <w:tcW w:w="396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邮编：</w:t>
            </w:r>
            <w:r>
              <w:rPr>
                <w:rFonts w:hint="eastAsia" w:ascii="宋体" w:hAnsi="宋体"/>
                <w:color w:val="auto"/>
                <w:spacing w:val="-6"/>
                <w:sz w:val="21"/>
                <w:szCs w:val="21"/>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 xml:space="preserve">电话： </w:t>
            </w:r>
          </w:p>
        </w:tc>
        <w:tc>
          <w:tcPr>
            <w:tcW w:w="396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电话：</w:t>
            </w:r>
            <w:r>
              <w:rPr>
                <w:rFonts w:hint="eastAsia" w:ascii="宋体" w:hAnsi="宋体"/>
                <w:color w:val="auto"/>
                <w:spacing w:val="-6"/>
                <w:sz w:val="21"/>
                <w:szCs w:val="21"/>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 xml:space="preserve">传真： </w:t>
            </w:r>
          </w:p>
        </w:tc>
        <w:tc>
          <w:tcPr>
            <w:tcW w:w="396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传真：</w:t>
            </w:r>
            <w:r>
              <w:rPr>
                <w:rFonts w:hint="eastAsia" w:ascii="宋体" w:hAnsi="宋体"/>
                <w:color w:val="auto"/>
                <w:spacing w:val="-6"/>
                <w:sz w:val="21"/>
                <w:szCs w:val="21"/>
                <w:highlight w:val="none"/>
              </w:rPr>
              <w:tab/>
            </w:r>
            <w:r>
              <w:rPr>
                <w:rFonts w:hint="eastAsia" w:ascii="宋体" w:hAnsi="宋体"/>
                <w:color w:val="auto"/>
                <w:spacing w:val="-6"/>
                <w:sz w:val="21"/>
                <w:szCs w:val="21"/>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 xml:space="preserve">开户银行： </w:t>
            </w:r>
          </w:p>
        </w:tc>
        <w:tc>
          <w:tcPr>
            <w:tcW w:w="396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开户银行：</w:t>
            </w:r>
            <w:r>
              <w:rPr>
                <w:rFonts w:hint="eastAsia" w:ascii="宋体" w:hAnsi="宋体"/>
                <w:color w:val="auto"/>
                <w:spacing w:val="-6"/>
                <w:sz w:val="21"/>
                <w:szCs w:val="21"/>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帐号：</w:t>
            </w:r>
          </w:p>
        </w:tc>
        <w:tc>
          <w:tcPr>
            <w:tcW w:w="396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签字日期：</w:t>
            </w:r>
            <w:r>
              <w:rPr>
                <w:rFonts w:hint="eastAsia" w:ascii="宋体" w:hAnsi="宋体"/>
                <w:color w:val="auto"/>
                <w:spacing w:val="-6"/>
                <w:sz w:val="21"/>
                <w:szCs w:val="21"/>
                <w:highlight w:val="none"/>
                <w:lang w:eastAsia="zh-CN"/>
              </w:rPr>
              <w:t>2022</w:t>
            </w:r>
            <w:r>
              <w:rPr>
                <w:rFonts w:hint="eastAsia" w:ascii="宋体" w:hAnsi="宋体"/>
                <w:color w:val="auto"/>
                <w:spacing w:val="-6"/>
                <w:sz w:val="21"/>
                <w:szCs w:val="21"/>
                <w:highlight w:val="none"/>
              </w:rPr>
              <w:t>年  月  日</w:t>
            </w:r>
          </w:p>
        </w:tc>
        <w:tc>
          <w:tcPr>
            <w:tcW w:w="396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签字日期：</w:t>
            </w:r>
            <w:r>
              <w:rPr>
                <w:rFonts w:hint="eastAsia" w:ascii="宋体" w:hAnsi="宋体"/>
                <w:color w:val="auto"/>
                <w:spacing w:val="-6"/>
                <w:sz w:val="21"/>
                <w:szCs w:val="21"/>
                <w:highlight w:val="none"/>
                <w:lang w:eastAsia="zh-CN"/>
              </w:rPr>
              <w:t>2022</w:t>
            </w:r>
            <w:r>
              <w:rPr>
                <w:rFonts w:hint="eastAsia" w:ascii="宋体" w:hAnsi="宋体"/>
                <w:color w:val="auto"/>
                <w:spacing w:val="-6"/>
                <w:sz w:val="21"/>
                <w:szCs w:val="21"/>
                <w:highlight w:val="none"/>
              </w:rPr>
              <w:t>年  月  日</w:t>
            </w:r>
          </w:p>
        </w:tc>
      </w:tr>
    </w:tbl>
    <w:p>
      <w:pPr>
        <w:pStyle w:val="14"/>
        <w:tabs>
          <w:tab w:val="left" w:pos="2472"/>
        </w:tabs>
        <w:spacing w:beforeLines="0" w:afterLines="0" w:line="360" w:lineRule="auto"/>
        <w:jc w:val="center"/>
        <w:rPr>
          <w:rFonts w:hAnsi="宋体"/>
          <w:b/>
          <w:color w:val="auto"/>
          <w:spacing w:val="-6"/>
          <w:sz w:val="32"/>
          <w:szCs w:val="32"/>
          <w:highlight w:val="none"/>
        </w:rPr>
      </w:pPr>
    </w:p>
    <w:p>
      <w:pPr>
        <w:rPr>
          <w:rFonts w:hAnsi="宋体"/>
          <w:b/>
          <w:color w:val="auto"/>
          <w:spacing w:val="-6"/>
          <w:sz w:val="32"/>
          <w:szCs w:val="32"/>
          <w:highlight w:val="none"/>
        </w:rPr>
      </w:pPr>
    </w:p>
    <w:p>
      <w:pPr>
        <w:pStyle w:val="14"/>
        <w:tabs>
          <w:tab w:val="left" w:pos="2472"/>
        </w:tabs>
        <w:spacing w:beforeLines="0" w:afterLines="0" w:line="360" w:lineRule="auto"/>
        <w:jc w:val="center"/>
        <w:rPr>
          <w:rFonts w:hAnsi="宋体"/>
          <w:b/>
          <w:color w:val="auto"/>
          <w:spacing w:val="-6"/>
          <w:sz w:val="32"/>
          <w:szCs w:val="32"/>
          <w:highlight w:val="none"/>
        </w:rPr>
      </w:pPr>
    </w:p>
    <w:p>
      <w:pPr>
        <w:pStyle w:val="14"/>
        <w:tabs>
          <w:tab w:val="left" w:pos="2472"/>
        </w:tabs>
        <w:spacing w:beforeLines="0" w:afterLines="0" w:line="360" w:lineRule="auto"/>
        <w:jc w:val="center"/>
        <w:rPr>
          <w:rFonts w:hAnsi="宋体"/>
          <w:b/>
          <w:color w:val="auto"/>
          <w:spacing w:val="-6"/>
          <w:sz w:val="32"/>
          <w:szCs w:val="32"/>
          <w:highlight w:val="none"/>
        </w:rPr>
      </w:pPr>
    </w:p>
    <w:p>
      <w:pPr>
        <w:pStyle w:val="14"/>
        <w:tabs>
          <w:tab w:val="left" w:pos="2472"/>
        </w:tabs>
        <w:spacing w:beforeLines="0" w:afterLines="0" w:line="360" w:lineRule="auto"/>
        <w:jc w:val="center"/>
        <w:rPr>
          <w:rFonts w:hAnsi="宋体"/>
          <w:b/>
          <w:color w:val="auto"/>
          <w:spacing w:val="-6"/>
          <w:sz w:val="32"/>
          <w:szCs w:val="32"/>
          <w:highlight w:val="none"/>
        </w:rPr>
      </w:pPr>
    </w:p>
    <w:p>
      <w:pPr>
        <w:pStyle w:val="14"/>
        <w:tabs>
          <w:tab w:val="left" w:pos="2472"/>
        </w:tabs>
        <w:spacing w:beforeLines="0" w:afterLines="0" w:line="360" w:lineRule="auto"/>
        <w:jc w:val="center"/>
        <w:rPr>
          <w:rFonts w:hAnsi="宋体"/>
          <w:b/>
          <w:color w:val="auto"/>
          <w:spacing w:val="-6"/>
          <w:sz w:val="32"/>
          <w:szCs w:val="32"/>
          <w:highlight w:val="none"/>
        </w:rPr>
      </w:pPr>
    </w:p>
    <w:p>
      <w:pPr>
        <w:pStyle w:val="14"/>
        <w:tabs>
          <w:tab w:val="left" w:pos="2472"/>
        </w:tabs>
        <w:spacing w:beforeLines="0" w:afterLines="0" w:line="360" w:lineRule="auto"/>
        <w:jc w:val="center"/>
        <w:rPr>
          <w:rFonts w:hAnsi="宋体"/>
          <w:b/>
          <w:color w:val="auto"/>
          <w:spacing w:val="-6"/>
          <w:sz w:val="32"/>
          <w:szCs w:val="32"/>
          <w:highlight w:val="none"/>
        </w:rPr>
      </w:pPr>
    </w:p>
    <w:p>
      <w:pPr>
        <w:pStyle w:val="14"/>
        <w:tabs>
          <w:tab w:val="left" w:pos="2472"/>
        </w:tabs>
        <w:spacing w:beforeLines="0" w:afterLines="0" w:line="360" w:lineRule="auto"/>
        <w:jc w:val="center"/>
        <w:rPr>
          <w:rFonts w:hAnsi="宋体"/>
          <w:b/>
          <w:color w:val="auto"/>
          <w:spacing w:val="-6"/>
          <w:sz w:val="32"/>
          <w:szCs w:val="32"/>
          <w:highlight w:val="none"/>
        </w:rPr>
      </w:pPr>
    </w:p>
    <w:p>
      <w:pPr>
        <w:pStyle w:val="14"/>
        <w:tabs>
          <w:tab w:val="left" w:pos="2472"/>
        </w:tabs>
        <w:spacing w:beforeLines="0" w:afterLines="0" w:line="360" w:lineRule="auto"/>
        <w:jc w:val="center"/>
        <w:rPr>
          <w:rFonts w:hAnsi="宋体"/>
          <w:b/>
          <w:color w:val="auto"/>
          <w:spacing w:val="-6"/>
          <w:sz w:val="32"/>
          <w:szCs w:val="32"/>
          <w:highlight w:val="none"/>
        </w:rPr>
      </w:pPr>
    </w:p>
    <w:p>
      <w:pPr>
        <w:pStyle w:val="14"/>
        <w:tabs>
          <w:tab w:val="left" w:pos="2472"/>
        </w:tabs>
        <w:spacing w:beforeLines="0" w:afterLines="0" w:line="360" w:lineRule="auto"/>
        <w:jc w:val="center"/>
        <w:rPr>
          <w:rFonts w:hAnsi="宋体"/>
          <w:b/>
          <w:color w:val="auto"/>
          <w:spacing w:val="-6"/>
          <w:sz w:val="32"/>
          <w:szCs w:val="32"/>
          <w:highlight w:val="none"/>
        </w:rPr>
      </w:pPr>
    </w:p>
    <w:p>
      <w:pPr>
        <w:pStyle w:val="14"/>
        <w:tabs>
          <w:tab w:val="left" w:pos="2472"/>
        </w:tabs>
        <w:spacing w:beforeLines="0" w:afterLines="0" w:line="360" w:lineRule="auto"/>
        <w:jc w:val="center"/>
        <w:rPr>
          <w:rFonts w:hAnsi="宋体"/>
          <w:b/>
          <w:color w:val="auto"/>
          <w:spacing w:val="-6"/>
          <w:sz w:val="32"/>
          <w:szCs w:val="32"/>
          <w:highlight w:val="none"/>
        </w:rPr>
      </w:pPr>
    </w:p>
    <w:p>
      <w:pPr>
        <w:pStyle w:val="14"/>
        <w:tabs>
          <w:tab w:val="left" w:pos="2472"/>
        </w:tabs>
        <w:spacing w:beforeLines="0" w:afterLines="0" w:line="360" w:lineRule="auto"/>
        <w:jc w:val="center"/>
        <w:rPr>
          <w:rFonts w:hAnsi="宋体"/>
          <w:b/>
          <w:color w:val="auto"/>
          <w:spacing w:val="-6"/>
          <w:sz w:val="32"/>
          <w:szCs w:val="32"/>
          <w:highlight w:val="none"/>
        </w:rPr>
      </w:pPr>
    </w:p>
    <w:p>
      <w:pPr>
        <w:pStyle w:val="14"/>
        <w:tabs>
          <w:tab w:val="left" w:pos="2472"/>
        </w:tabs>
        <w:spacing w:beforeLines="0" w:afterLines="0" w:line="360" w:lineRule="auto"/>
        <w:jc w:val="center"/>
        <w:rPr>
          <w:rFonts w:hAnsi="宋体"/>
          <w:b/>
          <w:color w:val="auto"/>
          <w:spacing w:val="-6"/>
          <w:sz w:val="32"/>
          <w:szCs w:val="32"/>
          <w:highlight w:val="none"/>
        </w:rPr>
      </w:pPr>
    </w:p>
    <w:p>
      <w:pPr>
        <w:pStyle w:val="14"/>
        <w:tabs>
          <w:tab w:val="left" w:pos="2472"/>
        </w:tabs>
        <w:spacing w:beforeLines="0" w:afterLines="0" w:line="360" w:lineRule="auto"/>
        <w:jc w:val="center"/>
        <w:rPr>
          <w:rFonts w:hAnsi="宋体"/>
          <w:b/>
          <w:color w:val="auto"/>
          <w:spacing w:val="-6"/>
          <w:sz w:val="32"/>
          <w:szCs w:val="32"/>
          <w:highlight w:val="none"/>
        </w:rPr>
      </w:pPr>
    </w:p>
    <w:p>
      <w:pPr>
        <w:pStyle w:val="14"/>
        <w:tabs>
          <w:tab w:val="left" w:pos="2472"/>
        </w:tabs>
        <w:spacing w:beforeLines="0" w:afterLines="0" w:line="360" w:lineRule="auto"/>
        <w:jc w:val="center"/>
        <w:rPr>
          <w:rFonts w:hAnsi="宋体"/>
          <w:b/>
          <w:color w:val="auto"/>
          <w:spacing w:val="-6"/>
          <w:sz w:val="32"/>
          <w:szCs w:val="32"/>
          <w:highlight w:val="none"/>
        </w:rPr>
      </w:pPr>
    </w:p>
    <w:p>
      <w:pPr>
        <w:pStyle w:val="14"/>
        <w:tabs>
          <w:tab w:val="left" w:pos="2472"/>
        </w:tabs>
        <w:spacing w:beforeLines="0" w:afterLines="0" w:line="360" w:lineRule="auto"/>
        <w:jc w:val="center"/>
        <w:rPr>
          <w:rFonts w:hAnsi="宋体"/>
          <w:b/>
          <w:color w:val="auto"/>
          <w:spacing w:val="-6"/>
          <w:sz w:val="32"/>
          <w:szCs w:val="32"/>
          <w:highlight w:val="none"/>
        </w:rPr>
      </w:pPr>
    </w:p>
    <w:p>
      <w:pPr>
        <w:pStyle w:val="14"/>
        <w:tabs>
          <w:tab w:val="left" w:pos="2472"/>
        </w:tabs>
        <w:spacing w:beforeLines="0" w:afterLines="0" w:line="360" w:lineRule="auto"/>
        <w:jc w:val="center"/>
        <w:rPr>
          <w:rFonts w:hAnsi="宋体"/>
          <w:b/>
          <w:color w:val="auto"/>
          <w:spacing w:val="-6"/>
          <w:sz w:val="32"/>
          <w:szCs w:val="32"/>
          <w:highlight w:val="none"/>
        </w:rPr>
      </w:pPr>
      <w:r>
        <w:rPr>
          <w:rFonts w:hAnsi="宋体"/>
          <w:b/>
          <w:color w:val="auto"/>
          <w:spacing w:val="-6"/>
          <w:sz w:val="32"/>
          <w:szCs w:val="32"/>
          <w:highlight w:val="none"/>
        </w:rPr>
        <w:t>第六章投标文件格式</w:t>
      </w:r>
    </w:p>
    <w:p>
      <w:pPr>
        <w:spacing w:line="360" w:lineRule="auto"/>
        <w:rPr>
          <w:rFonts w:ascii="宋体" w:hAnsi="宋体"/>
          <w:b/>
          <w:bCs/>
          <w:color w:val="auto"/>
          <w:spacing w:val="-6"/>
          <w:sz w:val="24"/>
          <w:highlight w:val="none"/>
        </w:rPr>
      </w:pPr>
    </w:p>
    <w:p>
      <w:pPr>
        <w:pStyle w:val="14"/>
        <w:spacing w:beforeLines="0" w:afterLines="0" w:line="360" w:lineRule="auto"/>
        <w:ind w:firstLine="398" w:firstLineChars="200"/>
        <w:rPr>
          <w:rFonts w:hAnsi="宋体"/>
          <w:b/>
          <w:bCs/>
          <w:color w:val="auto"/>
          <w:spacing w:val="-6"/>
          <w:sz w:val="21"/>
          <w:szCs w:val="21"/>
          <w:highlight w:val="none"/>
        </w:rPr>
      </w:pPr>
      <w:r>
        <w:rPr>
          <w:rFonts w:hint="eastAsia" w:hAnsi="宋体"/>
          <w:b/>
          <w:bCs/>
          <w:color w:val="auto"/>
          <w:spacing w:val="-6"/>
          <w:sz w:val="21"/>
          <w:szCs w:val="21"/>
          <w:highlight w:val="none"/>
        </w:rPr>
        <w:t>投标文件的编制应按照本项目：“第三章  投标人须知”</w:t>
      </w:r>
      <w:r>
        <w:rPr>
          <w:rFonts w:hAnsi="宋体"/>
          <w:b/>
          <w:color w:val="auto"/>
          <w:spacing w:val="-6"/>
          <w:sz w:val="21"/>
          <w:szCs w:val="21"/>
          <w:highlight w:val="none"/>
        </w:rPr>
        <w:t>三</w:t>
      </w:r>
      <w:r>
        <w:rPr>
          <w:rFonts w:hint="eastAsia" w:hAnsi="宋体"/>
          <w:b/>
          <w:color w:val="auto"/>
          <w:spacing w:val="-6"/>
          <w:sz w:val="21"/>
          <w:szCs w:val="21"/>
          <w:highlight w:val="none"/>
        </w:rPr>
        <w:t>、</w:t>
      </w:r>
      <w:r>
        <w:rPr>
          <w:rFonts w:hAnsi="宋体"/>
          <w:b/>
          <w:color w:val="auto"/>
          <w:spacing w:val="-6"/>
          <w:sz w:val="21"/>
          <w:szCs w:val="21"/>
          <w:highlight w:val="none"/>
        </w:rPr>
        <w:t>投标文件的编制</w:t>
      </w:r>
      <w:r>
        <w:rPr>
          <w:rFonts w:hint="eastAsia" w:hAnsi="宋体"/>
          <w:b/>
          <w:color w:val="auto"/>
          <w:spacing w:val="-6"/>
          <w:sz w:val="21"/>
          <w:szCs w:val="21"/>
          <w:highlight w:val="none"/>
        </w:rPr>
        <w:t>的要求编制。</w:t>
      </w:r>
    </w:p>
    <w:p>
      <w:pPr>
        <w:spacing w:line="360" w:lineRule="auto"/>
        <w:rPr>
          <w:rFonts w:ascii="宋体" w:hAnsi="宋体"/>
          <w:b/>
          <w:bCs/>
          <w:color w:val="auto"/>
          <w:spacing w:val="-6"/>
          <w:sz w:val="24"/>
          <w:highlight w:val="none"/>
        </w:rPr>
      </w:pPr>
    </w:p>
    <w:p>
      <w:pPr>
        <w:spacing w:line="360" w:lineRule="auto"/>
        <w:rPr>
          <w:rFonts w:ascii="宋体" w:hAnsi="宋体"/>
          <w:b/>
          <w:bCs/>
          <w:color w:val="auto"/>
          <w:spacing w:val="-6"/>
          <w:sz w:val="24"/>
          <w:highlight w:val="none"/>
        </w:rPr>
      </w:pPr>
    </w:p>
    <w:p>
      <w:pPr>
        <w:spacing w:line="360" w:lineRule="auto"/>
        <w:rPr>
          <w:rFonts w:ascii="宋体" w:hAnsi="宋体"/>
          <w:b/>
          <w:bCs/>
          <w:color w:val="auto"/>
          <w:spacing w:val="-6"/>
          <w:sz w:val="24"/>
          <w:highlight w:val="none"/>
        </w:rPr>
      </w:pPr>
    </w:p>
    <w:p>
      <w:pPr>
        <w:spacing w:line="360" w:lineRule="auto"/>
        <w:jc w:val="center"/>
        <w:rPr>
          <w:rFonts w:ascii="宋体" w:hAnsi="宋体"/>
          <w:b/>
          <w:bCs/>
          <w:color w:val="auto"/>
          <w:spacing w:val="-6"/>
          <w:sz w:val="24"/>
          <w:highlight w:val="none"/>
        </w:rPr>
      </w:pPr>
      <w:r>
        <w:rPr>
          <w:rFonts w:hint="eastAsia" w:ascii="宋体" w:hAnsi="宋体"/>
          <w:b/>
          <w:bCs/>
          <w:color w:val="auto"/>
          <w:spacing w:val="-6"/>
          <w:sz w:val="24"/>
          <w:highlight w:val="none"/>
        </w:rPr>
        <w:t>外层包装（封签）</w:t>
      </w:r>
    </w:p>
    <w:p>
      <w:pPr>
        <w:spacing w:line="360" w:lineRule="auto"/>
        <w:rPr>
          <w:rFonts w:ascii="宋体" w:hAnsi="宋体"/>
          <w:color w:val="auto"/>
          <w:spacing w:val="-6"/>
          <w:sz w:val="21"/>
          <w:szCs w:val="21"/>
          <w:highlight w:val="none"/>
        </w:rPr>
      </w:pPr>
    </w:p>
    <w:p>
      <w:pPr>
        <w:spacing w:line="360" w:lineRule="auto"/>
        <w:jc w:val="center"/>
        <w:rPr>
          <w:rFonts w:ascii="宋体" w:hAnsi="宋体"/>
          <w:bCs/>
          <w:color w:val="auto"/>
          <w:spacing w:val="-6"/>
          <w:sz w:val="21"/>
          <w:szCs w:val="21"/>
          <w:highlight w:val="none"/>
        </w:rPr>
      </w:pPr>
      <w:r>
        <w:rPr>
          <w:rFonts w:hint="eastAsia" w:ascii="宋体" w:hAnsi="宋体"/>
          <w:bCs/>
          <w:color w:val="auto"/>
          <w:spacing w:val="-6"/>
          <w:sz w:val="21"/>
          <w:szCs w:val="21"/>
          <w:highlight w:val="none"/>
        </w:rPr>
        <w:t>（投标人名称）</w:t>
      </w:r>
    </w:p>
    <w:p>
      <w:pPr>
        <w:spacing w:line="360" w:lineRule="auto"/>
        <w:jc w:val="center"/>
        <w:rPr>
          <w:rFonts w:ascii="宋体" w:hAnsi="宋体"/>
          <w:b/>
          <w:bCs/>
          <w:color w:val="auto"/>
          <w:spacing w:val="-6"/>
          <w:sz w:val="21"/>
          <w:szCs w:val="21"/>
          <w:highlight w:val="none"/>
        </w:rPr>
      </w:pPr>
      <w:r>
        <w:rPr>
          <w:rFonts w:hint="eastAsia" w:ascii="宋体" w:hAnsi="宋体"/>
          <w:b/>
          <w:bCs/>
          <w:color w:val="auto"/>
          <w:spacing w:val="-6"/>
          <w:sz w:val="21"/>
          <w:szCs w:val="21"/>
          <w:highlight w:val="none"/>
        </w:rPr>
        <w:t>投 标 文 件</w:t>
      </w:r>
    </w:p>
    <w:p>
      <w:pPr>
        <w:spacing w:line="360" w:lineRule="auto"/>
        <w:rPr>
          <w:rFonts w:ascii="宋体" w:hAnsi="宋体"/>
          <w:bCs/>
          <w:color w:val="auto"/>
          <w:spacing w:val="-6"/>
          <w:sz w:val="21"/>
          <w:szCs w:val="21"/>
          <w:highlight w:val="none"/>
        </w:rPr>
      </w:pPr>
    </w:p>
    <w:p>
      <w:pPr>
        <w:spacing w:line="360" w:lineRule="auto"/>
        <w:rPr>
          <w:rFonts w:hint="eastAsia" w:ascii="宋体" w:hAnsi="宋体" w:eastAsia="宋体"/>
          <w:bCs/>
          <w:color w:val="auto"/>
          <w:spacing w:val="-6"/>
          <w:sz w:val="21"/>
          <w:szCs w:val="21"/>
          <w:highlight w:val="none"/>
          <w:lang w:eastAsia="zh-CN"/>
        </w:rPr>
      </w:pPr>
      <w:r>
        <w:rPr>
          <w:rFonts w:hint="eastAsia" w:ascii="宋体" w:hAnsi="宋体"/>
          <w:bCs/>
          <w:color w:val="auto"/>
          <w:spacing w:val="-6"/>
          <w:sz w:val="21"/>
          <w:szCs w:val="21"/>
          <w:highlight w:val="none"/>
        </w:rPr>
        <w:t>项目名称：</w:t>
      </w:r>
      <w:r>
        <w:rPr>
          <w:rFonts w:hint="eastAsia" w:ascii="宋体" w:hAnsi="宋体"/>
          <w:color w:val="auto"/>
          <w:sz w:val="21"/>
          <w:szCs w:val="21"/>
          <w:highlight w:val="none"/>
          <w:lang w:eastAsia="zh-CN"/>
        </w:rPr>
        <w:t>衢州高铁新城智慧产业园（一期）千人报告厅及500人报告厅LED屏采购项目</w:t>
      </w:r>
    </w:p>
    <w:p>
      <w:pPr>
        <w:spacing w:line="360" w:lineRule="auto"/>
        <w:rPr>
          <w:rFonts w:hint="eastAsia" w:ascii="宋体" w:hAnsi="宋体" w:eastAsia="宋体"/>
          <w:bCs/>
          <w:color w:val="auto"/>
          <w:spacing w:val="-6"/>
          <w:sz w:val="21"/>
          <w:szCs w:val="21"/>
          <w:highlight w:val="none"/>
          <w:lang w:eastAsia="zh-CN"/>
        </w:rPr>
      </w:pPr>
      <w:r>
        <w:rPr>
          <w:rFonts w:hint="eastAsia" w:ascii="宋体" w:hAnsi="宋体"/>
          <w:bCs/>
          <w:color w:val="auto"/>
          <w:spacing w:val="-6"/>
          <w:sz w:val="21"/>
          <w:szCs w:val="21"/>
          <w:highlight w:val="none"/>
        </w:rPr>
        <w:t>项目编号：</w:t>
      </w:r>
      <w:r>
        <w:rPr>
          <w:rFonts w:hint="eastAsia" w:ascii="宋体" w:hAnsi="宋体"/>
          <w:bCs/>
          <w:color w:val="auto"/>
          <w:spacing w:val="-6"/>
          <w:sz w:val="21"/>
          <w:szCs w:val="21"/>
          <w:highlight w:val="none"/>
          <w:lang w:eastAsia="zh-CN"/>
        </w:rPr>
        <w:t>QZZXCG2022-0517</w:t>
      </w: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投标文件名称：报价文件</w:t>
      </w: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投标人名称（盖章）：</w:t>
      </w: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投标人地址：</w:t>
      </w: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在  年  月  日  时  分之前不得启封</w:t>
      </w:r>
    </w:p>
    <w:p>
      <w:pPr>
        <w:spacing w:line="360" w:lineRule="auto"/>
        <w:rPr>
          <w:rFonts w:ascii="宋体" w:hAnsi="宋体"/>
          <w:bCs/>
          <w:color w:val="auto"/>
          <w:spacing w:val="-6"/>
          <w:sz w:val="21"/>
          <w:szCs w:val="21"/>
          <w:highlight w:val="none"/>
        </w:rPr>
      </w:pPr>
    </w:p>
    <w:p>
      <w:pPr>
        <w:spacing w:line="360" w:lineRule="auto"/>
        <w:rPr>
          <w:rFonts w:ascii="宋体" w:hAnsi="宋体"/>
          <w:bCs/>
          <w:color w:val="auto"/>
          <w:spacing w:val="-6"/>
          <w:sz w:val="21"/>
          <w:szCs w:val="21"/>
          <w:highlight w:val="none"/>
        </w:rPr>
      </w:pPr>
      <w:r>
        <w:rPr>
          <w:rFonts w:hint="eastAsia" w:ascii="宋体" w:hAnsi="宋体"/>
          <w:color w:val="auto"/>
          <w:spacing w:val="-6"/>
          <w:sz w:val="21"/>
          <w:szCs w:val="21"/>
          <w:highlight w:val="none"/>
        </w:rPr>
        <w:t>投标人代表签字</w:t>
      </w:r>
      <w:r>
        <w:rPr>
          <w:rFonts w:hint="eastAsia" w:ascii="宋体" w:hAnsi="宋体"/>
          <w:bCs/>
          <w:color w:val="auto"/>
          <w:spacing w:val="-6"/>
          <w:sz w:val="21"/>
          <w:szCs w:val="21"/>
          <w:highlight w:val="none"/>
        </w:rPr>
        <w:t>：</w:t>
      </w: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日期：  年  月  日</w:t>
      </w:r>
    </w:p>
    <w:p>
      <w:pPr>
        <w:spacing w:line="360" w:lineRule="auto"/>
        <w:rPr>
          <w:rFonts w:ascii="宋体" w:hAnsi="宋体"/>
          <w:color w:val="auto"/>
          <w:spacing w:val="-6"/>
          <w:sz w:val="24"/>
          <w:highlight w:val="none"/>
        </w:rPr>
      </w:pPr>
      <w:r>
        <w:rPr>
          <w:rFonts w:ascii="宋体" w:hAnsi="宋体"/>
          <w:bCs/>
          <w:color w:val="auto"/>
          <w:spacing w:val="-6"/>
          <w:sz w:val="24"/>
          <w:highlight w:val="none"/>
        </w:rPr>
        <w:br w:type="page"/>
      </w:r>
      <w:r>
        <w:rPr>
          <w:rFonts w:hint="eastAsia" w:ascii="宋体" w:hAnsi="宋体"/>
          <w:bCs/>
          <w:color w:val="auto"/>
          <w:spacing w:val="-6"/>
          <w:sz w:val="24"/>
          <w:highlight w:val="none"/>
        </w:rPr>
        <w:t>报价文件</w:t>
      </w:r>
      <w:r>
        <w:rPr>
          <w:rFonts w:hint="eastAsia" w:ascii="宋体" w:hAnsi="宋体"/>
          <w:color w:val="auto"/>
          <w:spacing w:val="-6"/>
          <w:sz w:val="24"/>
          <w:highlight w:val="none"/>
        </w:rPr>
        <w:t>封面</w:t>
      </w:r>
    </w:p>
    <w:p>
      <w:pPr>
        <w:spacing w:line="360" w:lineRule="auto"/>
        <w:jc w:val="right"/>
        <w:rPr>
          <w:rFonts w:ascii="宋体" w:hAnsi="宋体"/>
          <w:color w:val="auto"/>
          <w:spacing w:val="-6"/>
          <w:sz w:val="24"/>
          <w:highlight w:val="none"/>
        </w:rPr>
      </w:pPr>
      <w:r>
        <w:rPr>
          <w:rFonts w:hint="eastAsia" w:ascii="宋体" w:hAnsi="宋体"/>
          <w:b/>
          <w:bCs/>
          <w:color w:val="auto"/>
          <w:spacing w:val="-6"/>
          <w:sz w:val="24"/>
          <w:highlight w:val="none"/>
        </w:rPr>
        <w:t>正本或副本</w:t>
      </w:r>
    </w:p>
    <w:p>
      <w:pPr>
        <w:spacing w:line="360" w:lineRule="auto"/>
        <w:rPr>
          <w:rFonts w:ascii="宋体" w:hAnsi="宋体"/>
          <w:color w:val="auto"/>
          <w:spacing w:val="-6"/>
          <w:sz w:val="21"/>
          <w:szCs w:val="21"/>
          <w:highlight w:val="none"/>
        </w:rPr>
      </w:pPr>
    </w:p>
    <w:p>
      <w:pPr>
        <w:spacing w:line="360" w:lineRule="auto"/>
        <w:jc w:val="center"/>
        <w:rPr>
          <w:rFonts w:ascii="宋体" w:hAnsi="宋体"/>
          <w:bCs/>
          <w:color w:val="auto"/>
          <w:spacing w:val="-6"/>
          <w:sz w:val="21"/>
          <w:szCs w:val="21"/>
          <w:highlight w:val="none"/>
        </w:rPr>
      </w:pPr>
      <w:r>
        <w:rPr>
          <w:rFonts w:hint="eastAsia" w:ascii="宋体" w:hAnsi="宋体"/>
          <w:bCs/>
          <w:color w:val="auto"/>
          <w:spacing w:val="-6"/>
          <w:sz w:val="21"/>
          <w:szCs w:val="21"/>
          <w:highlight w:val="none"/>
        </w:rPr>
        <w:t>（投标人名称）</w:t>
      </w:r>
    </w:p>
    <w:p>
      <w:pPr>
        <w:spacing w:line="360" w:lineRule="auto"/>
        <w:jc w:val="center"/>
        <w:rPr>
          <w:rFonts w:ascii="宋体" w:hAnsi="宋体"/>
          <w:b/>
          <w:bCs/>
          <w:color w:val="auto"/>
          <w:spacing w:val="-6"/>
          <w:sz w:val="24"/>
          <w:highlight w:val="none"/>
        </w:rPr>
      </w:pPr>
      <w:r>
        <w:rPr>
          <w:rFonts w:hint="eastAsia" w:ascii="宋体" w:hAnsi="宋体"/>
          <w:b/>
          <w:bCs/>
          <w:color w:val="auto"/>
          <w:spacing w:val="-6"/>
          <w:sz w:val="24"/>
          <w:highlight w:val="none"/>
        </w:rPr>
        <w:t>报价文件</w:t>
      </w:r>
    </w:p>
    <w:p>
      <w:pPr>
        <w:spacing w:line="360" w:lineRule="auto"/>
        <w:rPr>
          <w:rFonts w:ascii="宋体" w:hAnsi="宋体"/>
          <w:bCs/>
          <w:color w:val="auto"/>
          <w:spacing w:val="-6"/>
          <w:sz w:val="21"/>
          <w:szCs w:val="21"/>
          <w:highlight w:val="none"/>
        </w:rPr>
      </w:pPr>
    </w:p>
    <w:p>
      <w:pPr>
        <w:spacing w:line="360" w:lineRule="auto"/>
        <w:rPr>
          <w:rFonts w:ascii="宋体" w:hAnsi="宋体"/>
          <w:bCs/>
          <w:color w:val="auto"/>
          <w:spacing w:val="-6"/>
          <w:sz w:val="21"/>
          <w:szCs w:val="21"/>
          <w:highlight w:val="none"/>
        </w:rPr>
      </w:pPr>
    </w:p>
    <w:p>
      <w:pPr>
        <w:spacing w:line="360" w:lineRule="auto"/>
        <w:rPr>
          <w:rFonts w:ascii="宋体" w:hAnsi="宋体"/>
          <w:bCs/>
          <w:color w:val="auto"/>
          <w:spacing w:val="-6"/>
          <w:sz w:val="21"/>
          <w:szCs w:val="21"/>
          <w:highlight w:val="none"/>
        </w:rPr>
      </w:pPr>
    </w:p>
    <w:p>
      <w:pPr>
        <w:spacing w:line="360" w:lineRule="auto"/>
        <w:rPr>
          <w:rFonts w:ascii="宋体" w:hAnsi="宋体"/>
          <w:bCs/>
          <w:color w:val="auto"/>
          <w:spacing w:val="-6"/>
          <w:sz w:val="21"/>
          <w:szCs w:val="21"/>
          <w:highlight w:val="none"/>
        </w:rPr>
      </w:pPr>
    </w:p>
    <w:p>
      <w:pPr>
        <w:spacing w:line="360" w:lineRule="auto"/>
        <w:rPr>
          <w:rFonts w:ascii="宋体" w:hAnsi="宋体"/>
          <w:bCs/>
          <w:color w:val="auto"/>
          <w:spacing w:val="-6"/>
          <w:sz w:val="21"/>
          <w:szCs w:val="21"/>
          <w:highlight w:val="none"/>
        </w:rPr>
      </w:pPr>
    </w:p>
    <w:p>
      <w:pPr>
        <w:spacing w:line="360" w:lineRule="auto"/>
        <w:rPr>
          <w:rFonts w:ascii="宋体" w:hAnsi="宋体"/>
          <w:bCs/>
          <w:color w:val="auto"/>
          <w:spacing w:val="-6"/>
          <w:sz w:val="21"/>
          <w:szCs w:val="21"/>
          <w:highlight w:val="none"/>
        </w:rPr>
      </w:pPr>
    </w:p>
    <w:p>
      <w:pPr>
        <w:spacing w:line="360" w:lineRule="auto"/>
        <w:rPr>
          <w:rFonts w:ascii="宋体" w:hAnsi="宋体"/>
          <w:bCs/>
          <w:color w:val="auto"/>
          <w:spacing w:val="-6"/>
          <w:sz w:val="21"/>
          <w:szCs w:val="21"/>
          <w:highlight w:val="none"/>
        </w:rPr>
      </w:pPr>
    </w:p>
    <w:p>
      <w:pPr>
        <w:spacing w:line="360" w:lineRule="auto"/>
        <w:rPr>
          <w:rFonts w:hint="eastAsia" w:ascii="宋体" w:hAnsi="宋体" w:eastAsia="宋体"/>
          <w:bCs/>
          <w:color w:val="auto"/>
          <w:spacing w:val="-6"/>
          <w:sz w:val="21"/>
          <w:szCs w:val="21"/>
          <w:highlight w:val="none"/>
          <w:lang w:eastAsia="zh-CN"/>
        </w:rPr>
      </w:pPr>
      <w:r>
        <w:rPr>
          <w:rFonts w:hint="eastAsia" w:ascii="宋体" w:hAnsi="宋体"/>
          <w:bCs/>
          <w:color w:val="auto"/>
          <w:spacing w:val="-6"/>
          <w:sz w:val="21"/>
          <w:szCs w:val="21"/>
          <w:highlight w:val="none"/>
        </w:rPr>
        <w:t>项目名称：</w:t>
      </w:r>
      <w:r>
        <w:rPr>
          <w:rFonts w:hint="eastAsia" w:ascii="宋体" w:hAnsi="宋体"/>
          <w:color w:val="auto"/>
          <w:sz w:val="21"/>
          <w:szCs w:val="21"/>
          <w:highlight w:val="none"/>
          <w:lang w:eastAsia="zh-CN"/>
        </w:rPr>
        <w:t>衢州高铁新城智慧产业园（一期）千人报告厅及500人报告厅LED屏采购项目</w:t>
      </w:r>
    </w:p>
    <w:p>
      <w:pPr>
        <w:spacing w:line="360" w:lineRule="auto"/>
        <w:rPr>
          <w:rFonts w:hint="eastAsia" w:ascii="宋体" w:hAnsi="宋体" w:eastAsia="宋体"/>
          <w:bCs/>
          <w:color w:val="auto"/>
          <w:spacing w:val="-6"/>
          <w:sz w:val="21"/>
          <w:szCs w:val="21"/>
          <w:highlight w:val="none"/>
          <w:lang w:eastAsia="zh-CN"/>
        </w:rPr>
      </w:pPr>
      <w:r>
        <w:rPr>
          <w:rFonts w:hint="eastAsia" w:ascii="宋体" w:hAnsi="宋体"/>
          <w:bCs/>
          <w:color w:val="auto"/>
          <w:spacing w:val="-6"/>
          <w:sz w:val="21"/>
          <w:szCs w:val="21"/>
          <w:highlight w:val="none"/>
        </w:rPr>
        <w:t>项目编号：</w:t>
      </w:r>
      <w:r>
        <w:rPr>
          <w:rFonts w:hint="eastAsia" w:ascii="宋体" w:hAnsi="宋体"/>
          <w:bCs/>
          <w:color w:val="auto"/>
          <w:spacing w:val="-6"/>
          <w:sz w:val="21"/>
          <w:szCs w:val="21"/>
          <w:highlight w:val="none"/>
          <w:lang w:eastAsia="zh-CN"/>
        </w:rPr>
        <w:t>QZZXCG2022-0517</w:t>
      </w: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投标人名称（盖章）：</w:t>
      </w: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投标人地址：</w:t>
      </w:r>
    </w:p>
    <w:p>
      <w:pPr>
        <w:spacing w:line="360" w:lineRule="auto"/>
        <w:rPr>
          <w:rFonts w:ascii="宋体" w:hAnsi="宋体"/>
          <w:bCs/>
          <w:color w:val="auto"/>
          <w:spacing w:val="-6"/>
          <w:sz w:val="21"/>
          <w:szCs w:val="21"/>
          <w:highlight w:val="none"/>
        </w:rPr>
      </w:pP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投标人代表签字：</w:t>
      </w: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日期：  年  月  日</w:t>
      </w:r>
    </w:p>
    <w:p>
      <w:pPr>
        <w:spacing w:line="360" w:lineRule="auto"/>
        <w:jc w:val="center"/>
        <w:rPr>
          <w:rFonts w:ascii="宋体" w:hAnsi="宋体"/>
          <w:b/>
          <w:color w:val="auto"/>
          <w:spacing w:val="-6"/>
          <w:sz w:val="52"/>
          <w:szCs w:val="52"/>
          <w:highlight w:val="none"/>
        </w:rPr>
      </w:pPr>
      <w:r>
        <w:rPr>
          <w:rFonts w:ascii="宋体" w:hAnsi="宋体"/>
          <w:bCs/>
          <w:color w:val="auto"/>
          <w:spacing w:val="-6"/>
          <w:sz w:val="24"/>
          <w:highlight w:val="none"/>
        </w:rPr>
        <w:br w:type="page"/>
      </w:r>
      <w:r>
        <w:rPr>
          <w:rFonts w:hint="eastAsia" w:ascii="宋体" w:hAnsi="宋体"/>
          <w:b/>
          <w:color w:val="auto"/>
          <w:spacing w:val="-6"/>
          <w:sz w:val="52"/>
          <w:szCs w:val="52"/>
          <w:highlight w:val="none"/>
        </w:rPr>
        <w:t>报价文件</w:t>
      </w:r>
    </w:p>
    <w:p>
      <w:pPr>
        <w:spacing w:line="360" w:lineRule="auto"/>
        <w:jc w:val="center"/>
        <w:rPr>
          <w:rFonts w:ascii="宋体" w:hAnsi="宋体"/>
          <w:b/>
          <w:color w:val="auto"/>
          <w:spacing w:val="-6"/>
          <w:sz w:val="24"/>
          <w:highlight w:val="none"/>
        </w:rPr>
      </w:pPr>
      <w:r>
        <w:rPr>
          <w:rFonts w:hint="eastAsia" w:ascii="宋体" w:hAnsi="宋体"/>
          <w:b/>
          <w:color w:val="auto"/>
          <w:spacing w:val="-6"/>
          <w:sz w:val="24"/>
          <w:highlight w:val="none"/>
        </w:rPr>
        <w:t>开标一览表</w:t>
      </w:r>
    </w:p>
    <w:p>
      <w:pPr>
        <w:spacing w:line="360" w:lineRule="auto"/>
        <w:jc w:val="center"/>
        <w:rPr>
          <w:rFonts w:ascii="宋体" w:hAnsi="宋体"/>
          <w:b/>
          <w:color w:val="auto"/>
          <w:spacing w:val="-6"/>
          <w:sz w:val="21"/>
          <w:szCs w:val="21"/>
          <w:highlight w:val="none"/>
        </w:rPr>
      </w:pPr>
    </w:p>
    <w:p>
      <w:pPr>
        <w:spacing w:line="360" w:lineRule="auto"/>
        <w:rPr>
          <w:rFonts w:hint="eastAsia" w:ascii="宋体" w:hAnsi="宋体" w:eastAsia="宋体"/>
          <w:bCs/>
          <w:color w:val="auto"/>
          <w:spacing w:val="-6"/>
          <w:sz w:val="21"/>
          <w:szCs w:val="21"/>
          <w:highlight w:val="none"/>
          <w:lang w:eastAsia="zh-CN"/>
        </w:rPr>
      </w:pPr>
      <w:r>
        <w:rPr>
          <w:rFonts w:hint="eastAsia" w:ascii="宋体" w:hAnsi="宋体"/>
          <w:color w:val="auto"/>
          <w:spacing w:val="-6"/>
          <w:sz w:val="21"/>
          <w:szCs w:val="21"/>
          <w:highlight w:val="none"/>
        </w:rPr>
        <w:t>项目编号：</w:t>
      </w:r>
      <w:r>
        <w:rPr>
          <w:rFonts w:hint="eastAsia" w:ascii="宋体" w:hAnsi="宋体"/>
          <w:bCs/>
          <w:color w:val="auto"/>
          <w:spacing w:val="-6"/>
          <w:sz w:val="21"/>
          <w:szCs w:val="21"/>
          <w:highlight w:val="none"/>
          <w:lang w:eastAsia="zh-CN"/>
        </w:rPr>
        <w:t>QZZXCG2022-0517</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投标人名称：</w:t>
      </w:r>
    </w:p>
    <w:tbl>
      <w:tblPr>
        <w:tblStyle w:val="24"/>
        <w:tblW w:w="9640"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96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pacing w:val="-6"/>
                <w:sz w:val="21"/>
                <w:szCs w:val="21"/>
                <w:highlight w:val="none"/>
                <w:u w:val="single"/>
              </w:rPr>
            </w:pPr>
            <w:r>
              <w:rPr>
                <w:rFonts w:hint="eastAsia" w:ascii="宋体" w:hAnsi="宋体"/>
                <w:b/>
                <w:color w:val="auto"/>
                <w:spacing w:val="-6"/>
                <w:sz w:val="21"/>
                <w:szCs w:val="21"/>
                <w:highlight w:val="none"/>
              </w:rPr>
              <w:t>投标总价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1" w:hRule="atLeast"/>
        </w:trPr>
        <w:tc>
          <w:tcPr>
            <w:tcW w:w="96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金额大写：_________</w:t>
            </w:r>
            <w:r>
              <w:rPr>
                <w:rFonts w:ascii="宋体" w:hAnsi="宋体"/>
                <w:color w:val="auto"/>
                <w:spacing w:val="-6"/>
                <w:sz w:val="21"/>
                <w:szCs w:val="21"/>
                <w:highlight w:val="none"/>
              </w:rPr>
              <w:t>________</w:t>
            </w:r>
            <w:r>
              <w:rPr>
                <w:rFonts w:hint="eastAsia" w:ascii="宋体" w:hAnsi="宋体"/>
                <w:color w:val="auto"/>
                <w:spacing w:val="-6"/>
                <w:sz w:val="21"/>
                <w:szCs w:val="21"/>
                <w:highlight w:val="none"/>
              </w:rPr>
              <w:t>_______________        小写：__________</w:t>
            </w:r>
            <w:r>
              <w:rPr>
                <w:rFonts w:ascii="宋体" w:hAnsi="宋体"/>
                <w:color w:val="auto"/>
                <w:spacing w:val="-6"/>
                <w:sz w:val="21"/>
                <w:szCs w:val="21"/>
                <w:highlight w:val="none"/>
              </w:rPr>
              <w:t>__________</w:t>
            </w:r>
            <w:r>
              <w:rPr>
                <w:rFonts w:hint="eastAsia" w:ascii="宋体" w:hAnsi="宋体"/>
                <w:color w:val="auto"/>
                <w:spacing w:val="-6"/>
                <w:sz w:val="21"/>
                <w:szCs w:val="21"/>
                <w:highlight w:val="none"/>
              </w:rPr>
              <w:t>______________</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单位：元</w:t>
            </w:r>
          </w:p>
          <w:p>
            <w:pPr>
              <w:spacing w:line="360" w:lineRule="auto"/>
              <w:jc w:val="left"/>
              <w:rPr>
                <w:rFonts w:ascii="宋体" w:hAnsi="宋体"/>
                <w:b/>
                <w:color w:val="auto"/>
                <w:spacing w:val="-6"/>
                <w:sz w:val="21"/>
                <w:szCs w:val="21"/>
                <w:highlight w:val="none"/>
              </w:rPr>
            </w:pPr>
            <w:r>
              <w:rPr>
                <w:rFonts w:hint="eastAsia" w:ascii="宋体" w:hAnsi="宋体"/>
                <w:b/>
                <w:color w:val="auto"/>
                <w:spacing w:val="-6"/>
                <w:sz w:val="21"/>
                <w:szCs w:val="21"/>
                <w:highlight w:val="none"/>
              </w:rPr>
              <w:t>投标总价包括完成所有产品供货及履行所有规定服务所产生的全部费用（应包含运输、搬运、安装、调试、检测等与本次采购活动有关的全部费用）。</w:t>
            </w:r>
          </w:p>
        </w:tc>
      </w:tr>
    </w:tbl>
    <w:p>
      <w:pPr>
        <w:spacing w:line="360" w:lineRule="auto"/>
        <w:rPr>
          <w:rFonts w:ascii="宋体" w:hAnsi="宋体"/>
          <w:color w:val="auto"/>
          <w:spacing w:val="-6"/>
          <w:sz w:val="21"/>
          <w:szCs w:val="21"/>
          <w:highlight w:val="none"/>
        </w:rPr>
      </w:pPr>
    </w:p>
    <w:p>
      <w:pPr>
        <w:tabs>
          <w:tab w:val="left" w:pos="3828"/>
        </w:tabs>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ab/>
      </w: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ind w:right="-1089" w:rightChars="-389"/>
        <w:rPr>
          <w:rFonts w:ascii="宋体" w:hAnsi="宋体"/>
          <w:color w:val="auto"/>
          <w:spacing w:val="-6"/>
          <w:sz w:val="21"/>
          <w:szCs w:val="21"/>
          <w:highlight w:val="none"/>
        </w:rPr>
      </w:pPr>
      <w:r>
        <w:rPr>
          <w:rFonts w:hint="eastAsia" w:ascii="宋体" w:hAnsi="宋体"/>
          <w:color w:val="auto"/>
          <w:spacing w:val="-6"/>
          <w:sz w:val="21"/>
          <w:szCs w:val="21"/>
          <w:highlight w:val="none"/>
        </w:rPr>
        <w:t>投标人名称（盖章）：</w:t>
      </w:r>
    </w:p>
    <w:p>
      <w:pPr>
        <w:spacing w:line="360" w:lineRule="auto"/>
        <w:ind w:right="-1089" w:rightChars="-389"/>
        <w:rPr>
          <w:rFonts w:ascii="宋体" w:hAnsi="宋体"/>
          <w:color w:val="auto"/>
          <w:spacing w:val="-6"/>
          <w:sz w:val="21"/>
          <w:szCs w:val="21"/>
          <w:highlight w:val="none"/>
        </w:rPr>
      </w:pPr>
      <w:r>
        <w:rPr>
          <w:rFonts w:hint="eastAsia" w:ascii="宋体" w:hAnsi="宋体"/>
          <w:color w:val="auto"/>
          <w:spacing w:val="-6"/>
          <w:sz w:val="21"/>
          <w:szCs w:val="21"/>
          <w:highlight w:val="none"/>
        </w:rPr>
        <w:t>投标人代表签字：</w:t>
      </w:r>
    </w:p>
    <w:p>
      <w:pPr>
        <w:spacing w:line="360" w:lineRule="auto"/>
        <w:ind w:right="-1089" w:rightChars="-389"/>
        <w:rPr>
          <w:rFonts w:ascii="宋体" w:hAnsi="宋体"/>
          <w:color w:val="auto"/>
          <w:spacing w:val="-6"/>
          <w:sz w:val="21"/>
          <w:szCs w:val="21"/>
          <w:highlight w:val="none"/>
        </w:rPr>
      </w:pPr>
      <w:r>
        <w:rPr>
          <w:rFonts w:hint="eastAsia" w:ascii="宋体" w:hAnsi="宋体"/>
          <w:bCs/>
          <w:color w:val="auto"/>
          <w:spacing w:val="-6"/>
          <w:sz w:val="21"/>
          <w:szCs w:val="21"/>
          <w:highlight w:val="none"/>
        </w:rPr>
        <w:t>日期：  年  月  日</w:t>
      </w:r>
    </w:p>
    <w:p>
      <w:pPr>
        <w:pStyle w:val="14"/>
        <w:spacing w:beforeLines="0" w:afterLines="0" w:line="360" w:lineRule="auto"/>
        <w:jc w:val="center"/>
        <w:rPr>
          <w:color w:val="auto"/>
          <w:highlight w:val="none"/>
        </w:rPr>
        <w:sectPr>
          <w:pgSz w:w="11906" w:h="16838"/>
          <w:pgMar w:top="1134" w:right="1134" w:bottom="1134" w:left="1701" w:header="851" w:footer="992" w:gutter="0"/>
          <w:cols w:space="425" w:num="1"/>
          <w:docGrid w:type="lines" w:linePitch="312" w:charSpace="0"/>
        </w:sectPr>
      </w:pPr>
    </w:p>
    <w:tbl>
      <w:tblPr>
        <w:tblStyle w:val="24"/>
        <w:tblW w:w="12637" w:type="dxa"/>
        <w:jc w:val="center"/>
        <w:tblLayout w:type="fixed"/>
        <w:tblCellMar>
          <w:top w:w="0" w:type="dxa"/>
          <w:left w:w="108" w:type="dxa"/>
          <w:bottom w:w="0" w:type="dxa"/>
          <w:right w:w="108" w:type="dxa"/>
        </w:tblCellMar>
      </w:tblPr>
      <w:tblGrid>
        <w:gridCol w:w="730"/>
        <w:gridCol w:w="1572"/>
        <w:gridCol w:w="6592"/>
        <w:gridCol w:w="700"/>
        <w:gridCol w:w="867"/>
        <w:gridCol w:w="1083"/>
        <w:gridCol w:w="1093"/>
      </w:tblGrid>
      <w:tr>
        <w:tblPrEx>
          <w:tblCellMar>
            <w:top w:w="0" w:type="dxa"/>
            <w:left w:w="108" w:type="dxa"/>
            <w:bottom w:w="0" w:type="dxa"/>
            <w:right w:w="108" w:type="dxa"/>
          </w:tblCellMar>
        </w:tblPrEx>
        <w:trPr>
          <w:trHeight w:val="592"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产品类别</w:t>
            </w:r>
          </w:p>
        </w:tc>
        <w:tc>
          <w:tcPr>
            <w:tcW w:w="65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技术规格</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108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单价（元）</w:t>
            </w: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合价（元）</w:t>
            </w:r>
          </w:p>
        </w:tc>
      </w:tr>
      <w:tr>
        <w:tblPrEx>
          <w:tblCellMar>
            <w:top w:w="0" w:type="dxa"/>
            <w:left w:w="108" w:type="dxa"/>
            <w:bottom w:w="0" w:type="dxa"/>
            <w:right w:w="108" w:type="dxa"/>
          </w:tblCellMar>
        </w:tblPrEx>
        <w:trPr>
          <w:trHeight w:val="435" w:hRule="atLeast"/>
          <w:jc w:val="center"/>
        </w:trPr>
        <w:tc>
          <w:tcPr>
            <w:tcW w:w="73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w:t>
            </w:r>
          </w:p>
        </w:tc>
        <w:tc>
          <w:tcPr>
            <w:tcW w:w="1572" w:type="dxa"/>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千人报告厅</w:t>
            </w:r>
          </w:p>
        </w:tc>
        <w:tc>
          <w:tcPr>
            <w:tcW w:w="6592"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700"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7"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83"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93"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显示系统</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主屏</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1381"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P1.8室内小间距LED显示屏</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屏幕尺寸：9600*5760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像素间距：1.86mm；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封装类型：国产 SMD1515（按项目填写）；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箱体类型：压铸铝箱体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箱体参数：尺寸640*480mm；分辨率344×258dots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像素密度：288906 dots/m²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光学参数：灰度等级12 bit；颜色68.7 trillion；支持单点亮度校正；支持单点色度校正；发光点中心距偏差≤3%；亮度均匀性≥95%；色度均匀性：±0.005Cx,Cy之内；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电气参数：输入电源AC100~230V/50~60 Hz；输入功率(最大值)≤540 W/m²；输入功率(典型值)≤180 W/m²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环境参数：工作温湿度-10℃~+40℃/10%~70%RH（无结霜）；存储温湿度-25℃~+50℃/10%~65%RH（无结霜）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维护方式：前维护/后维护</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标配单卡单电源，可定制实现双卡双电源备份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★投标人所投LED显示屏产品生产厂家具备国家版权局颁布的LED显示屏智能检测及修复校正软件证书（提供证明文件复印件并加盖投标人公章）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★在显示屏长时间不用或者环境湿度过大时，通过软件可以自动实现定期开机以灰度渐变方式回温除湿。（提供封面具备CAL、CMA、CNAS标识的第三方检测机构出具的检测报告复印件并加盖投标人公章）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★显示屏可以根据环境亮度自动调节显示亮度。（提供封面具备CAL、CMA、CNAS标识的第三方检测机构出具的检测报告复印件并加盖投标人公章）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★语音控制屏幕开关和场景预案切换（提供封面具备CAL、CMA、CNAS标识的第三方检测机构出具的检测报告复印件并加盖投标人公章）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★开启待机低功耗模式后，待机功耗由26W降低到13W。（提供封面具备CAL、CMA、CNAS标识的第三方检测机构出具的检测报告复印件并加盖投标人公章）  </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55.296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LED显示屏发送盒</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一路DVI视频输入，一路HDMI视频输入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一路音频输入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一路DVI输出，一路HDMI输出，支持环路备份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六个网口输出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采用通用网口级联，实现多台统一控制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最大带载分辨率1920×1200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线缆附件包</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电源线（3芯15M）、箱体间短网线等</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智能配电柜</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50kw</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安装结构</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槽钢电视墙焊接</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侧屏*2</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P2.0室内小间距LED显示屏</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侧屏单块尺寸：2560*1440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LED发光二极管：表贴三合一LED；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像素间距：≤2.0mm；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像素密度：≥250000 点/m2；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灰度等级：14bit，刷新率≥1920 Hz；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可视角度：水平≥140°，垂直≥140°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整屏平整度≤0.1mm/m²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内部360°全方位散热设计，散热无死角；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显示单元具备3C认证证书；</w:t>
            </w:r>
            <w:r>
              <w:rPr>
                <w:rFonts w:hint="eastAsia" w:ascii="宋体" w:hAnsi="宋体" w:eastAsia="宋体" w:cs="宋体"/>
                <w:color w:val="auto"/>
                <w:kern w:val="0"/>
                <w:sz w:val="21"/>
                <w:szCs w:val="21"/>
                <w:highlight w:val="none"/>
                <w:lang w:bidi="ar"/>
              </w:rPr>
              <w:t>（提供中国质量认证中心出具的证书复印件并加盖投标人公章）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支持亮度控制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驱动方式为恒流驱动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画面清晰完整，色彩角度完美显示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支持7*24小时无间断工作  </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7.3728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LED显示屏发送盒</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一路DVI视频输入，一路HDMI视频输入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一路音频输入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一路DVI输出，一路HDMI输出，支持环路备份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六个网口输出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采用通用网口级联，实现多台统一控制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最大带载分辨率1920×1200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线缆附件包</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电源线（3芯15M）、箱体间短网线等</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智能配电柜</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10kw</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安装结构</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槽钢电视墙焊接</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会议发言系统</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会议系统主机</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Style w:val="94"/>
                <w:rFonts w:hint="eastAsia" w:ascii="宋体" w:hAnsi="宋体" w:eastAsia="宋体" w:cs="宋体"/>
                <w:color w:val="auto"/>
                <w:sz w:val="21"/>
                <w:szCs w:val="21"/>
                <w:highlight w:val="none"/>
                <w:lang w:bidi="ar"/>
              </w:rPr>
              <w:t>• 用于新一代 CS 基本系统的经济实惠的解决方案</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最多 245 个有线馈送装置,可连接186个译员机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用于配置和控制计算机的以太网连接</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此中央控制单元 (CS) 具有以下功能：控制有线代表机话筒、分配同声传译和进行投票表决进程，无需操作人员干预。</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与 PC 配合使用时，此控制单元可以提供更加完美的会议控制功能。 用户可以访问大量的软件模块，每个都具有特定的会议控制和监控功能。 这些模块大大提升了会议管理能力。一旦 PC 出现故障，控制器将转换为独立操作模式，使会议能够继续进行。</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基本功能</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用于新一代 CS 有线系统</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基本话筒管理功能</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四种话筒工作模式：</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开放：话筒按钮控制发言请求（自动）</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覆盖：话筒按钮覆盖已开启的话筒 (FIFO)</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语音：语音激活话筒</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按住按钮发言</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打开话筒的数量为1至25个</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可通过显示屏和旋钮对 CS 和系统进行配置</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用于代表大会投票程序的基本投票控制。 代表可以登记“出席”、“赞成”、“反对”和“弃权”。 Concentus 主席机可以启动、停止和暂停投票表决。 表决结果可以显示在大厅显示屏和代表机的 LCD 屏上</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用于激活投票表决音的寻呼功能。 通过提示音，主席提示即将开始新一轮的投票表决</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同声传译功能，附带 31 个语言通道以及 1 个会场语言通道</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向 DCN 有线通道选择器分配多达 31 个语言通道以及 1 个会场语言通道</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基本对讲功能，可以与操作人员和主席进行通话（都可以通过译员台呼叫）</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独立自动会议摄像机跟踪控制</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使用 PC 控制软件或遥控器增强会议控制能力</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可调节音频输入的灵敏度</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可调节音频输出的级别</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音频插入功能，用于连接外部音频处理设备或电话耦合器</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安装人员可为 CS 分配唯一的名称以便识别</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通过 VU 计量表读数来监控音频输入和音频输出。 可以使用耳机来监控音频</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适用于桌面或机架安装的 19 英寸 (2U) 机箱</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方便携带的提手</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控件和指示灯</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前面</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电源开关</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2 x 16 字符的 LCD 显示屏，用于显示状态和配置</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旋钮，用于浏览菜单</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背面</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三个红色LED过载指示灯，用于指示 DCN 网络输出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绿色和黄色LED指示灯，用于指示以太网活动</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互连</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前面</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一个3.5 毫米（0.14 英寸）立体声耳机插孔</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背面</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内置保险丝的欧式电源插座</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三个DCN 电源插座，包括用于连接装置的锁定设施</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两个立体声莲花插非均衡音频线路输入</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一个3针 XLR 平衡式音频线路输出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两个立体声莲花插非均衡音频线路输出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一个以太网连接，用于控制 PC 或开放式接口</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一个 RS</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232 串行数据连接器，用于控制摄像机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附件</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CS101基本中央控制单元x1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用于19 英寸机柜安装的支架套件x1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支脚套件x1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系统安装和用户说明 DVD 光盘x1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美式电源线x1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欧式电源线x1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技术规格</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电气指标</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电源电压100</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240Vac 50</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60 Hz</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功耗295W</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DCN 系统电源40Vdc，每个 DCN 插孔最高85W</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总功率255W</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RS</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232 连接1个九针Sub</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D插座</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频率响应30 Hz–20 kHz（-3 dB，额定电平）</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额定电平时的THD&lt;0.5 %</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串扰衰减&gt;85dB，1kHz</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动态范围&gt;90dB</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信噪比&gt;87 dBA</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音频输入</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莲花插座额定输入-24dBV (+/-6dB)</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莲花插座最大输入+0 dBV</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音频输出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XLR 额定输出-12 dBV (+6/-24dB)</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XLR 最大输出+12 dBV</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莲花插座额定输出-24dBV (+6/-24dB)</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莲花插座最大输出+0dBV</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机械指标</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安装桌面安装或安装在19英寸机柜中</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尺寸（高 x 宽 x 厚）</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桌面安装，含支脚92 x 440 x 400 毫米（3.6 x 17.3 x15.7英寸）</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19 英寸机柜安装，含支架88 x 483 x 400 毫米（3.5 x19x15.7英寸）</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支架前面40 毫米（1.6英寸）</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支架后面360 毫米（14.2英寸）</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重量7.9千克（17.5磅）</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颜色碳黑色 (PH 10736) 和银白色</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会议系统主席/代表单元</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技术指标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拾音头：14mm镀金电容式×2；</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指向性：超心型；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灵敏度：-28dB (0dB=1V/Pa，1000Hz，2.7V偏置电压，2.2K欧姆负载)；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频响：20Hz~20000Hz；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等效噪声级：14dB-A；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输出连接器：DDI连接线，八针插头；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尺寸：230×45×25(mm)；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重量：850g；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配套：CS系列多功能连接器</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双音头横向阵列技术，精确控制水平角度，避免声学反馈，避免啸叫</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采用世界上最先进、最稳定的数字会议系统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采用国内最好的话筒技术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精确计算孔洞直径与间距的蚀刻网罩，结合干涉校正技术，精确控制每一个拾音细节，有效提高人声范围拾音灵敏度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独特的腔体设计，配合拾音校正技术，真实拾取每一个声音细节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锌合金一体成型外壳，有效抑制各类的电磁干扰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ZH9表面工艺处理，抗干扰、抗静电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圆形探针传导设计，抗震动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逆变导向式净化放大电路设计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话筒与底座一体设计结构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★为保证产品参数的真实性，必须提供所投产品的彩页和证书复印件并加盖投标人公章。</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会议系统控制接口器</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•双代表模式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•两路话筒/线路输出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•输出至耳机或扬声器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•多种安装选择</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•用于出席/退席登记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安装：墙面、桌面、座椅下方、扶手内或电缆导管内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尺寸（长宽高，不包含电缆）：35x100x200mm（1.4x3.6x7.9英寸）</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重量：500g（1.1磅）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颜色：碳黑色（PH 10736）</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会议系统主机延长线</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会议系统专用配套连接线</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会议系统主机延长线</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会议系统专用配套连接线</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音频系统升级改造</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1207"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数字调音台</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紧凑型数字调音台，用于现场、录音室和固定安装应用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48 路输入通道全处理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32路本地话筒输入（XLR）</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路 1/4’’立体声输入（TRS）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 路 3.5mm 立体声输入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36 路总线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 路立体声混音（AUX 或编组）+主左右输出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PAFL 总线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18路可分配的本地输出（16路 XLR+2 路 1/4’’TRS）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AES 数字输出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专用对讲话筒输入（XLR）</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1/4’’TRS 耳机输出，带专有控制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SLink EtherCON连接提供远程音频传输，方式有dSnake 和 DX 扩展接口，或gigaACE（64X64）协议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I/O端口用于音频选项卡（包括第三方协议——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Dante/Waves 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个静音编组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8个 DCA 编组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8个立体声 FX，带专有 FX 返回</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配备DEEP 处理架构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RackFX 效果套件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7"彩色触摸屏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16个可分配软按键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8个可分配旋钮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专有物理控制按键用于通道处理（增益、高通滤波器、噪声门、压缩器、声像、均衡器增益/频率/带宽）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32+1个推子，6 层，192个可分配的通道条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电动推子用于推子发送、GEQ推子模式和混音调用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32个背光式 LCD 通道条显示屏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彩色通道电平表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单/双脚踏开关控制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两路单声道可配置成为立体声输入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输入通道可自由配置效果器插入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输入处理——前置放大器、高通滤波器、噪声门、参量均衡器、 压缩器、延时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混音输出处理——参量均衡器、图示均衡器、压缩器、延时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内置自动话筒混音（AMM）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31 段实时分析仪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快速复制/粘贴/重置参数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用户权限设置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每个 show 文件可储存 300 个 Scene（场景）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通道安全（Channel Safes）、全局（Global）和每场景调 用筛选器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FX、处理和通道预设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通过SQ-Drive 用 U盘进行立体声多轨录音/播放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通过 USB 转移Scenen、Libraries 和 Shows 文件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Mac /PC 通过 USB 实现32 x32的音频流传输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通过USB 或 TCP/IP 进行DAW 的MIDI 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无线远程混音应用软件，用于iPad和Android</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兼容 ME 个人监听调音台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桌面安装（宽×深×高）：804 x 514.9 x 198 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包装尺寸（宽×深×高）：960 x 685 x 360  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净重：17.8 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包装重量：21.9 kg</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Dante扩展卡</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64×64通道音频和网络控制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可96kHz或48kHz运行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利用Dante虚拟声卡进行多通道录音/播放*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两个冗余接口可无缝切换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内置控制网络桥接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锁定Ethercon接头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配备Dante Domain Manager</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兼容AES67</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音频接口箱</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 24 个远程的麦克风 / 线路输入，12 个 XLR 线路输出，一个扩展器端口和一个监听端口，用来连接 Allen &amp; Heath ME 个人混音系统或者 Aviom® A-Net16 系统。</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8进8出矩阵动态音频处理器</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 模拟输入, 8 模拟输出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冗余Dante网络音频端口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8个Dante输入通道，8个Dante输出通道(采样率48kHz或96kHz)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DSP采样率:96kHz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输入处理功能：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可调拐点压缩器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8段参量均衡(包括全通滤波器)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24dB/Oct高通滤波器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2段动态均衡（DEQ）</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增益, 极性, 延时（长达1.3秒）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网络和模拟音频通道的全路由混合矩阵模式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输出处理功能：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 段参量均衡(包括全通滤波器)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分频滤波器最大48dB/Oct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增益, 极性, 延时（长达1.3秒）,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最新型两级PXL限幅器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4个GPI端口，用于可配置的外部控制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可通过100Mbps以太网远程控制, 多达30个用户预设可供本</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机存储和调出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与VR1 PoE远程控制面板兼容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支持简单的以太网控制协议通过第三方系统（如Crestron、AMX等）进行控制或其他类似的中控系统集成等。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模拟输入: 8个电子平衡，Phoenix连接器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共模抑制比：&gt;70dB@1kHz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最大电平：&gt;20dbu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动态范围：&gt;120dB（20Hz-20kHz A加权）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输入阻抗：10kΩ平衡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模拟输出: 8个电子平衡，Phoenix连接器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最大电平：&gt;20dbu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动态范围：&gt;119dB（20Hz-20kHz A加权）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源阻抗：&lt;60Ω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频率响应（20Hz至20kHz）：+/-0.06dB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总谐波失真+噪声(-10dB @ 1kHz) ：0.001%</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延迟：0.427ms（输入到输出，模拟）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电源：90-250VAC，50-60Hz，&lt;40W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尺寸：44 x 175 x 482毫米（1.75 x 5.74 x 19英寸）</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重量：净重2.18kg，装运重量2.8kg</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16模拟输出矩阵信号音频处理器</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16个模拟输出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Dante网络音频端口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16个Dante输入通道（采样率48kHz或96kHz）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DSP采样率：96kHz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从Dante输入到模拟输出的全路由混合矩阵模式；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输出处理功能：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16段参量均衡（包括全通滤波器）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分频滤波器最大48dB/Oct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增益，极性延时（长达1.3秒），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最新型两级PXL限幅器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4个GPI端口，用于可配置的外部控制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可通过100Mbps以太网远程控制，多达30个用户预设可供本机存储和调出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与VR1PoE远程控制面板兼容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支持简单的以太网控制协议通过第三方系统（如Crestron、AMX等）进行控制或其他类似的中控系统集成等。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模拟输出：16个电子平衡，Phoenix连接器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最大电平：&gt;20dBu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动态范围：&gt;119dB（20Hz-20kHzA加权）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源阻抗：&lt;60Ω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频率响应：（20Hz至20kHz）：+/-0.05dB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总谐波失真+噪声（-10dB@1kHz）：0.0005%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延迟：0.283ms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电源：90-250VAC，50-60Hz，&lt;40W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尺寸：44×175×482毫米（1.75×5.74x19英寸）</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重量：净重2.2kg，装运重量2.8kg</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手持无线话筒</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系统：频点可调范围 24 MHz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8个频率库, 每个拥有最大12个出厂预设通道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信噪比≥103 dBa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THD总谐波失真≤0.9 %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温度范围0 °C 到+40 °C(运行中）-20°C到+70°C（存放）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接收机：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接收原理 两次变频超外差式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分集接收原理 真分集式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灵敏度（最大频偏状态）&lt;3μV于52 dBarmsS/N</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AF频率响应 50–16,000 Hz（-3dB）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音频输出电压(峰值调制, 1 kHz 音频信号)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6.3 mm插座(非平衡):+6 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XLR插座 (平衡式):+12 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音频调整范围40dB，可以-5dB步进调节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供电12 VDC/300mA额定电流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Squelch噪声抑制 3dBuv至28dBuv可调（结合导频音）</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线路/麦克风电平20dB，可切换                          尺寸约200*42*127mm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 约680g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手持发射机：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射频发射功率10 mW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音频频率响应80–14,000 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供电2节AA（5号）电池, 1.5 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工作时间 10小时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话筒类型 动圈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 1.5 mV/Pa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话筒指向性 心型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发射机灵敏度设置范围 0至30dB，每步可调整10dB           </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尺寸 约260*50mm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重量 约245g </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无线领夹话筒</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频点可调范围 24 MHz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8个频率库, 每个拥有最大12个出厂预设通道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信噪比≥103 dBa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THD总谐波失真≤0.9 %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温度范围0°C到+40°C(运行中）-20°C到+70°C（存放）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接收机：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接收原理 两次变频超外差式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分集接收原理 真分集式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灵敏度（最大频偏状态）&lt;3 μV于52 dBarmsS/N</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AF频率响应50–16,000 Hz（-3dB）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音频输出电压(峰值调制, 1 kHz 音频信号)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6.3 mm插座(非平衡): +6 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XLR插座 (平衡式): +12 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音频调整范围 40dB，可以-5dB步进调节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供电12 VDC /300 mA额定电流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Squelch噪声抑制 3dBuv至28dBuv可调（结合导频音）线路/麦克风电平20dB，可切换                          尺寸约200*42*127mm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 约680g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发射机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射频发射功率10 mW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音频频率响应50 – 16,000 Hz（线路）, 线路输入80 – 16,000 Hz（麦克风）</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音频输入接口 3.5 mm 接头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额定输入电压 (话筒/线路)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在–30 dB 1.5 Vrms/2.6 Vrms (话筒/线路)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供电2 AA 电池,1.5 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工作时间 约10 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尺寸约71*96*28mm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重量约96g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话筒类型电容，预极化</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灵敏度1.6 mV/Pa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拾音特征心型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最大声压级150dB SPL</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音响机柜</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国标优质满足使用需求，与音箱匹配</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时序电源(三相）</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8路输出带滤波</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音箱插头及线材</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国标优质满足使用需求，与音箱匹配</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舞台灯光系统（静音）</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LED聚光灯</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色温调节时，亮度等其他光学参数保持不变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亮度调节时，色温等其他光学参数保持不变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内置使用时间显示，累计使用时间显示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光源：高显色性LED模组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输入功率：250W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灯珠寿命：50000小时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色温：3200K~5600K可调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显色指数：Ra≥95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光斑角度：10°-60°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调光范围：0-100%无级线性调节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通道：2CH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控制：DMX512/RDM/自调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电压：AC100-240V/50-60Hz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含灯具电源、信号连接线/转换线；</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LED平板灯</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多台产品同步进行亮度调节时，光斑均匀，一致性高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色温调节时，亮度等其他光学参数保持不变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亮度调节时，色温等其他光学参数保持不变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蜂窝板、遮光菲，中央支架（魔术腿）或U形支架等备件可选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支持电池供电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光源：全光谱LED光源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光源数量及功率：952颗×0.5W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输入功率：150W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灯珠寿命：50000小时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色温：2800- 6000K可调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显指：Ra≥95、TLCI≥99</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调光：0- 100%无级线性调节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光斑角度：120°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控制：DMX512/RDM/自调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通道：2CH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散热：自然散热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额定电压：AC100- 240V/50-60Hz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电池供电：DC24V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含灯具电源、信号连接线/转换线；</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三合一电脑摇头灯</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输入电压：AC100～240V,50/60HZ；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电源功率：500W；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灯泡：OSRAM 371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色温：8000K；</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镜头：集光束，图案和染色功能于一体，电子线性调焦；调焦范围：0°~40°；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色片：进口颜色片，13个固定颜色 + 白色，双向彩虹效果；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图案盘：1个旋转图案盘，9种图案 + 白圆；固定图案盘，14种图案 + 白圆；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卓越的色彩宏效果，0~100%顺滑调光；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棱镜1：6排镜，可双向旋转；</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棱镜2：16棱镜，可双向旋转；独立的雾化效果，多种速度频闪效果；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控制模式： DMX/主从/自走；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通道数: 18通道；X轴Y轴： 540°270°，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X轴Y轴精度： 16 bit精度扫描，光电定位/磁编码定位系统，可精确自动校正X轴Y轴位置；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显示屏： LCD显示屏；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信号输入输出：3芯和5芯卡侬头插座；</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 PAR灯</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光源：RGBW四合一大功率灯珠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光源数量及功率：10W*18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光源寿命：≥50000小时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光束角度：25°/45°（可选）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颜色：均匀的RGBW混色系统和彩虹效果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额定电压：AC100- 240V/50-60Hz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输入功率：180W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调光：0- 100%无级线性调节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控制：DMX512控制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控制模式：编程模式、主从模式、自调模式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通道：5CH/8CH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显示及设置：控制模式、通道控制、地址码、自调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散热：自然散热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外壳：铝型材</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数字信号放大器</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1U机架式设计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输入输出信号，每路光耦隔离，输入电源保险，防止高压回流调光台，提高调光系统安全性，稳定性及可靠性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采用高性能信号模块有效提高DMX信号传输保真能力</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1组DMX512信号输入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9组DMX512信号隔离放大输出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供电：AC 220V±10%，45-65Hz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信号接口：DMX512（1990）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 口：五芯/三芯</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控台</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2048个DMX通道，4个光隔离DMX输出端口。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提供1个Art-NET网络接口，可通过网络传输DMX512信号以及连接3D模拟软件。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1个15吋TFT-LCD电容触摸屏，提供中英文操作界面切换，支持触摸屏窗口布局。</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15个重演程序推杆*80页+15个按键式重演*80页，共可保存2400个重演程序，可同时输出30个重演程序。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4个带背光高精度光电编码轮，其中D轮带节拍器。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带背光三色耐磨按键，提供三种颜色背光组合搭配。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推杆背光设计，提供重演程序三种状态任意颜色搭配。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矢量灯位布局功能，现场选灯更直观方便。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支持创建工作区，快速调取界面。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多种模式扇形功能，提供手绘式扇形模式快速给灯具造型。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支持文字，手写涂鸦，外框颜色等命名功能。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时间码（灯光秀）支持内部播放器，外部MIDI,一键启动多种触发模式。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内置音乐播放器，兼容MP3、FLAC等格式音乐。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独立CMY或RGB混色系统，支持色块分类。</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内置多种图形运行效果，提供多种曲线结合丰富的参数可创建出无穷变化，允许保存为用户图形。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程序优先级别功能，允许设置多个不同级别的重演，高级别优先运行。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提供属性时间系统，灯具交叠等功能。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重演程序支持调光，点控，暂停等触发模式。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支持重演程序通过节拍器调整速度。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内置近10000种电脑灯库数据资料，支持带子灯模式灯库。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控台自带灯库编辑器，方便用户在控台上创建灯库，支持写入范围表。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支持导入外部灯库，兼容R20，D4等格式，允许导出内部用户灯库。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允许用户重新配接灯具。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支持RDM双向通信可查看灯具信息并远程拨码。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最大可配接1000个灯具。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最大可编辑1000个组。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最大可编辑1000个素材并且素材可分类别。</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最大可存储1000个宏表演（灯光秀）。</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接受标准MIDI设备控制，提供MIDI IN, MIDI OUT和MIDI THRU接口，允许以主-从方式实现多个控台并机工作。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控台自带WIFI,通过CODE专用APP可实现手机，平板等设备控制。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网站提供不定期系统灯库，软件版本，APP等免费升级。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内置电子硬盘，提供USB接口保存表演程序备份及数据更新。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提供1个3.5mm音频输出口，1个光纤接口，1个耳机监听口。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提供1个12V工作灯接口。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电源：AC100-240V，50-60Hz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尺寸：665mm×580mm×205mm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 净重：约14.5kg</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挂钩</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规格：30mm；重量：480g；承重：150kg；卡管;40-52mm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挂钩</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规格：28mm；重量：228g；承重：50kg；卡管;40-58mm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保险绳</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规格：4mm；长度：800mm；承重：150kg</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电源线RVVP电线电缆 国标纯铜环保 RVVP3*2.5 </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信号线</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RVVP2*0.5</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满堂架</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辅材</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（卡农座，胶木插等）</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地面报护</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舞台上地面保护和舞台口</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舞台幕布</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舞台幕布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（含同底色衬里，颜色业主另定）</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选用150D自弹丝加密丝绒,每平方米重量≥280克,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具有吸音、吸光等；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衬里为棉布,棉纱线织成,透气性好，吸湿性强,耐磨、强度高、湿强下降较少、手感柔软光洁；                                                      技术参数符合国家行业标准,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阻燃等级为B1级</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m²</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电动对开装置</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1.电动对开轨道组 (40W)直流电机,内置变压器;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2.电机带离合器,停电时可手动开合幕布,手触开合功能,轻拉幕布就能实现开合;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3.轨道钢结构基础及铝合金对开轨道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4.限位装置：主要用于交流50HZ,电压至380V,直流至220V的电力线路中，供钢丝绳式升、降限位保护之用，可直接分断提升电机的主回路。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5.控制方式：可采用本控和遥控控制（含遥控接受装置）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8、保留原有幕布升降杆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9、安装要求：新安装设备需接入现有舞台系统控制系统，需满足GB∕T 36727-2018 《舞台机械验收检测规范》。</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辅助材料</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脚手架搭建；钢结构防锈漆喷涂粉刷；化学锚栓、紧固件等</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分布式控制系统</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分布式音视频输入单元</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系统为完全分布式架构，无单独服务器硬件或者输入节点当做服务器。系统中任意一个单元故障，均不影响系统继续运行，仅影响该单元对应的局部功能，只需更换故障节点,保证系统快速恢复运行，即插即用。</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节点硬件具备≥2 路HDMI接口、≥2 路凤凰头音频接口、≥1路 RS232、≥1路 RS485、≥3路 IO、≥3路 IR、≥1路USB接口、≥1路千兆网口、≥1路光纤接口；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节点具备LED显示面板，可显示设备名称、IP地址以及网络连接等节点运行状态信息。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支持1920x1200@60Hz分辨率采集，向下兼容分辨率；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支持电源冗余，节点支持POE供电和外置电源供电，保证节点稳定运行。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支持H.264、H.265 编码和解码，支持 RTSP/RTP 协议（兼容 ONVIF、PSIA、GB28181 标准）与视频会议的 H.323 和 ISP协议，实现分布式、网络化应用。支持G711A、G711U、G726以及AAC音频编解码协议，采样率8K-48K可调。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无需单独硬件协议转发服务器可将网络里的IPC信号直接接入并进行同一局域网或跨网段解码上墙显示，并支持在Windows/Android/IOS控制终端上同步显示IPC的画面；并支持对摄像头的云台控制功能。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无损音频信号采集传输，支持单独采集HDMI音频，单独采集模拟音频、混合采集三种模式；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采用输入同步、输出同步互备机制，确保从输入到显示完全同步，动态图像无撕裂。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110. 具备1路光口和1路网口，支持光网备份传输，网口链路故障自动切换光口，确保数据通畅。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支持KVM坐席控制，坐席支持一人多机、一机多屏、一屏多画、坐席推送/抓取、坐席可视化、坐席通信、坐席队列等功能。</w:t>
            </w:r>
          </w:p>
          <w:p>
            <w:pPr>
              <w:pStyle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★平均故障时间间隔（MTBF）不小于100000小时，保证设备正常稳定运行。（</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sz w:val="21"/>
                <w:szCs w:val="21"/>
                <w:highlight w:val="none"/>
              </w:rPr>
              <w:t>）</w:t>
            </w:r>
          </w:p>
          <w:p>
            <w:pPr>
              <w:pStyle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13.★节点之间能够保证绝对的帧同步，端对端延迟在16ms以内。（</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sz w:val="21"/>
                <w:szCs w:val="21"/>
                <w:highlight w:val="none"/>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分布式坐席输出单元</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系统为完全分布式架构，无单独服务器硬件或者输入节点当做服务器。系统中任意一个单元故障，均不影响系统继续运行，仅影响该单元对应的局部功能，只需更换故障节点,保证系统快速恢复运行，即插即用。（</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节点硬件具备≥2 路HDMI接口、≥2 路凤凰头音频接口、≥1路 RS232、≥1路 RS485、≥3路 IO、≥3路 IR、≥1路USB接口、≥1路千兆网口、≥1路光纤接口；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节点具备LED显示面板，可显示设备名称、IP地址以及网络连接等节点运行状态信息。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支持1920x1200@60Hz分辨率采集，向下兼容分辨率；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支持电源冗余，节点支持POE供电和外置电源供电，保证节点稳定运行。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支持H.264、H.265 编码和解码，支持 RTSP/RTP 协议（兼容 ONVIF、PSIA、GB28181 标准）与视频会议的 H.323 和 ISP协议，实现分布式、网络化应用。支持G711A、G711U、G726以及AAC音频编解码协议，采样率8K-48K可调。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无需单独硬件协议转发服务器可将网络里的IPC信号直接接入并进行同一局域网或跨网段解码上墙显示，并支持在Windows/Android/IOS控制终端上同步显示IPC的画面；并支持对摄像头的云台控制功能。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无损音频信号采集传输，支持单独采集HDMI音频，单独采集模拟音频、混合采集三种模式；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采用输入同步、输出同步互备机制，确保从输入到显示完全同步，动态图像无撕裂。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110. 具备1路光口和1路网口，支持光网备份传输，网口链路故障自动切换光口，确保数据通畅。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支持KVM坐席控制，坐席支持一人多机、一机多屏、一屏多画、坐席推送/抓取、坐席可视化、坐席通信、坐席队列等功能。</w:t>
            </w:r>
          </w:p>
          <w:p>
            <w:pPr>
              <w:pStyle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★平均故障时间间隔（MTBF）不小于100000小时，保证设备正常稳定运行。（</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sz w:val="21"/>
                <w:szCs w:val="21"/>
                <w:highlight w:val="none"/>
              </w:rPr>
              <w:t>）</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13.★节点之间能够保证绝对的帧同步，端对端延迟在16ms以内。（</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sz w:val="21"/>
                <w:szCs w:val="21"/>
                <w:highlight w:val="none"/>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分布式拼接输出单元</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系统为完全分布式架构，无单独服务器硬件或者输入节点当做服务器。系统中任意一个单元故障，均不影响系统继续运行，仅影响该单元对应的局部功能，只需更换故障节点,保证系统快速恢复运行，即插即用。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节点硬件具备≥1 路HDMI输出接口、≥2 路凤凰头音频接口、≥2 路3.5mm音频接口、≥1路 RS232、≥1路 RS485、≥3路 IO、≥3路 IR、≥3路USB接口、≥1路千兆网口、≥1路光纤接口；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支持最大2560x1600@60Hz分辨率输出，向下兼容分辨率，支持自定义分辨率。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节点具备LED显示面板，可显示设备名称、IP地址以及网络连接等节点运行状态信息。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具备1路光口和1路网口，支持光网备份传输，网口链路故障自动切换光口，确保数据通畅。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坐席支持OSD菜单预监回显功能，可监控系统内所有信号，也可实时回显大屏的显示状态，实现可视化坐席管控；并可直观进行视频源选择、控制大屏的开窗等动作；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坐席系统支持鼠标OSD、快捷键以及触控屏等方式控制系统平台，平台支持Windows、Linux、Unix、MAC OS以及麒麟等系统。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支持鼠标直接在大屏上任意滑动、支持鼠标拖拉开窗、切换信号、快速分割、漫游以及调模式等功能。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坐席支持单台显示屏分割成全屏、四分屏、八分屏、九分屏、十六分屏等任意画面显示，支持坐席端漫游、叠加。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 坐席支持文字/语音/视频等多种通信功能。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支持坐席文件拷贝功能，无需接入U盘，支持两台电脑的之间文字/文件进行相互拷贝。</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 坐席支持密码、指纹以及人脸识别等不同的方式登录系统。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 ★支持坐席屏幕录制功能，可把坐席人员和系统桌面进行合并录制，保证坐席数据安全。（</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 系统支持信号权限分组管理，共分为4级权限：独占，控制，观看，禁止。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15. 支持坐席消息队列，支持把其他坐席推送过来的信号/信息以队列的方式挂起，也可把推送或接收的信息记录在队列。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 坐席支持信号推送/抓取，支持把当前信号推送大屏上显示，也支持推送到单个或多个坐席上显示、控制，也支持把其他坐席显示屏上的信号或大屏上的任一窗口信号抓取到坐席上进行控制。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17. 坐席支持远程开关电脑，支持单个或批量开关电脑。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18. 支持KVM坐席控制，支持所有信号可视化控制，可在坐席端实现一人多机、一人多屏、一机多屏、人机分离、信号推送、坐席协作、大屏拼接等功能；</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分布式调度和图像管理平台系统</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音频状态可视化回显管理：可直接在控制终端上预览到实时的音频状态跳动，实时、直观、准确。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支持对信号内容局部裁剪放大显示。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支持AI语音控制，在大屏上新建可视化窗口、画面的清空、全屏、底图开关、字符显示关闭、调用模式、切换信源等。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输入节点与计算机之间无需连接 USB 等控制线，可视化交互系统软件可通过移动终端对计算机进行无线控制，并支持标注画面。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★预布局推送功能，坐席或控制软件在不改变大屏现有显示状态下，对大屏幕进行开窗、移动、缩放、漫游、 叠加 等布局操作， 编辑完成确定后大屏将窗口状态同步显示。（</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可通过控制终端上的可视化管理平台对大屏上显示的PPT文件进行播放、上下翻页以及结束播放等操作；也可以替代鼠标键盘进行视频的播放、暂停、快进、停止等一系列操作，以及各种组合按键的操作。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软件支持多种平台操作，PC端支持Windows、Linux、Unix、MAC OS、麒麟系统；移动端APP支持：Android、sureface、IOS，且IOS版无需越狱，PC和移动端的软件可视化界面和功能要求是一模一样的。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分布式多媒体管理软件支持可编程式编辑，可根据客户自己喜欢的布局风格图标颜色位置等任意摆放，支持多达 10 多组控件属性，软件实现人机交互可视化管理。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软件支持多用户登录，多用户操作同步；支持IPC信号实时预览，支持云台控制；支持信号树状分组管理，支持多组拼接墙分组管理；支持预案定时调用、轮巡切换等功能，保存场景数量没有限制；且支持对输出大屏自定义不规则分割，方便快速切换信号上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 可视化操作界面，可通过直观拖拽等方式控制信号切换、开窗、叠加、漫游以及外围设备的控制，操作界面上的虚拟显示墙和物理显示终端显示情况完全同步，且窗口移动轨迹也完全一致，所见即所得。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支持 PC 和移动端可视化控制软件直接更改输出欢迎词滚动字幕内容，其字体大小、颜色及位置、背景底色、速度、方向等功能，即改即显。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 集成信号传输系统、音频系统、数字会议系统、视频显示系统、录播系统、中控等系统，将可视化管理和一体化控制集成为一体。</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逻辑运算指令单元</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具备≥9路双向RS232 串口，≥2路NET总线控制接口，≥8路红外发射接口，≥8路 I/O 控制接口，≥8路继电器接口，≥1路RJ45网口，≥1路光纤接口，≥2路USB接口。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支持多种控制模式如：PC控制、IPAD、Android 触摸屏、墙上面板控制等，无须增加第三方设备同时支持IPAD平板电脑、安卓平板电脑、windows电脑控制,且编程之后的界面是一模一样。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支持中控热备功能，系统内主用中控宕机，系统自动切换到备用中控，保证系统正常运行。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可视化运维，具备1路HDMI输出接口和2路USB接口，接入显示屏和鼠标键盘可实时查看运行状态，直接修改程序，简化调试过程，降低调试成本，便于找出程序错误。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★支持语音控制，通过移动终端平板识别或者拾音器多种方式语音对系统进行操作、调用以及周边环境设备的控制。（</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采用全新工业级32位嵌入式CPU，主频双核1.1GHZ，内存2G，纯硬件嵌入式架构，Linux操作系统，系统稳定可靠。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采用开放式类C语言编程语言，可灵活编写各种通讯协议，适应各种控制设备。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★支持双向反馈，可实时反馈光感检测、PM2.5 检测、门磁检测、温度检测湿度检测等各种感应检测器的检测结果。（</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支持远程控制；控制接口可扩展；支持一键式联动控制功能，控制软件中文界面，提供开放式可编程控制平台；支持第三方设备控制。</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分布式网络电源控制器</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支持RS-232、RS-485以及网络控制三种控制方式；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2. 带有液晶显示屏，显示相关IP、ID和波特率，方便查看相关设置。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最大输入电流80A、单路最大输出电流10A；工作电压110V-240V。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8路独立电源可通过手动按键直接控制。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支持NET总线或适配器提供DC24V供电。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支持上下级联多台设备控制。</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无线可视化移动控制终端</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10.4英寸 (对角线)2k全面屏，存储容量: 4GB+64GB，WIFI版，须配5G无线路由器。</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24口POE交换机</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1.交换容量≥192Gbps，包转发率≥42Mpps；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2.支持固化千兆电口≥24个，固化千兆光口≥4个，标准1U设备;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3.支持PoE供电口≥24个，整机输出功率≥370W, 单口最大输出功率≥30W;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4.支持防雷等级≥6KV；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5.支持生成树 STP / RSTP ; 提高容错能力，保证网络的稳定运行和链路的负载均衡，合理使6.用网络通道，提供冗余链路利用率；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7.支持防环路检测，自动解决环路问题；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8.支持静态链路聚合；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9.支持端口镜像，一对一镜像，多对一镜像；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10.支持DHCP Snooping；很好的避免了上网终端从非法DHCP服务器分配的IP地址，引起的网络异常或安全隐患；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11.支持高效节能以太网（EEE），端口如果在连续一段时间之内空闲，系统会将该端口设置为节能模式，当有报文收发时再通过定时发送的监听码流唤醒端口恢复业务，达到节能的效果;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12.支持CPU安全保护策略(硬件CPP)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13.支持交换机0配置上线,支持自组网；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14.提供电信设备进网许可证证书复印件，加盖投标人公章；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15.提供国家强制认证CCC认证书复印件，加盖投标人公章；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16.支持云管理，远程管理和维护设备,支持极速智能配置，提供官网截图及查询链接；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17.支持WEB管理方式；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18.支持远程管理PoE，支持远程重启PoE端口。</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无线接收器</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WiFi LAN802.11n、支持5G</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500人报告厅</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显示系统</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P1.8室内小间距LED显示屏</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屏幕尺寸：7680*4320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像素间距：1.86mm；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封装类型：国产 SMD1515（按项目填写）；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箱体类型：压铸铝箱体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箱体参数：尺寸640*480mm；分辨率344×258dots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像素密度：288906 dots/m²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光学参数：灰度等级12 bit；颜色68.7 trillion；支持单点亮度校正；支持单点色度校正；发光点中心距偏差≤3%；亮度均匀性≥95%；色度均匀性：±0.005Cx,Cy之内；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电气参数：输入电源AC100~230V/50~60 Hz；输入功率(最大值)≤540 W/m²；输入功率(典型值)≤180 W/m²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环境参数：工作温湿度-10℃~+40℃/10%~70%RH（无结霜）；存储温湿度-25℃~+50℃/10%~65%RH（无结霜）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维护方式：前维护/后维护</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标配单卡单电源，可定制实现双卡双电源备份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★投标人所投LED显示屏产品生产厂家具备国家版权局颁布的LED显示屏智能检测及修复校正软件证书（提供证明文件复印件并加盖投标人公章）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★在显示屏长时间不用或者环境湿度过大时，通过软件可以自动实现定期开机以灰度渐变方式回温除湿。（提供封面具备CAL、CMA、CNAS标识的第三方检测机构出具的检测报告复印件并加盖投标人公章）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显示屏可以根据环境亮度自动调节显示亮度。（提供封面具备CAL、CMA、CNAS标识的第三方检测机构出具的检测报告复印件并加盖投标人公章）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★语音控制屏幕开关和场景预案切换（提供封面具备CAL、CMA、CNAS标识的第三方检测机构出具的检测报告复印件并加盖投标人公章）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★开启待机低功耗模式后，待机功耗由26W降低到13W。（提供封面具备CAL、CMA、CNAS标识的第三方检测机构出具的检测报告复印件并加盖投标人公章）  </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33.1776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LED显示屏发送盒</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一路DVI视频输入，一路HDMI视频输入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一路音频输入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一路DVI输出，一路HDMI输出，支持环路备份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六个网口输出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采用通用网口级联，实现多台统一控制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最大带载分辨率1920×1200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线缆附件包</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电源线（3芯15M）、箱体间短网线等</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智能配电柜</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40kw</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安装结构</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槽钢电视墙焊接</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会议发言系统</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48"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会议系统主机</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Style w:val="94"/>
                <w:rFonts w:hint="eastAsia" w:ascii="宋体" w:hAnsi="宋体" w:eastAsia="宋体" w:cs="宋体"/>
                <w:color w:val="auto"/>
                <w:sz w:val="21"/>
                <w:szCs w:val="21"/>
                <w:highlight w:val="none"/>
                <w:lang w:bidi="ar"/>
              </w:rPr>
              <w:t>• 用于新一代 CS 基本系统的经济实惠的解决方案</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最多 245 个有线馈送装置,可连接186个译员机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用于配置和控制计算机的以太网连接</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此中央控制单元 (CS) 具有以下功能：控制有线代表机话筒、分配同声传译和进行投票表决进程，无需操作人员干预。</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与 PC 配合使用时，此控制单元可以提供更加完美的会议控制功能。 用户可以访问大量的软件模块，每个都具有特定的会议控制和监控功能。 这些模块大大提升了会议管理能力。一旦 PC 出现故障，控制器将转换为独立操作模式，使会议能够继续进行。</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基本功能</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用于新一代 CS 有线系统</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基本话筒管理功能</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四种话筒工作模式：</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开放：话筒按钮控制发言请求（自动）</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覆盖：话筒按钮覆盖已开启的话筒 (FIFO)</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语音：语音激活话筒</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按住按钮发言</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打开话筒的数量为1至25个</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可通过显示屏和旋钮对 CS 和系统进行配置</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用于代表大会投票程序的基本投票控制。 代表可以登记“出席”、“赞成”、“反对”和“弃权”。 Concentus 主席机可以启动、停止和暂停投票表决。 表决结果可以显示在大厅显示屏和代表机的 LCD 屏上</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用于激活投票表决音的寻呼功能。 通过提示音，主席提示即将开始新一轮的投票表决</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同声传译功能，附带 31 个语言通道以及 1 个会场语言通道</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向 DCN 有线通道选择器分配多达 31 个语言通道以及 1 个会场语言通道</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基本对讲功能，可以与操作人员和主席进行通话（都可以通过译员台呼叫）</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独立自动会议摄像机跟踪控制</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使用 PC 控制软件或遥控器增强会议控制能力</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可调节音频输入的灵敏度</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可调节音频输出的级别</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音频插入功能，用于连接外部音频处理设备或电话耦合器</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安装人员可为 CS 分配唯一的名称以便识别</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通过 VU 计量表读数来监控音频输入和音频输出。 可以使用耳机来监控音频</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适用于桌面或机架安装的 19 英寸 (2U) 机箱</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方便携带的提手</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控件和指示灯</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前面</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电源开关</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2 x 16 字符的 LCD 显示屏，用于显示状态和配置</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旋钮，用于浏览菜单</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背面</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三个红色 LED 过载指示灯，用于指示 DCN 网络输出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绿色和黄色 LED 指示灯，用于指示以太网活动</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互连</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前面</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一个 3.5 毫米（0.14 英寸）立体声耳机插孔</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背面</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内置保险丝的欧式电源插座</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三个 DCN 电源插座，包括用于连接装置的锁定设施</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两个立体声莲花插非均衡音频线路输入</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一个 3 针 XLR 平衡式音频线路输出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两个立体声莲花插非均衡音频线路输出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一个以太网连接，用于控制 PC 或开放式接口</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 一个 RS</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232 串行数据连接器，用于控制摄像机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附件</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CS101 基本中央控制单元x1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用于 19 英寸机柜安装的支架套件x1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支脚套件x1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系统安装和用户说明 DVD 光盘x1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美式电源线x1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欧式电源线x1</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技术规格</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电气指标</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电源电压100</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240 Vac 50</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60 Hz</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功耗295 W</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DCN 系统电源40 Vdc，每个 DCN 插孔最高 85 W</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总功率255 W</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RS</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232 连接1个九针Sub</w:t>
            </w:r>
            <w:r>
              <w:rPr>
                <w:rStyle w:val="81"/>
                <w:rFonts w:hint="eastAsia" w:ascii="宋体" w:hAnsi="宋体" w:eastAsia="宋体" w:cs="宋体"/>
                <w:color w:val="auto"/>
                <w:sz w:val="21"/>
                <w:szCs w:val="21"/>
                <w:highlight w:val="none"/>
                <w:lang w:bidi="ar"/>
              </w:rPr>
              <w:noBreakHyphen/>
            </w:r>
            <w:r>
              <w:rPr>
                <w:rStyle w:val="94"/>
                <w:rFonts w:hint="eastAsia" w:ascii="宋体" w:hAnsi="宋体" w:eastAsia="宋体" w:cs="宋体"/>
                <w:color w:val="auto"/>
                <w:sz w:val="21"/>
                <w:szCs w:val="21"/>
                <w:highlight w:val="none"/>
                <w:lang w:bidi="ar"/>
              </w:rPr>
              <w:t>D 插座</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频率响应30 Hz – 20 kHz（-3 dB，额定电平）</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额定电平时的THD &lt;0.5%</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串扰衰减&gt; 85 dB，1 kHz</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动态范围&gt; 90 dB</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信噪比&gt; 87 dBA</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音频输入</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莲花插座额定输入-24 dBV (+/- 6 dB)</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莲花插座最大输入+0 dBV</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音频输出</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XLR 额定输出-12 dBV (+6 /-24 dB)</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XLR 最大输出+12 dBV</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莲花插座额定输出-24 dBV (+6 /-24 dB)</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莲花插座最大输出+0 dBV</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机械指标</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安装桌面安装或安装在 19 英寸机柜中</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尺寸（高x宽x厚）</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桌面安装，含支脚92 x 440 x 400 毫米（3.6 x 17.3 x 15.7 英寸）</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19 英寸机柜安装，含支架88 x 483 x 400 毫米（3.5 x 19 x 15.7 英寸）</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支架前面40 毫米（1.6 英寸）</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支架后面360 毫米（14.2 英寸）</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重量7.9 千克（17.5 磅）</w:t>
            </w:r>
            <w:r>
              <w:rPr>
                <w:rStyle w:val="94"/>
                <w:rFonts w:hint="eastAsia" w:ascii="宋体" w:hAnsi="宋体" w:eastAsia="宋体" w:cs="宋体"/>
                <w:color w:val="auto"/>
                <w:sz w:val="21"/>
                <w:szCs w:val="21"/>
                <w:highlight w:val="none"/>
                <w:lang w:bidi="ar"/>
              </w:rPr>
              <w:br w:type="textWrapping"/>
            </w:r>
            <w:r>
              <w:rPr>
                <w:rStyle w:val="94"/>
                <w:rFonts w:hint="eastAsia" w:ascii="宋体" w:hAnsi="宋体" w:eastAsia="宋体" w:cs="宋体"/>
                <w:color w:val="auto"/>
                <w:sz w:val="21"/>
                <w:szCs w:val="21"/>
                <w:highlight w:val="none"/>
                <w:lang w:bidi="ar"/>
              </w:rPr>
              <w:t>颜色碳黑色 (PH 10736) 和银白色</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846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会议系统主席/代表单元</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技术指标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拾音头：14mm镀金电容式×2；</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指向性：超心型；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灵敏度：-28dB (0dB=1V/Pa，1000Hz，2.7V偏置电压，2.2K欧姆负载)；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频响：20Hz~20000Hz；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等效噪声级：14dB-A；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输出连接器：博世DDI连接线，八针插头；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尺寸：230×45×25(mm)；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重量：850g；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配套：CS系列多功能连接器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双音头横向阵列技术，精确控制水平角度，避免声学反馈，避免啸叫</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采用世界上最先进、最稳定的数字会议系统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采用国内最好的话筒技术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精确计算孔洞直径与间距的蚀刻网罩，结合干涉校正技术，精确控制每一个拾音细节，有效提高人声范围拾音灵敏度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独特的腔体设计，配合拾音校正技术，真实拾取每一个声音细节</w:t>
            </w:r>
          </w:p>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锌合金一体成型外壳，有效抑制各类的电磁干扰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ZH9表面工艺处理，抗干扰、抗静电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圆形探针传导设计，抗震动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逆变导向式净化放大电路设计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话筒与底座一体设计结构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★为保证产品参数的真实性，必须提供所投产品的彩页和证书复印件并加盖投标人公章。</w:t>
            </w:r>
          </w:p>
          <w:p>
            <w:pPr>
              <w:widowControl/>
              <w:jc w:val="left"/>
              <w:textAlignment w:val="center"/>
              <w:rPr>
                <w:rFonts w:hint="eastAsia" w:ascii="宋体" w:hAnsi="宋体" w:eastAsia="宋体" w:cs="宋体"/>
                <w:color w:val="auto"/>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会议系统控制接口器</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双代表模式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两路话筒/线路输出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输出至耳机或扬声器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多种安装选择</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用于出席/退席登记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安装：墙面、桌面、座椅下方、扶手内或电缆导管内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尺寸（长宽高，不包含电缆）：35x100x200mm（1.4x3.6x7.9英寸）</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重量：500g（1.1磅）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颜色：碳黑色（PH 10736）</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会议系统主机延长线</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会议系统专用配套连接线</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会议系统主机延长线</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会议系统专用配套连接线</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手持无线话筒</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系统：频点可调范围 24 MHz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8个频率库, 每个拥有最大12个出厂预设通道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信噪比≥103 dBa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THD总谐波失真≤0.9 %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温度范围0 °C 到+40 °C(运行中）-20°C到+70°C（存放）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接收机：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接收原理 两次变频超外差式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分集接收原理 真分集式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灵敏度（最大频偏状态） &lt; 3 μV于52 dBarmsS/N</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AF频率响应 50 – 16,000 Hz（-3dB）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音频输出电压(峰值调制, 1 kHz 音频信号)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6.3 mm插座(非平衡): +6 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XLR插座 (平衡式): +12 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音频调整范围 40dB，可以-5dB步进调节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供电12 VDC /300 mA额定电流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Squelch噪声抑制 3dBuv至28dBuv可调（结合导频音）线路/麦克风电平  20dB，可切换                          尺寸 约200*42*127mm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 约680g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手持发射机：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射频发射功率10 mW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音频频率响应80–14,000 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供电2节 AA（5号）电池,1.5 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工作时间 10小时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话筒类型 动圈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 1.5 mV/Pa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话筒指向性 心型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发射机灵敏度设置范围 0至30dB，每步可调整10dB           </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尺寸 约260*50mm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重量 约245g </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无线领夹话筒</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频点可调范围 24 MHz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8个频率库, 每个拥有最大12个出厂预设通道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信噪比≥103 dBa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THD总谐波失真≤0.9 %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温度范围0°C 到+40°C(运行中）-20°C到+70°C（存放）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接收机：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接收原理 两次变频超外差式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分集接收原理 真分集式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灵敏度（最大频偏状态）&lt;3 μV于52 dBarmsS/N</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AF频率响应50–16,000 Hz（-3dB）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音频输出电压(峰值调制,1kHz 音频信号)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6.3 mm插座(非平衡): +6 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XLR插座 (平衡式): +12 dBu</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音频调整范围 40dB，可以-5dB步进调节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供电12 VDC /300 mA额定电流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Squelch噪声抑制 3dBuv至28dBuv可调（结合导频音）线路/麦克风电平20dB，可切换                          尺寸约200*42*127mm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重量约680g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发射机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射频发射功率10 mW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音频频率响应50–16,000 Hz（线路）, 线路输入80–16,000 Hz（麦克风）</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音频输入接口3.5 mm 接头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额定输入电压(话筒/线路)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在–30dB 1.5 Vrms/2.6 Vrms (话筒/线路)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供电2AA电池,1.5 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工作时间约10 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尺寸 约71*96*28mm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重量 约96g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话筒类型 电容，预极化</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灵敏度1.6 mV/Pa</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拾音特征心型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最大声压级150dB SPL</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面光灯系统</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LED平板灯</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多台产品同步进行亮度调节时，光斑均匀，一致性高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色温调节时，亮度等其他光学参数保持不变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亮度调节时，色温等其他光学参数保持不变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通过USB接口或DMX接口进行系统软件升级，方便快捷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蜂窝板、遮光菲，中央支架（魔术腿）或U形支架等备件可选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支持电池供电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光源：全光谱LED光源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光源数量及功率：1904颗×0.5W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光源寿命：≥50000小时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色温：2800~6000K 动态可调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显色指数：Ra≥95、R9≥91，TLCI≥98</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光束角度：120°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额定电压：AC100- 240V/50-60Hz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电池供电：DC24V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输入功率：260W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调光：0- 100%无级线性调节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控制：DMX512/RDM/自调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灯具自带电位器，对灯具的亮度及色温进行设定，设定后，通电无需控制台，即处于设定值（色温及亮度值）状态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通道：2CH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控制面板：液晶显示屏+旋钮+按键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显示：液晶显示屏显示灯具的色温及亮度等参数，方便查看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散热：无风机自然散热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温感器：自带温度自测传感器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含灯具电源、信号连接线/转换线；</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LED平板灯</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多台产品同步进行亮度调节时，光斑均匀，一致性高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色温调节时，亮度等其他光学参数保持不变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亮度调节时，色温等其他光学参数保持不变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通过USB接口或DMX接口进行系统软件升级，方便快捷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蜂窝板、遮光菲，中央支架（魔术腿）或U形支架等备件可选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支持电池供电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光源：全光谱LED光源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光源数量及功率：952颗×0.5W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光源寿命：≥50000小时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色温：2800~6000K 动态可调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显色指数：Ra≥95、R9≥91，TLCI≥98</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光束角度：120°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额定电压：AC100- 240V/50-60Hz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电池供电：DC24V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输入功率：150W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调光：0- 100%无级线性调节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控制：DMX512/RDM/自调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灯具自带电位器，对灯具的亮度及色温进行设定，设定后，通电无需控制台，即处于设定值（色温及亮度值）状态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通道：2CH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控制面板：液晶显示屏+旋钮+按键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显示：液晶显示屏显示灯具的色温及亮度等参数，方便查看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散热：无风机自然散热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温感器：自带温度自测传感器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含灯具电源、信号连接线/转换线；</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数字信号放大器</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1U机架式设计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输入输出信号，每路光耦隔离，输入电源保险，防止高压回流调光台，提高调光系统安全性，稳定性及可靠性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采用高性能信号模块有效提高DMX信号传输保真能力</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1组DMX512信号输入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9组DMX512信号隔离放大输出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供电：AC 220V±10%，45-65Hz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信号接口：DMX512（1990）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 口：五芯/三芯</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电源直通箱</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3Kw/路；</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灯具吊杆</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白色；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50钢管制作；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长度：12米；</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灯钩、保险链</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铝合金抱紧式灯钩、承重≥80Kg</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34</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电缆</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阻燃；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3×2.5mm²</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信号线</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P2×0.3</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分布式控制系统</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分布式音视频输入单元</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系统为完全分布式架构，无单独服务器硬件或者输入节点当做服务器。系统中任意一个单元故障，均不影响系统继续运行，仅影响该单元对应的局部功能，只需更换故障节点,保证系统快速恢复运行，即插即用。（</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节点硬件具备≥2 路HDMI接口、≥2 路凤凰头音频接口、≥1路 RS232、≥1路 RS485、≥3路 IO、≥3路 IR、≥1路USB接口、≥1路千兆网口、≥1路光纤接口；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节点具备LED显示面板，可显示设备名称、IP地址以及网络连接等节点运行状态信息。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支持1920x1200@60Hz分辨率采集，向下兼容分辨率；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支持电源冗余，节点支持POE供电和外置电源供电，保证节点稳定运行。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支持H.264、H.265 编码和解码，支持 RTSP/RTP 协议（兼容 ONVIF、PSIA、GB28181 标准）与视频会议的 H.323 和 ISP协议，实现分布式、网络化应用。支持G711A、G711U、G726以及AAC音频编解码协议，采样率8K-48K可调。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无需单独硬件协议转发服务器可将网络里的IPC信号直接接入并进行同一局域网或跨网段解码上墙显示，并支持在Windows/Android/IOS控制终端上同步显示IPC的画面；并支持对摄像头的云台控制功能。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无损音频信号采集传输，支持单独采集HDMI音频，单独采集模拟音频、混合采集三种模式；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采用输入同步、输出同步互备机制，确保从输入到显示完全同步，动态图像无撕裂。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110. 具备1路光口和1路网口，支持光网备份传输，网口链路故障自动切换光口，确保数据通畅。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支持KVM坐席控制，坐席支持一人多机、一机多屏、一屏多画、坐席推送/抓取、坐席可视化、坐席通信、坐席队列等功能。</w:t>
            </w:r>
          </w:p>
          <w:p>
            <w:pPr>
              <w:pStyle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★平均故障时间间隔（MTBF）不小于100000小时，保证设备正常稳定运行。（</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sz w:val="21"/>
                <w:szCs w:val="21"/>
                <w:highlight w:val="none"/>
              </w:rPr>
              <w:t>）</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13.★节点之间能够保证绝对的帧同步，端对端延迟在16ms以内。（</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sz w:val="21"/>
                <w:szCs w:val="21"/>
                <w:highlight w:val="none"/>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分布式坐席输入单元</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系统为完全分布式架构，无单独服务器硬件或者输入节点当做服务器。系统中任意一个单元故障，均不影响系统继续运行，仅影响该单元对应的局部功能，只需更换故障节点,保证系统快速恢复运行，即插即用。（</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节点硬件具备≥2 路HDMI接口、≥2 路凤凰头音频接口、≥1路 RS232、≥1路 RS485、≥3路 IO、≥3路 IR、≥1路USB接口、≥1路千兆网口、≥1路光纤接口；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节点具备LED显示面板，可显示设备名称、IP地址以及网络连接等节点运行状态信息。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支持1920x1200@60Hz分辨率采集，向下兼容分辨率；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支持电源冗余，节点支持POE供电和外置电源供电，保证节点稳定运行。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支持H.264、H.265 编码和解码，支持 RTSP/RTP 协议（兼容 ONVIF、PSIA、GB28181 标准）与视频会议的 H.323 和 ISP协议，实现分布式、网络化应用。支持G711A、G711U、G726以及AAC音频编解码协议，采样率8K-48K可调。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无需单独硬件协议转发服务器可将网络里的IPC信号直接接入并进行同一局域网或跨网段解码上墙显示，并支持在Windows/Android/IOS控制终端上同步显示IPC的画面；并支持对摄像头的云台控制功能。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无损音频信号采集传输，支持单独采集HDMI音频，单独采集模拟音频、混合采集三种模式；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采用输入同步、输出同步互备机制，确保从输入到显示完全同步，动态图像无撕裂。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110. 具备1路光口和1路网口，支持光网备份传输，网口链路故障自动切换光口，确保数据通畅。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支持KVM坐席控制，坐席支持一人多机、一机多屏、一屏多画、坐席推送/抓取、坐席可视化、坐席通信、坐席队列等功能。</w:t>
            </w:r>
          </w:p>
          <w:p>
            <w:pPr>
              <w:pStyle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★平均故障时间间隔（MTBF）不小于100000小时，保证设备正常稳定运行。（</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sz w:val="21"/>
                <w:szCs w:val="21"/>
                <w:highlight w:val="none"/>
              </w:rPr>
              <w:t>）</w:t>
            </w:r>
          </w:p>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13.★节点之间能够保证绝对的帧同步，端对端延迟在16ms以内。（</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sz w:val="21"/>
                <w:szCs w:val="21"/>
                <w:highlight w:val="none"/>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分布式拼接输出单元</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系统为完全分布式架构，无单独服务器硬件或者输入节点当做服务器。系统中任意一个单元故障，均不影响系统继续运行，仅影响该单元对应的局部功能，只需更换故障节点,保证系统快速恢复运行，即插即用。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节点硬件具备≥1 路HDMI输出接口、≥2 路凤凰头音频接口、≥2 路3.5mm音频接口、≥1路 RS232、≥1路 RS485、≥3路 IO、≥3路 IR、≥3路USB接口、≥1路千兆网口、≥1路光纤接口；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支持最大2560x1600@60Hz分辨率输出，向下兼容分辨率，支持自定义分辨率。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节点具备LED显示面板，可显示设备名称、IP地址以及网络连接等节点运行状态信息。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具备1路光口和1路网口，支持光网备份传输，网口链路故障自动切换光口，确保数据通畅。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坐席支持OSD菜单预监回显功能，可监控系统内所有信号，也可实时回显大屏的显示状态，实现可视化坐席管控；并可直观进行视频源选择、控制大屏的开窗等动作；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坐席系统支持鼠标OSD、快捷键以及触控屏等方式控制系统平台，平台支持Windows、Linux、Unix、MAC OS以及麒麟等系统。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支持鼠标直接在大屏上任意滑动、支持鼠标拖拉开窗、切换信号、快速分割、漫游以及调模式等功能。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坐席支持单台显示屏分割成全屏、四分屏、八分屏、九分屏、十六分屏等任意画面显示，支持坐席端漫游、叠加。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 坐席支持文字/语音/视频等多种通信功能。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支持坐席文件拷贝功能，无需接入U盘，支持两台电脑的之间文字/文件进行相互拷贝。</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 坐席支持密码、指纹以及人脸识别等不同的方式登录系统。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 ★支持坐席屏幕录制功能，可把坐席人员和系统桌面进行合并录制，保证坐席数据安全。（</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 系统支持信号权限分组管理，共分为4级权限：独占，控制，观看，禁止。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15. 支持坐席消息队列，支持把其他坐席推送过来的信号/信息以队列的方式挂起，也可把推送或接收的信息记录在队列。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 坐席支持信号推送/抓取，支持把当前信号推送大屏上显示，也支持推送到单个或多个坐席上显示、控制，也支持把其他坐席显示屏上的信号或大屏上的任一窗口信号抓取到坐席上进行控制。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17. 坐席支持远程开关电脑，支持单个或批量开关电脑。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18. 支持KVM坐席控制，支持所有信号可视化控制，可在坐席端实现一人多机、一人多屏、一机多屏、人机分离、信号推送、坐席协作、大屏拼接等功能；</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分布式调度和图像管理平台系统</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音频状态可视化回显管理：可直接在控制终端上预览到实时的音频状态跳动，实时、直观、准确。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支持对信号内容局部裁剪放大显示。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支持AI语音控制，在大屏上新建可视化窗口、画面的清空、全屏、底图开关、字符显示关闭、调用模式、切换信源等。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输入节点与计算机之间无需连接 USB 等控制线，可视化交互系统软件可通过移动终端对计算机进行无线控制，并支持标注画面。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★预布局推送功能，坐席或控制软件在不改变大屏现有显示状态下，对大屏幕进行开窗、移动、缩放、漫游、 叠加 等布局操作， 编辑完成确定后大屏将窗口状态同步显示。（</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可通过控制终端上的可视化管理平台对大屏上显示的PPT文件进行播放、上下翻页以及结束播放等操作；也可以替代鼠标键盘进行视频的播放、暂停、快进、停止等一系列操作，以及各种组合按键的操作。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软件支持多种平台操作，PC端支持Windows、Linux、Unix、MAC OS、麒麟系统；移动端APP支持：Android、sureface、IOS，且IOS版无需越狱，PC和移动端的软件可视化界面和功能要求是一模一样的。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分布式多媒体管理软件支持可编程式编辑，可根据客户自己喜欢的布局风格图标颜色位置等任意摆放，支持多达 10 多组控件属性，软件实现人机交互可视化管理。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软件支持多用户登录，多用户操作同步；支持IPC信号实时预览，支持云台控制；支持信号树状分组管理，支持多组拼接墙分组管理；支持预案定时调用、轮巡切换等功能，保存场景数量没有限制；且支持对输出大屏自定义不规则分割，方便快速切换信号上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 可视化操作界面，可通过直观拖拽等方式控制信号切换、开窗、叠加、漫游以及外围设备的控制，操作界面上的虚拟显示墙和物理显示终端显示情况完全同步，且窗口移动轨迹也完全一致，所见即所得。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支持 PC 和移动端可视化控制软件直接更改输出欢迎词滚动字幕内容，其字体大小、颜色及位置、背景底色、速度、方向等功能，即改即显。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 集成信号传输系统、音频系统、数字会议系统、视频显示系统、录播系统、中控等系统，将可视化管理和一体化控制集成为一体。</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逻辑运算指令单元</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具备≥9路双向RS232 串口，≥2路NET总线控制接口，≥8路红外发射接口，≥8路 I/O 控制接口，≥8路继电器接口，≥1路RJ45网口，≥1路光纤接口，≥2路USB接口。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支持多种控制模式如：PC控制、IPAD、Android 触摸屏、墙上面板控制等，无须增加第三方设备同时支持IPAD平板电脑、安卓平板电脑、windows电脑控制,且编程之后的界面是一模一样。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支持中控热备功能，系统内主用中控宕机，系统自动切换到备用中控，保证系统正常运行。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可视化运维，具备1路HDMI输出接口和2路USB接口，接入显示屏和鼠标键盘可实时查看运行状态，直接修改程序，简化调试过程，降低调试成本，便于找出程序错误。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★支持语音控制，通过移动终端平板识别或者拾音器多种方式语音对系统进行操作、调用以及周边环境设备的控制。（</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采用全新工业级32位嵌入式CPU，主频双核1.1GHZ，内存2G，纯硬件嵌入式架构，Linux操作系统，系统稳定可靠。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采用开放式类C语言编程语言，可灵活编写各种通讯协议，适应各种控制设备。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★支持双向反馈，可实时反馈光感检测、PM2.5 检测、门磁检测、温度检测湿度检测等各种感应检测器的检测结果。（</w:t>
            </w:r>
            <w:r>
              <w:rPr>
                <w:rFonts w:hint="eastAsia" w:ascii="宋体" w:hAnsi="宋体" w:eastAsia="宋体" w:cs="宋体"/>
                <w:color w:val="auto"/>
                <w:sz w:val="21"/>
                <w:szCs w:val="21"/>
                <w:highlight w:val="none"/>
              </w:rPr>
              <w:t>提供第三方检测机构出具的检测报告复印件并加盖投标人公章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支持远程控制；控制接口可扩展；支持一键式联动控制功能，控制软件中文界面，提供开放式可编程控制平台；支持第三方设备控制。</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分布式网络电源控制器</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支持RS-232、RS-485以及网络控制三种控制方式；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2. 带有液晶显示屏，显示相关IP、ID和波特率，方便查看相关设置。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最大输入电流80A、单路最大输出电流10A；工作电压110V-240V。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8路独立电源可通过手动按键直接控制。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支持NET总线或适配器提供DC24V供电。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支持上下级联多台设备控制。</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无线可视化移动控制终端</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10.4英寸 (对角线)2k全面屏，存储容量: 4GB+64GB，WIFI版，须配5G无线路由器。</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24口POE交换机</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pStyle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1.交换容量≥192Gbps，包转发率≥42Mpps；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2.支持固化千兆电口≥24个，固化千兆光口≥4个，标准1U设备;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3.支持PoE供电口≥24个，整机输出功率≥370W, 单口最大输出功率≥30W;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4.支持防雷等级≥6KV；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5.支持生成树 STP / RSTP ; 提高容错能力，保证网络的稳定运行和链路的负载均衡，合理使6.用网络通道，提供冗余链路利用率；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7.支持防环路检测，自动解决环路问题；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8.支持静态链路聚合；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9.支持端口镜像，一对一镜像，多对一镜像；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10.支持DHCP Snooping；很好的避免了上网终端从非法DHCP服务器分配的IP地址，引起的网络异常或安全隐患；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11.支持高效节能以太网（EEE），端口如果在连续一段时间之内空闲，系统会将该端口设置为节能模式，当有报文收发时再通过定时发送的监听码流唤醒端口恢复业务，达到节能的效果;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12.支持CPU安全保护策略(硬件CPP)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13.支持交换机0配置上线,支持自组网；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14.提供电信设备进网许可证证书复印件，加盖投标人公章；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15.提供国家强制认证CCC认证书复印件，加盖投标人公章；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16.支持云管理，远程管理和维护设备,支持极速智能配置，提供官网截图及查询链接；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17.支持WEB管理方式；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18.支持远程管理PoE，支持远程重启PoE端口。</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无线接收器</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WiFi LAN802.11n、支持5G</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其他</w:t>
            </w:r>
          </w:p>
        </w:tc>
        <w:tc>
          <w:tcPr>
            <w:tcW w:w="659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auto"/>
                <w:sz w:val="21"/>
                <w:szCs w:val="21"/>
                <w:highlight w:val="none"/>
              </w:rPr>
            </w:pPr>
          </w:p>
        </w:tc>
        <w:tc>
          <w:tcPr>
            <w:tcW w:w="70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auto"/>
                <w:sz w:val="21"/>
                <w:szCs w:val="21"/>
                <w:highlight w:val="none"/>
              </w:rPr>
            </w:pPr>
          </w:p>
        </w:tc>
        <w:tc>
          <w:tcPr>
            <w:tcW w:w="86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auto"/>
                <w:sz w:val="21"/>
                <w:szCs w:val="21"/>
                <w:highlight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auto"/>
                <w:sz w:val="2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综合布线</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6类网线布置及配套施工</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4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强电接入</w:t>
            </w:r>
          </w:p>
        </w:tc>
        <w:tc>
          <w:tcPr>
            <w:tcW w:w="6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大屏市电强电接入，按需接入4*X+1电缆线</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r>
    </w:tbl>
    <w:p>
      <w:pPr>
        <w:pStyle w:val="2"/>
        <w:rPr>
          <w:strike/>
          <w:dstrike w:val="0"/>
          <w:color w:val="auto"/>
          <w:highlight w:val="none"/>
        </w:rPr>
      </w:pPr>
    </w:p>
    <w:tbl>
      <w:tblPr>
        <w:tblStyle w:val="24"/>
        <w:tblW w:w="15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5976"/>
        <w:gridCol w:w="1383"/>
        <w:gridCol w:w="1500"/>
        <w:gridCol w:w="2750"/>
        <w:gridCol w:w="1317"/>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68"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w:t>
            </w:r>
          </w:p>
        </w:tc>
        <w:tc>
          <w:tcPr>
            <w:tcW w:w="5976" w:type="dxa"/>
            <w:shd w:val="clear" w:color="auto" w:fill="FFFFFF"/>
            <w:noWrap/>
            <w:vAlign w:val="center"/>
          </w:tcPr>
          <w:p>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党校报告厅空调及装修零星改造工程</w:t>
            </w:r>
          </w:p>
        </w:tc>
        <w:tc>
          <w:tcPr>
            <w:tcW w:w="1383" w:type="dxa"/>
            <w:shd w:val="clear" w:color="auto" w:fill="FFFFFF"/>
            <w:noWrap/>
            <w:vAlign w:val="center"/>
          </w:tcPr>
          <w:p>
            <w:pPr>
              <w:jc w:val="center"/>
              <w:rPr>
                <w:rFonts w:hint="eastAsia" w:ascii="宋体" w:hAnsi="宋体" w:eastAsia="宋体" w:cs="宋体"/>
                <w:b/>
                <w:bCs/>
                <w:color w:val="auto"/>
                <w:sz w:val="21"/>
                <w:szCs w:val="21"/>
                <w:highlight w:val="none"/>
              </w:rPr>
            </w:pPr>
          </w:p>
        </w:tc>
        <w:tc>
          <w:tcPr>
            <w:tcW w:w="1500" w:type="dxa"/>
            <w:shd w:val="clear" w:color="auto" w:fill="FFFFFF"/>
            <w:noWrap/>
            <w:vAlign w:val="center"/>
          </w:tcPr>
          <w:p>
            <w:pPr>
              <w:jc w:val="center"/>
              <w:rPr>
                <w:rFonts w:hint="eastAsia" w:ascii="宋体" w:hAnsi="宋体" w:eastAsia="宋体" w:cs="宋体"/>
                <w:b/>
                <w:bCs/>
                <w:color w:val="auto"/>
                <w:sz w:val="21"/>
                <w:szCs w:val="21"/>
                <w:highlight w:val="none"/>
              </w:rPr>
            </w:pPr>
          </w:p>
        </w:tc>
        <w:tc>
          <w:tcPr>
            <w:tcW w:w="2750" w:type="dxa"/>
            <w:shd w:val="clear" w:color="auto" w:fill="FFFFFF"/>
            <w:noWrap/>
            <w:vAlign w:val="center"/>
          </w:tcPr>
          <w:p>
            <w:pPr>
              <w:jc w:val="center"/>
              <w:rPr>
                <w:rFonts w:hint="eastAsia" w:ascii="宋体" w:hAnsi="宋体" w:eastAsia="宋体" w:cs="宋体"/>
                <w:b/>
                <w:bCs/>
                <w:color w:val="auto"/>
                <w:sz w:val="21"/>
                <w:szCs w:val="21"/>
                <w:highlight w:val="none"/>
              </w:rPr>
            </w:pPr>
          </w:p>
        </w:tc>
        <w:tc>
          <w:tcPr>
            <w:tcW w:w="1317" w:type="dxa"/>
            <w:shd w:val="clear" w:color="auto" w:fill="FFFFFF"/>
            <w:noWrap/>
            <w:vAlign w:val="center"/>
          </w:tcPr>
          <w:p>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单价（元）</w:t>
            </w:r>
          </w:p>
        </w:tc>
        <w:tc>
          <w:tcPr>
            <w:tcW w:w="1310" w:type="dxa"/>
            <w:shd w:val="clear" w:color="auto" w:fill="FFFFFF"/>
            <w:noWrap/>
            <w:vAlign w:val="center"/>
          </w:tcPr>
          <w:p>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编号</w:t>
            </w:r>
          </w:p>
        </w:tc>
        <w:tc>
          <w:tcPr>
            <w:tcW w:w="5976"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工程项目</w:t>
            </w:r>
          </w:p>
        </w:tc>
        <w:tc>
          <w:tcPr>
            <w:tcW w:w="1383"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500"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工程量</w:t>
            </w:r>
          </w:p>
        </w:tc>
        <w:tc>
          <w:tcPr>
            <w:tcW w:w="2750"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    注</w:t>
            </w:r>
          </w:p>
        </w:tc>
        <w:tc>
          <w:tcPr>
            <w:tcW w:w="1317" w:type="dxa"/>
            <w:shd w:val="clear" w:color="auto" w:fill="FFFFFF"/>
            <w:noWrap/>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310" w:type="dxa"/>
            <w:shd w:val="clear" w:color="auto" w:fill="FFFFFF"/>
            <w:noWrap/>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76" w:type="dxa"/>
            <w:shd w:val="clear" w:color="auto" w:fill="FFFFFF"/>
            <w:noWrap/>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原轻钢龙骨、木工板基层、吸音板饰面造型拆除</w:t>
            </w:r>
          </w:p>
        </w:tc>
        <w:tc>
          <w:tcPr>
            <w:tcW w:w="1383"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Style w:val="80"/>
                <w:rFonts w:hint="eastAsia" w:ascii="宋体" w:hAnsi="宋体" w:eastAsia="宋体" w:cs="宋体"/>
                <w:color w:val="auto"/>
                <w:sz w:val="21"/>
                <w:szCs w:val="21"/>
                <w:highlight w:val="none"/>
                <w:lang w:bidi="ar"/>
              </w:rPr>
              <w:t>M</w:t>
            </w:r>
            <w:r>
              <w:rPr>
                <w:rStyle w:val="73"/>
                <w:rFonts w:hint="eastAsia" w:ascii="宋体" w:hAnsi="宋体" w:eastAsia="宋体" w:cs="宋体"/>
                <w:color w:val="auto"/>
                <w:sz w:val="21"/>
                <w:szCs w:val="21"/>
                <w:highlight w:val="none"/>
                <w:lang w:bidi="ar"/>
              </w:rPr>
              <w:t>2</w:t>
            </w:r>
          </w:p>
        </w:tc>
        <w:tc>
          <w:tcPr>
            <w:tcW w:w="1500"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170.5</w:t>
            </w:r>
          </w:p>
        </w:tc>
        <w:tc>
          <w:tcPr>
            <w:tcW w:w="2750"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人工费</w:t>
            </w:r>
          </w:p>
        </w:tc>
        <w:tc>
          <w:tcPr>
            <w:tcW w:w="1317" w:type="dxa"/>
            <w:shd w:val="clear" w:color="auto" w:fill="FFFFFF"/>
            <w:noWrap/>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310" w:type="dxa"/>
            <w:shd w:val="clear" w:color="auto" w:fill="FFFFFF"/>
            <w:noWrap/>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5976" w:type="dxa"/>
            <w:shd w:val="clear" w:color="auto" w:fill="FFFFFF"/>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轻钢龙骨墙面造型阻燃板基层2440×1220×18</w:t>
            </w:r>
          </w:p>
        </w:tc>
        <w:tc>
          <w:tcPr>
            <w:tcW w:w="1383" w:type="dxa"/>
            <w:shd w:val="clear" w:color="auto" w:fill="FFFFFF"/>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m2</w:t>
            </w:r>
          </w:p>
        </w:tc>
        <w:tc>
          <w:tcPr>
            <w:tcW w:w="1500"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195.5</w:t>
            </w:r>
          </w:p>
        </w:tc>
        <w:tc>
          <w:tcPr>
            <w:tcW w:w="2750"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轻钢龙骨基层、双层阻燃板、五金、人工费</w:t>
            </w:r>
          </w:p>
        </w:tc>
        <w:tc>
          <w:tcPr>
            <w:tcW w:w="1317" w:type="dxa"/>
            <w:shd w:val="clear" w:color="auto" w:fill="FFFFFF"/>
            <w:noWrap/>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310" w:type="dxa"/>
            <w:shd w:val="clear" w:color="auto" w:fill="FFFFFF"/>
            <w:noWrap/>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5976" w:type="dxa"/>
            <w:shd w:val="clear" w:color="auto" w:fill="FFFFFF"/>
            <w:noWrap/>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木饰吸音板饰面</w:t>
            </w:r>
          </w:p>
        </w:tc>
        <w:tc>
          <w:tcPr>
            <w:tcW w:w="1383"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Style w:val="80"/>
                <w:rFonts w:hint="eastAsia" w:ascii="宋体" w:hAnsi="宋体" w:eastAsia="宋体" w:cs="宋体"/>
                <w:color w:val="auto"/>
                <w:sz w:val="21"/>
                <w:szCs w:val="21"/>
                <w:highlight w:val="none"/>
                <w:lang w:bidi="ar"/>
              </w:rPr>
              <w:t>M</w:t>
            </w:r>
            <w:r>
              <w:rPr>
                <w:rStyle w:val="73"/>
                <w:rFonts w:hint="eastAsia" w:ascii="宋体" w:hAnsi="宋体" w:eastAsia="宋体" w:cs="宋体"/>
                <w:color w:val="auto"/>
                <w:sz w:val="21"/>
                <w:szCs w:val="21"/>
                <w:highlight w:val="none"/>
                <w:lang w:bidi="ar"/>
              </w:rPr>
              <w:t>2</w:t>
            </w:r>
          </w:p>
        </w:tc>
        <w:tc>
          <w:tcPr>
            <w:tcW w:w="1500"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195.5</w:t>
            </w:r>
          </w:p>
        </w:tc>
        <w:tc>
          <w:tcPr>
            <w:tcW w:w="2750"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定制EO级实木吸音板</w:t>
            </w:r>
          </w:p>
        </w:tc>
        <w:tc>
          <w:tcPr>
            <w:tcW w:w="1317" w:type="dxa"/>
            <w:shd w:val="clear" w:color="auto" w:fill="FFFFFF"/>
            <w:noWrap/>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310" w:type="dxa"/>
            <w:shd w:val="clear" w:color="auto" w:fill="FFFFFF"/>
            <w:noWrap/>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5976" w:type="dxa"/>
            <w:shd w:val="clear" w:color="auto" w:fill="FFFFFF"/>
            <w:noWrap/>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原装修场地地膜保护</w:t>
            </w:r>
          </w:p>
        </w:tc>
        <w:tc>
          <w:tcPr>
            <w:tcW w:w="1383"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Style w:val="80"/>
                <w:rFonts w:hint="eastAsia" w:ascii="宋体" w:hAnsi="宋体" w:eastAsia="宋体" w:cs="宋体"/>
                <w:color w:val="auto"/>
                <w:sz w:val="21"/>
                <w:szCs w:val="21"/>
                <w:highlight w:val="none"/>
                <w:lang w:bidi="ar"/>
              </w:rPr>
              <w:t>M</w:t>
            </w:r>
            <w:r>
              <w:rPr>
                <w:rStyle w:val="73"/>
                <w:rFonts w:hint="eastAsia" w:ascii="宋体" w:hAnsi="宋体" w:eastAsia="宋体" w:cs="宋体"/>
                <w:color w:val="auto"/>
                <w:sz w:val="21"/>
                <w:szCs w:val="21"/>
                <w:highlight w:val="none"/>
                <w:lang w:bidi="ar"/>
              </w:rPr>
              <w:t>2</w:t>
            </w:r>
          </w:p>
        </w:tc>
        <w:tc>
          <w:tcPr>
            <w:tcW w:w="1500"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290</w:t>
            </w:r>
          </w:p>
        </w:tc>
        <w:tc>
          <w:tcPr>
            <w:tcW w:w="2750"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场地全封闭保护</w:t>
            </w:r>
          </w:p>
        </w:tc>
        <w:tc>
          <w:tcPr>
            <w:tcW w:w="1317" w:type="dxa"/>
            <w:shd w:val="clear" w:color="auto" w:fill="FFFFFF"/>
            <w:noWrap/>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310" w:type="dxa"/>
            <w:shd w:val="clear" w:color="auto" w:fill="FFFFFF"/>
            <w:noWrap/>
            <w:vAlign w:val="center"/>
          </w:tcPr>
          <w:p>
            <w:pPr>
              <w:widowControl/>
              <w:jc w:val="center"/>
              <w:textAlignment w:val="center"/>
              <w:rPr>
                <w:rFonts w:hint="eastAsia" w:ascii="宋体" w:hAnsi="宋体" w:eastAsia="宋体" w:cs="宋体"/>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5976" w:type="dxa"/>
            <w:shd w:val="clear" w:color="auto" w:fill="FFFFFF"/>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木龙骨九夹板基层~阻燃板2440×1220×18(大屏包边)</w:t>
            </w:r>
          </w:p>
        </w:tc>
        <w:tc>
          <w:tcPr>
            <w:tcW w:w="1383" w:type="dxa"/>
            <w:shd w:val="clear" w:color="auto" w:fill="FFFFFF"/>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m2</w:t>
            </w:r>
          </w:p>
        </w:tc>
        <w:tc>
          <w:tcPr>
            <w:tcW w:w="1500" w:type="dxa"/>
            <w:shd w:val="clear" w:color="auto" w:fill="FFFFFF"/>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5.780</w:t>
            </w:r>
          </w:p>
        </w:tc>
        <w:tc>
          <w:tcPr>
            <w:tcW w:w="2750" w:type="dxa"/>
            <w:shd w:val="clear" w:color="auto" w:fill="FFFFFF"/>
            <w:noWrap/>
            <w:vAlign w:val="center"/>
          </w:tcPr>
          <w:p>
            <w:pPr>
              <w:jc w:val="center"/>
              <w:rPr>
                <w:rFonts w:hint="eastAsia" w:ascii="宋体" w:hAnsi="宋体" w:eastAsia="宋体" w:cs="宋体"/>
                <w:color w:val="auto"/>
                <w:sz w:val="21"/>
                <w:szCs w:val="21"/>
                <w:highlight w:val="none"/>
              </w:rPr>
            </w:pPr>
          </w:p>
        </w:tc>
        <w:tc>
          <w:tcPr>
            <w:tcW w:w="1317" w:type="dxa"/>
            <w:shd w:val="clear" w:color="auto" w:fill="FFFFFF"/>
            <w:noWrap/>
            <w:vAlign w:val="center"/>
          </w:tcPr>
          <w:p>
            <w:pPr>
              <w:jc w:val="center"/>
              <w:rPr>
                <w:rFonts w:hint="eastAsia" w:ascii="宋体" w:hAnsi="宋体" w:eastAsia="宋体" w:cs="宋体"/>
                <w:color w:val="auto"/>
                <w:sz w:val="21"/>
                <w:szCs w:val="21"/>
                <w:highlight w:val="none"/>
              </w:rPr>
            </w:pPr>
          </w:p>
        </w:tc>
        <w:tc>
          <w:tcPr>
            <w:tcW w:w="1310" w:type="dxa"/>
            <w:shd w:val="clear" w:color="auto" w:fill="FFFFFF"/>
            <w:noWrap/>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5976" w:type="dxa"/>
            <w:shd w:val="clear" w:color="auto" w:fill="FFFFFF"/>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不锈钢板面层~拉丝不锈钢板(大屏包边)</w:t>
            </w:r>
          </w:p>
        </w:tc>
        <w:tc>
          <w:tcPr>
            <w:tcW w:w="1383" w:type="dxa"/>
            <w:shd w:val="clear" w:color="auto" w:fill="FFFFFF"/>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m2</w:t>
            </w:r>
          </w:p>
        </w:tc>
        <w:tc>
          <w:tcPr>
            <w:tcW w:w="1500" w:type="dxa"/>
            <w:shd w:val="clear" w:color="auto" w:fill="FFFFFF"/>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5.780</w:t>
            </w:r>
          </w:p>
        </w:tc>
        <w:tc>
          <w:tcPr>
            <w:tcW w:w="2750" w:type="dxa"/>
            <w:shd w:val="clear" w:color="auto" w:fill="FFFFFF"/>
            <w:noWrap/>
            <w:vAlign w:val="center"/>
          </w:tcPr>
          <w:p>
            <w:pPr>
              <w:jc w:val="center"/>
              <w:rPr>
                <w:rFonts w:hint="eastAsia" w:ascii="宋体" w:hAnsi="宋体" w:eastAsia="宋体" w:cs="宋体"/>
                <w:color w:val="auto"/>
                <w:sz w:val="21"/>
                <w:szCs w:val="21"/>
                <w:highlight w:val="none"/>
              </w:rPr>
            </w:pPr>
          </w:p>
        </w:tc>
        <w:tc>
          <w:tcPr>
            <w:tcW w:w="1317" w:type="dxa"/>
            <w:shd w:val="clear" w:color="auto" w:fill="FFFFFF"/>
            <w:noWrap/>
            <w:vAlign w:val="center"/>
          </w:tcPr>
          <w:p>
            <w:pPr>
              <w:jc w:val="center"/>
              <w:rPr>
                <w:rFonts w:hint="eastAsia" w:ascii="宋体" w:hAnsi="宋体" w:eastAsia="宋体" w:cs="宋体"/>
                <w:color w:val="auto"/>
                <w:sz w:val="21"/>
                <w:szCs w:val="21"/>
                <w:highlight w:val="none"/>
              </w:rPr>
            </w:pPr>
          </w:p>
        </w:tc>
        <w:tc>
          <w:tcPr>
            <w:tcW w:w="1310" w:type="dxa"/>
            <w:shd w:val="clear" w:color="auto" w:fill="FFFFFF"/>
            <w:noWrap/>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5976" w:type="dxa"/>
            <w:shd w:val="clear" w:color="auto" w:fill="FFFFFF"/>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材料搬运费</w:t>
            </w:r>
          </w:p>
        </w:tc>
        <w:tc>
          <w:tcPr>
            <w:tcW w:w="1383" w:type="dxa"/>
            <w:shd w:val="clear" w:color="auto" w:fill="FFFFFF"/>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1500" w:type="dxa"/>
            <w:shd w:val="clear" w:color="auto" w:fill="FFFFFF"/>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1.000</w:t>
            </w:r>
          </w:p>
        </w:tc>
        <w:tc>
          <w:tcPr>
            <w:tcW w:w="2750" w:type="dxa"/>
            <w:shd w:val="clear" w:color="auto" w:fill="FFFFFF"/>
            <w:noWrap/>
            <w:vAlign w:val="center"/>
          </w:tcPr>
          <w:p>
            <w:pPr>
              <w:jc w:val="center"/>
              <w:rPr>
                <w:rFonts w:hint="eastAsia" w:ascii="宋体" w:hAnsi="宋体" w:eastAsia="宋体" w:cs="宋体"/>
                <w:color w:val="auto"/>
                <w:sz w:val="21"/>
                <w:szCs w:val="21"/>
                <w:highlight w:val="none"/>
              </w:rPr>
            </w:pPr>
          </w:p>
        </w:tc>
        <w:tc>
          <w:tcPr>
            <w:tcW w:w="1317" w:type="dxa"/>
            <w:shd w:val="clear" w:color="auto" w:fill="FFFFFF"/>
            <w:noWrap/>
            <w:vAlign w:val="center"/>
          </w:tcPr>
          <w:p>
            <w:pPr>
              <w:jc w:val="center"/>
              <w:rPr>
                <w:rFonts w:hint="eastAsia" w:ascii="宋体" w:hAnsi="宋体" w:eastAsia="宋体" w:cs="宋体"/>
                <w:color w:val="auto"/>
                <w:sz w:val="21"/>
                <w:szCs w:val="21"/>
                <w:highlight w:val="none"/>
              </w:rPr>
            </w:pPr>
          </w:p>
        </w:tc>
        <w:tc>
          <w:tcPr>
            <w:tcW w:w="1310" w:type="dxa"/>
            <w:shd w:val="clear" w:color="auto" w:fill="FFFFFF"/>
            <w:noWrap/>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5976" w:type="dxa"/>
            <w:shd w:val="clear" w:color="auto" w:fill="FFFFFF"/>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密封打胶</w:t>
            </w:r>
          </w:p>
        </w:tc>
        <w:tc>
          <w:tcPr>
            <w:tcW w:w="1383" w:type="dxa"/>
            <w:shd w:val="clear" w:color="auto" w:fill="FFFFFF"/>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1500" w:type="dxa"/>
            <w:shd w:val="clear" w:color="auto" w:fill="FFFFFF"/>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1.000</w:t>
            </w:r>
          </w:p>
        </w:tc>
        <w:tc>
          <w:tcPr>
            <w:tcW w:w="2750" w:type="dxa"/>
            <w:shd w:val="clear" w:color="auto" w:fill="FFFFFF"/>
            <w:noWrap/>
            <w:vAlign w:val="center"/>
          </w:tcPr>
          <w:p>
            <w:pPr>
              <w:jc w:val="center"/>
              <w:rPr>
                <w:rFonts w:hint="eastAsia" w:ascii="宋体" w:hAnsi="宋体" w:eastAsia="宋体" w:cs="宋体"/>
                <w:color w:val="auto"/>
                <w:sz w:val="21"/>
                <w:szCs w:val="21"/>
                <w:highlight w:val="none"/>
              </w:rPr>
            </w:pPr>
          </w:p>
        </w:tc>
        <w:tc>
          <w:tcPr>
            <w:tcW w:w="1317" w:type="dxa"/>
            <w:shd w:val="clear" w:color="auto" w:fill="FFFFFF"/>
            <w:noWrap/>
            <w:vAlign w:val="center"/>
          </w:tcPr>
          <w:p>
            <w:pPr>
              <w:jc w:val="center"/>
              <w:rPr>
                <w:rFonts w:hint="eastAsia" w:ascii="宋体" w:hAnsi="宋体" w:eastAsia="宋体" w:cs="宋体"/>
                <w:color w:val="auto"/>
                <w:sz w:val="21"/>
                <w:szCs w:val="21"/>
                <w:highlight w:val="none"/>
              </w:rPr>
            </w:pPr>
          </w:p>
        </w:tc>
        <w:tc>
          <w:tcPr>
            <w:tcW w:w="1310" w:type="dxa"/>
            <w:shd w:val="clear" w:color="auto" w:fill="FFFFFF"/>
            <w:noWrap/>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5976" w:type="dxa"/>
            <w:shd w:val="clear" w:color="auto" w:fill="FFFFFF"/>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强电线零星改造</w:t>
            </w:r>
          </w:p>
        </w:tc>
        <w:tc>
          <w:tcPr>
            <w:tcW w:w="1383" w:type="dxa"/>
            <w:shd w:val="clear" w:color="auto" w:fill="FFFFFF"/>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m2</w:t>
            </w:r>
          </w:p>
        </w:tc>
        <w:tc>
          <w:tcPr>
            <w:tcW w:w="1500" w:type="dxa"/>
            <w:shd w:val="clear" w:color="auto" w:fill="FFFFFF"/>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230.000</w:t>
            </w:r>
          </w:p>
        </w:tc>
        <w:tc>
          <w:tcPr>
            <w:tcW w:w="2750" w:type="dxa"/>
            <w:noWrap/>
            <w:vAlign w:val="bottom"/>
          </w:tcPr>
          <w:p>
            <w:pPr>
              <w:rPr>
                <w:rFonts w:hint="eastAsia" w:ascii="宋体" w:hAnsi="宋体" w:eastAsia="宋体" w:cs="宋体"/>
                <w:color w:val="auto"/>
                <w:sz w:val="21"/>
                <w:szCs w:val="21"/>
                <w:highlight w:val="none"/>
              </w:rPr>
            </w:pPr>
          </w:p>
        </w:tc>
        <w:tc>
          <w:tcPr>
            <w:tcW w:w="1317" w:type="dxa"/>
            <w:noWrap/>
            <w:vAlign w:val="bottom"/>
          </w:tcPr>
          <w:p>
            <w:pPr>
              <w:rPr>
                <w:rFonts w:hint="eastAsia" w:ascii="宋体" w:hAnsi="宋体" w:eastAsia="宋体" w:cs="宋体"/>
                <w:color w:val="auto"/>
                <w:sz w:val="21"/>
                <w:szCs w:val="21"/>
                <w:highlight w:val="none"/>
              </w:rPr>
            </w:pPr>
          </w:p>
        </w:tc>
        <w:tc>
          <w:tcPr>
            <w:tcW w:w="1310" w:type="dxa"/>
            <w:noWrap/>
            <w:vAlign w:val="bottom"/>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68"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5976" w:type="dxa"/>
            <w:shd w:val="clear" w:color="auto" w:fill="FFFFFF"/>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满堂钢管架</w:t>
            </w:r>
          </w:p>
        </w:tc>
        <w:tc>
          <w:tcPr>
            <w:tcW w:w="1383" w:type="dxa"/>
            <w:shd w:val="clear" w:color="auto" w:fill="FFFFFF"/>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m2</w:t>
            </w:r>
          </w:p>
        </w:tc>
        <w:tc>
          <w:tcPr>
            <w:tcW w:w="1500" w:type="dxa"/>
            <w:shd w:val="clear" w:color="auto" w:fill="FFFFFF"/>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780.000</w:t>
            </w:r>
          </w:p>
        </w:tc>
        <w:tc>
          <w:tcPr>
            <w:tcW w:w="2750" w:type="dxa"/>
            <w:shd w:val="clear" w:color="auto" w:fill="FFFFFF"/>
            <w:noWrap/>
            <w:vAlign w:val="center"/>
          </w:tcPr>
          <w:p>
            <w:pPr>
              <w:jc w:val="center"/>
              <w:rPr>
                <w:rFonts w:hint="eastAsia" w:ascii="宋体" w:hAnsi="宋体" w:eastAsia="宋体" w:cs="宋体"/>
                <w:color w:val="auto"/>
                <w:sz w:val="21"/>
                <w:szCs w:val="21"/>
                <w:highlight w:val="none"/>
              </w:rPr>
            </w:pPr>
          </w:p>
        </w:tc>
        <w:tc>
          <w:tcPr>
            <w:tcW w:w="1317" w:type="dxa"/>
            <w:shd w:val="clear" w:color="auto" w:fill="FFFFFF"/>
            <w:noWrap/>
            <w:vAlign w:val="center"/>
          </w:tcPr>
          <w:p>
            <w:pPr>
              <w:jc w:val="center"/>
              <w:rPr>
                <w:rFonts w:hint="eastAsia" w:ascii="宋体" w:hAnsi="宋体" w:eastAsia="宋体" w:cs="宋体"/>
                <w:color w:val="auto"/>
                <w:sz w:val="21"/>
                <w:szCs w:val="21"/>
                <w:highlight w:val="none"/>
              </w:rPr>
            </w:pPr>
          </w:p>
        </w:tc>
        <w:tc>
          <w:tcPr>
            <w:tcW w:w="1310" w:type="dxa"/>
            <w:shd w:val="clear" w:color="auto" w:fill="FFFFFF"/>
            <w:noWrap/>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68" w:type="dxa"/>
            <w:shd w:val="clear" w:color="auto" w:fill="FFFFFF"/>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5976" w:type="dxa"/>
            <w:shd w:val="clear" w:color="auto" w:fill="FFFFFF"/>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卫生清理费及保洁费</w:t>
            </w:r>
          </w:p>
        </w:tc>
        <w:tc>
          <w:tcPr>
            <w:tcW w:w="1383" w:type="dxa"/>
            <w:shd w:val="clear" w:color="auto" w:fill="FFFFFF"/>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m2</w:t>
            </w:r>
          </w:p>
        </w:tc>
        <w:tc>
          <w:tcPr>
            <w:tcW w:w="1500" w:type="dxa"/>
            <w:shd w:val="clear" w:color="auto" w:fill="FFFFFF"/>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890.000</w:t>
            </w:r>
          </w:p>
        </w:tc>
        <w:tc>
          <w:tcPr>
            <w:tcW w:w="2750" w:type="dxa"/>
            <w:shd w:val="clear" w:color="auto" w:fill="FFFFFF"/>
            <w:noWrap/>
            <w:vAlign w:val="center"/>
          </w:tcPr>
          <w:p>
            <w:pPr>
              <w:jc w:val="center"/>
              <w:rPr>
                <w:rFonts w:hint="eastAsia" w:ascii="宋体" w:hAnsi="宋体" w:eastAsia="宋体" w:cs="宋体"/>
                <w:color w:val="auto"/>
                <w:sz w:val="21"/>
                <w:szCs w:val="21"/>
                <w:highlight w:val="none"/>
              </w:rPr>
            </w:pPr>
          </w:p>
        </w:tc>
        <w:tc>
          <w:tcPr>
            <w:tcW w:w="1317" w:type="dxa"/>
            <w:shd w:val="clear" w:color="auto" w:fill="FFFFFF"/>
            <w:noWrap/>
            <w:vAlign w:val="center"/>
          </w:tcPr>
          <w:p>
            <w:pPr>
              <w:jc w:val="center"/>
              <w:rPr>
                <w:rFonts w:hint="eastAsia" w:ascii="宋体" w:hAnsi="宋体" w:eastAsia="宋体" w:cs="宋体"/>
                <w:color w:val="auto"/>
                <w:sz w:val="21"/>
                <w:szCs w:val="21"/>
                <w:highlight w:val="none"/>
              </w:rPr>
            </w:pPr>
          </w:p>
        </w:tc>
        <w:tc>
          <w:tcPr>
            <w:tcW w:w="1310" w:type="dxa"/>
            <w:shd w:val="clear" w:color="auto" w:fill="FFFFFF"/>
            <w:noWrap/>
            <w:vAlign w:val="center"/>
          </w:tcPr>
          <w:p>
            <w:pPr>
              <w:jc w:val="center"/>
              <w:rPr>
                <w:rFonts w:hint="eastAsia" w:ascii="宋体" w:hAnsi="宋体" w:eastAsia="宋体" w:cs="宋体"/>
                <w:color w:val="auto"/>
                <w:sz w:val="21"/>
                <w:szCs w:val="21"/>
                <w:highlight w:val="none"/>
              </w:rPr>
            </w:pPr>
          </w:p>
        </w:tc>
      </w:tr>
    </w:tbl>
    <w:p>
      <w:pPr>
        <w:pStyle w:val="2"/>
        <w:rPr>
          <w:strike/>
          <w:dstrike w:val="0"/>
          <w:color w:val="auto"/>
          <w:highlight w:val="none"/>
        </w:rPr>
      </w:pPr>
    </w:p>
    <w:p>
      <w:pPr>
        <w:pStyle w:val="2"/>
        <w:rPr>
          <w:strike/>
          <w:dstrike w:val="0"/>
          <w:color w:val="auto"/>
          <w:highlight w:val="none"/>
        </w:rPr>
      </w:pPr>
    </w:p>
    <w:p>
      <w:pPr>
        <w:pStyle w:val="2"/>
        <w:rPr>
          <w:strike/>
          <w:dstrike w:val="0"/>
          <w:color w:val="auto"/>
          <w:highlight w:val="none"/>
        </w:rPr>
        <w:sectPr>
          <w:pgSz w:w="16838" w:h="11906" w:orient="landscape"/>
          <w:pgMar w:top="1701" w:right="1134" w:bottom="1134" w:left="1134" w:header="851" w:footer="992" w:gutter="0"/>
          <w:cols w:space="425" w:num="1"/>
          <w:docGrid w:type="lines" w:linePitch="312" w:charSpace="0"/>
        </w:sectPr>
      </w:pPr>
    </w:p>
    <w:p>
      <w:pPr>
        <w:pStyle w:val="2"/>
        <w:rPr>
          <w:color w:val="auto"/>
          <w:highlight w:val="none"/>
        </w:rPr>
      </w:pPr>
    </w:p>
    <w:p>
      <w:pPr>
        <w:rPr>
          <w:color w:val="auto"/>
          <w:highlight w:val="none"/>
        </w:rPr>
      </w:pPr>
    </w:p>
    <w:p>
      <w:pPr>
        <w:tabs>
          <w:tab w:val="left" w:pos="1418"/>
        </w:tabs>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注：1、所有价格为含税价格（并</w:t>
      </w:r>
      <w:r>
        <w:rPr>
          <w:rFonts w:hint="eastAsia" w:hAnsi="宋体"/>
          <w:color w:val="auto"/>
          <w:spacing w:val="-6"/>
          <w:sz w:val="21"/>
          <w:szCs w:val="21"/>
          <w:highlight w:val="none"/>
        </w:rPr>
        <w:t>包括完成本项目所需的设计、采购、制造、检测、运输、保险、安装、调试、税费以及验收、技术服务、质保期保障等相关服务的全部费用</w:t>
      </w:r>
      <w:r>
        <w:rPr>
          <w:rFonts w:hint="eastAsia" w:ascii="宋体" w:hAnsi="宋体"/>
          <w:color w:val="auto"/>
          <w:spacing w:val="-6"/>
          <w:sz w:val="21"/>
          <w:szCs w:val="21"/>
          <w:highlight w:val="none"/>
        </w:rPr>
        <w:t>）；</w:t>
      </w:r>
    </w:p>
    <w:p>
      <w:pPr>
        <w:tabs>
          <w:tab w:val="left" w:pos="1418"/>
        </w:tabs>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2、本次采购项目中的参数如出现单一品牌情况，供应商应自动理解为某某品牌或其他同档次及以上品牌；</w:t>
      </w:r>
    </w:p>
    <w:p>
      <w:pPr>
        <w:tabs>
          <w:tab w:val="left" w:pos="1418"/>
        </w:tabs>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3、本次采购项目中的图片样式仅供供应商参考，供应商可采用类似样式相近的产品投标；</w:t>
      </w:r>
    </w:p>
    <w:p>
      <w:pPr>
        <w:tabs>
          <w:tab w:val="left" w:pos="1418"/>
        </w:tabs>
        <w:spacing w:line="360" w:lineRule="auto"/>
        <w:rPr>
          <w:rFonts w:ascii="宋体" w:hAnsi="宋体"/>
          <w:b/>
          <w:bCs/>
          <w:color w:val="auto"/>
          <w:spacing w:val="-6"/>
          <w:sz w:val="21"/>
          <w:szCs w:val="21"/>
          <w:highlight w:val="none"/>
        </w:rPr>
      </w:pPr>
      <w:r>
        <w:rPr>
          <w:rFonts w:hint="eastAsia" w:ascii="宋体" w:hAnsi="宋体"/>
          <w:b/>
          <w:bCs/>
          <w:color w:val="auto"/>
          <w:spacing w:val="-6"/>
          <w:sz w:val="21"/>
          <w:szCs w:val="21"/>
          <w:highlight w:val="none"/>
          <w:lang w:val="en-US" w:eastAsia="zh-CN"/>
        </w:rPr>
        <w:t>4</w:t>
      </w:r>
      <w:r>
        <w:rPr>
          <w:rFonts w:hint="eastAsia" w:ascii="宋体" w:hAnsi="宋体"/>
          <w:b/>
          <w:bCs/>
          <w:color w:val="auto"/>
          <w:spacing w:val="-6"/>
          <w:sz w:val="21"/>
          <w:szCs w:val="21"/>
          <w:highlight w:val="none"/>
        </w:rPr>
        <w:t>、如投标单位报价表中材质说明与采购需求中不一致，请各投标单位采用加下划线的方式把不一致的位置标记出来。</w:t>
      </w:r>
    </w:p>
    <w:p>
      <w:pPr>
        <w:tabs>
          <w:tab w:val="left" w:pos="1418"/>
        </w:tabs>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lang w:val="en-US" w:eastAsia="zh-CN"/>
        </w:rPr>
        <w:t>5</w:t>
      </w:r>
      <w:r>
        <w:rPr>
          <w:rFonts w:hint="eastAsia" w:ascii="宋体" w:hAnsi="宋体"/>
          <w:color w:val="auto"/>
          <w:spacing w:val="-6"/>
          <w:sz w:val="21"/>
          <w:szCs w:val="21"/>
          <w:highlight w:val="none"/>
        </w:rPr>
        <w:t>、表格格式投标人根据第二章第五条款中采购清单的内容编制，页面纸张方向可用横向格式。</w:t>
      </w:r>
    </w:p>
    <w:p>
      <w:pPr>
        <w:spacing w:line="360" w:lineRule="auto"/>
        <w:ind w:right="-1089" w:rightChars="-389"/>
        <w:rPr>
          <w:rFonts w:ascii="宋体" w:hAnsi="宋体"/>
          <w:color w:val="auto"/>
          <w:spacing w:val="-6"/>
          <w:sz w:val="21"/>
          <w:szCs w:val="21"/>
          <w:highlight w:val="none"/>
        </w:rPr>
      </w:pPr>
      <w:r>
        <w:rPr>
          <w:rFonts w:hint="eastAsia" w:ascii="宋体" w:hAnsi="宋体"/>
          <w:color w:val="auto"/>
          <w:spacing w:val="-6"/>
          <w:sz w:val="21"/>
          <w:szCs w:val="21"/>
          <w:highlight w:val="none"/>
        </w:rPr>
        <w:t>投标人名称（盖章）：</w:t>
      </w:r>
    </w:p>
    <w:p>
      <w:pPr>
        <w:spacing w:line="360" w:lineRule="auto"/>
        <w:ind w:right="-1089" w:rightChars="-389"/>
        <w:rPr>
          <w:rFonts w:ascii="宋体" w:hAnsi="宋体"/>
          <w:color w:val="auto"/>
          <w:spacing w:val="-6"/>
          <w:sz w:val="21"/>
          <w:szCs w:val="21"/>
          <w:highlight w:val="none"/>
        </w:rPr>
      </w:pPr>
      <w:r>
        <w:rPr>
          <w:rFonts w:hint="eastAsia" w:ascii="宋体" w:hAnsi="宋体"/>
          <w:color w:val="auto"/>
          <w:spacing w:val="-6"/>
          <w:sz w:val="21"/>
          <w:szCs w:val="21"/>
          <w:highlight w:val="none"/>
        </w:rPr>
        <w:t>投标人代表签字：</w:t>
      </w:r>
    </w:p>
    <w:p>
      <w:pPr>
        <w:spacing w:line="360" w:lineRule="auto"/>
        <w:ind w:right="-1089" w:rightChars="-389"/>
        <w:rPr>
          <w:rFonts w:ascii="宋体" w:hAnsi="宋体"/>
          <w:color w:val="auto"/>
          <w:spacing w:val="-6"/>
          <w:sz w:val="21"/>
          <w:szCs w:val="21"/>
          <w:highlight w:val="none"/>
        </w:rPr>
      </w:pPr>
      <w:r>
        <w:rPr>
          <w:rFonts w:hint="eastAsia" w:ascii="宋体" w:hAnsi="宋体"/>
          <w:bCs/>
          <w:color w:val="auto"/>
          <w:spacing w:val="-6"/>
          <w:sz w:val="21"/>
          <w:szCs w:val="21"/>
          <w:highlight w:val="none"/>
        </w:rPr>
        <w:t>日期：  年   月   日</w:t>
      </w:r>
    </w:p>
    <w:p>
      <w:pPr>
        <w:spacing w:line="360" w:lineRule="auto"/>
        <w:ind w:firstLine="458" w:firstLineChars="200"/>
        <w:jc w:val="left"/>
        <w:rPr>
          <w:rFonts w:hAnsi="宋体"/>
          <w:color w:val="auto"/>
          <w:spacing w:val="-6"/>
          <w:highlight w:val="none"/>
        </w:rPr>
      </w:pPr>
      <w:r>
        <w:rPr>
          <w:rFonts w:ascii="宋体" w:hAnsi="宋体"/>
          <w:b/>
          <w:color w:val="auto"/>
          <w:spacing w:val="-6"/>
          <w:sz w:val="24"/>
          <w:highlight w:val="none"/>
        </w:rPr>
        <w:br w:type="page"/>
      </w:r>
    </w:p>
    <w:p>
      <w:pPr>
        <w:spacing w:line="360" w:lineRule="auto"/>
        <w:jc w:val="center"/>
        <w:rPr>
          <w:rFonts w:ascii="宋体" w:hAnsi="宋体"/>
          <w:b/>
          <w:bCs/>
          <w:color w:val="auto"/>
          <w:spacing w:val="-6"/>
          <w:sz w:val="24"/>
          <w:highlight w:val="none"/>
        </w:rPr>
      </w:pPr>
      <w:r>
        <w:rPr>
          <w:rFonts w:hint="eastAsia" w:ascii="宋体" w:hAnsi="宋体"/>
          <w:b/>
          <w:bCs/>
          <w:color w:val="auto"/>
          <w:spacing w:val="-6"/>
          <w:sz w:val="24"/>
          <w:highlight w:val="none"/>
        </w:rPr>
        <w:t>外层包装（封签）</w:t>
      </w:r>
    </w:p>
    <w:p>
      <w:pPr>
        <w:spacing w:line="360" w:lineRule="auto"/>
        <w:rPr>
          <w:rFonts w:ascii="宋体" w:hAnsi="宋体"/>
          <w:color w:val="auto"/>
          <w:spacing w:val="-6"/>
          <w:sz w:val="24"/>
          <w:highlight w:val="none"/>
        </w:rPr>
      </w:pPr>
    </w:p>
    <w:p>
      <w:pPr>
        <w:spacing w:line="360" w:lineRule="auto"/>
        <w:jc w:val="center"/>
        <w:rPr>
          <w:rFonts w:ascii="宋体" w:hAnsi="宋体"/>
          <w:bCs/>
          <w:color w:val="auto"/>
          <w:spacing w:val="-6"/>
          <w:sz w:val="21"/>
          <w:szCs w:val="21"/>
          <w:highlight w:val="none"/>
        </w:rPr>
      </w:pPr>
      <w:r>
        <w:rPr>
          <w:rFonts w:hint="eastAsia" w:ascii="宋体" w:hAnsi="宋体"/>
          <w:bCs/>
          <w:color w:val="auto"/>
          <w:spacing w:val="-6"/>
          <w:sz w:val="21"/>
          <w:szCs w:val="21"/>
          <w:highlight w:val="none"/>
        </w:rPr>
        <w:t>（投标人名称）</w:t>
      </w:r>
    </w:p>
    <w:p>
      <w:pPr>
        <w:spacing w:line="360" w:lineRule="auto"/>
        <w:jc w:val="center"/>
        <w:rPr>
          <w:rFonts w:ascii="宋体" w:hAnsi="宋体"/>
          <w:b/>
          <w:bCs/>
          <w:color w:val="auto"/>
          <w:spacing w:val="-6"/>
          <w:sz w:val="24"/>
          <w:highlight w:val="none"/>
        </w:rPr>
      </w:pPr>
      <w:r>
        <w:rPr>
          <w:rFonts w:hint="eastAsia" w:ascii="宋体" w:hAnsi="宋体"/>
          <w:b/>
          <w:bCs/>
          <w:color w:val="auto"/>
          <w:spacing w:val="-6"/>
          <w:sz w:val="24"/>
          <w:highlight w:val="none"/>
        </w:rPr>
        <w:t>投 标 文 件</w:t>
      </w:r>
    </w:p>
    <w:p>
      <w:pPr>
        <w:spacing w:line="360" w:lineRule="auto"/>
        <w:rPr>
          <w:rFonts w:ascii="宋体" w:hAnsi="宋体"/>
          <w:bCs/>
          <w:color w:val="auto"/>
          <w:spacing w:val="-6"/>
          <w:sz w:val="21"/>
          <w:szCs w:val="21"/>
          <w:highlight w:val="none"/>
        </w:rPr>
      </w:pPr>
    </w:p>
    <w:p>
      <w:pPr>
        <w:spacing w:line="360" w:lineRule="auto"/>
        <w:rPr>
          <w:rFonts w:ascii="宋体" w:hAnsi="宋体"/>
          <w:bCs/>
          <w:color w:val="auto"/>
          <w:spacing w:val="-6"/>
          <w:sz w:val="21"/>
          <w:szCs w:val="21"/>
          <w:highlight w:val="none"/>
        </w:rPr>
      </w:pPr>
    </w:p>
    <w:p>
      <w:pPr>
        <w:spacing w:line="360" w:lineRule="auto"/>
        <w:rPr>
          <w:rFonts w:ascii="宋体" w:hAnsi="宋体"/>
          <w:bCs/>
          <w:color w:val="auto"/>
          <w:spacing w:val="-6"/>
          <w:sz w:val="21"/>
          <w:szCs w:val="21"/>
          <w:highlight w:val="none"/>
        </w:rPr>
      </w:pPr>
    </w:p>
    <w:p>
      <w:pPr>
        <w:spacing w:line="360" w:lineRule="auto"/>
        <w:rPr>
          <w:rFonts w:ascii="宋体" w:hAnsi="宋体"/>
          <w:bCs/>
          <w:color w:val="auto"/>
          <w:spacing w:val="-6"/>
          <w:sz w:val="21"/>
          <w:szCs w:val="21"/>
          <w:highlight w:val="none"/>
        </w:rPr>
      </w:pPr>
    </w:p>
    <w:p>
      <w:pPr>
        <w:spacing w:line="360" w:lineRule="auto"/>
        <w:rPr>
          <w:rFonts w:ascii="宋体" w:hAnsi="宋体"/>
          <w:bCs/>
          <w:color w:val="auto"/>
          <w:spacing w:val="-6"/>
          <w:sz w:val="21"/>
          <w:szCs w:val="21"/>
          <w:highlight w:val="none"/>
        </w:rPr>
      </w:pPr>
    </w:p>
    <w:p>
      <w:pPr>
        <w:spacing w:line="360" w:lineRule="auto"/>
        <w:rPr>
          <w:rFonts w:ascii="宋体" w:hAnsi="宋体"/>
          <w:bCs/>
          <w:color w:val="auto"/>
          <w:spacing w:val="-6"/>
          <w:sz w:val="21"/>
          <w:szCs w:val="21"/>
          <w:highlight w:val="none"/>
        </w:rPr>
      </w:pPr>
    </w:p>
    <w:p>
      <w:pPr>
        <w:spacing w:line="360" w:lineRule="auto"/>
        <w:rPr>
          <w:rFonts w:hint="eastAsia" w:ascii="宋体" w:hAnsi="宋体" w:eastAsia="宋体"/>
          <w:bCs/>
          <w:color w:val="auto"/>
          <w:spacing w:val="-6"/>
          <w:sz w:val="21"/>
          <w:szCs w:val="21"/>
          <w:highlight w:val="none"/>
          <w:lang w:eastAsia="zh-CN"/>
        </w:rPr>
      </w:pPr>
      <w:r>
        <w:rPr>
          <w:rFonts w:hint="eastAsia" w:ascii="宋体" w:hAnsi="宋体"/>
          <w:bCs/>
          <w:color w:val="auto"/>
          <w:spacing w:val="-6"/>
          <w:sz w:val="21"/>
          <w:szCs w:val="21"/>
          <w:highlight w:val="none"/>
        </w:rPr>
        <w:t>项目名称：</w:t>
      </w:r>
      <w:r>
        <w:rPr>
          <w:rFonts w:hint="eastAsia" w:ascii="宋体" w:hAnsi="宋体"/>
          <w:color w:val="auto"/>
          <w:sz w:val="21"/>
          <w:szCs w:val="21"/>
          <w:highlight w:val="none"/>
          <w:lang w:eastAsia="zh-CN"/>
        </w:rPr>
        <w:t>衢州高铁新城智慧产业园（一期）千人报告厅及500人报告厅LED屏采购项目</w:t>
      </w:r>
    </w:p>
    <w:p>
      <w:pPr>
        <w:spacing w:line="360" w:lineRule="auto"/>
        <w:rPr>
          <w:rFonts w:hint="eastAsia" w:ascii="宋体" w:hAnsi="宋体" w:eastAsia="宋体"/>
          <w:bCs/>
          <w:color w:val="auto"/>
          <w:spacing w:val="-6"/>
          <w:sz w:val="21"/>
          <w:szCs w:val="21"/>
          <w:highlight w:val="none"/>
          <w:lang w:eastAsia="zh-CN"/>
        </w:rPr>
      </w:pPr>
      <w:r>
        <w:rPr>
          <w:rFonts w:hint="eastAsia" w:ascii="宋体" w:hAnsi="宋体"/>
          <w:bCs/>
          <w:color w:val="auto"/>
          <w:spacing w:val="-6"/>
          <w:sz w:val="21"/>
          <w:szCs w:val="21"/>
          <w:highlight w:val="none"/>
        </w:rPr>
        <w:t>项目编号：</w:t>
      </w:r>
      <w:r>
        <w:rPr>
          <w:rFonts w:hint="eastAsia" w:ascii="宋体" w:hAnsi="宋体"/>
          <w:bCs/>
          <w:color w:val="auto"/>
          <w:spacing w:val="-6"/>
          <w:sz w:val="21"/>
          <w:szCs w:val="21"/>
          <w:highlight w:val="none"/>
          <w:lang w:eastAsia="zh-CN"/>
        </w:rPr>
        <w:t>QZZXCG2022-0517</w:t>
      </w: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投标文件名称：资格</w:t>
      </w:r>
      <w:r>
        <w:rPr>
          <w:rFonts w:ascii="宋体" w:hAnsi="宋体"/>
          <w:bCs/>
          <w:color w:val="auto"/>
          <w:spacing w:val="-6"/>
          <w:sz w:val="21"/>
          <w:szCs w:val="21"/>
          <w:highlight w:val="none"/>
        </w:rPr>
        <w:t>文件及</w:t>
      </w:r>
      <w:r>
        <w:rPr>
          <w:rFonts w:hint="eastAsia" w:ascii="宋体" w:hAnsi="宋体"/>
          <w:bCs/>
          <w:color w:val="auto"/>
          <w:spacing w:val="-6"/>
          <w:sz w:val="21"/>
          <w:szCs w:val="21"/>
          <w:highlight w:val="none"/>
          <w:lang w:val="en-US" w:eastAsia="zh-CN"/>
        </w:rPr>
        <w:t>资信</w:t>
      </w:r>
      <w:r>
        <w:rPr>
          <w:rFonts w:hint="eastAsia" w:ascii="宋体" w:hAnsi="宋体"/>
          <w:bCs/>
          <w:color w:val="auto"/>
          <w:spacing w:val="-6"/>
          <w:sz w:val="21"/>
          <w:szCs w:val="21"/>
          <w:highlight w:val="none"/>
        </w:rPr>
        <w:t>和技术文件</w:t>
      </w: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投标人名称（盖章）：</w:t>
      </w: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投标人地址：</w:t>
      </w: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在  年  月  日  时  分之前不得启封</w:t>
      </w:r>
    </w:p>
    <w:p>
      <w:pPr>
        <w:spacing w:line="360" w:lineRule="auto"/>
        <w:rPr>
          <w:rFonts w:ascii="宋体" w:hAnsi="宋体"/>
          <w:bCs/>
          <w:color w:val="auto"/>
          <w:spacing w:val="-6"/>
          <w:sz w:val="21"/>
          <w:szCs w:val="21"/>
          <w:highlight w:val="none"/>
        </w:rPr>
      </w:pPr>
    </w:p>
    <w:p>
      <w:pPr>
        <w:spacing w:line="360" w:lineRule="auto"/>
        <w:rPr>
          <w:rFonts w:ascii="宋体" w:hAnsi="宋体"/>
          <w:bCs/>
          <w:color w:val="auto"/>
          <w:spacing w:val="-6"/>
          <w:sz w:val="21"/>
          <w:szCs w:val="21"/>
          <w:highlight w:val="none"/>
        </w:rPr>
      </w:pPr>
      <w:r>
        <w:rPr>
          <w:rFonts w:hint="eastAsia" w:ascii="宋体" w:hAnsi="宋体"/>
          <w:color w:val="auto"/>
          <w:spacing w:val="-6"/>
          <w:sz w:val="21"/>
          <w:szCs w:val="21"/>
          <w:highlight w:val="none"/>
        </w:rPr>
        <w:t>投标人代表签字</w:t>
      </w:r>
      <w:r>
        <w:rPr>
          <w:rFonts w:hint="eastAsia" w:ascii="宋体" w:hAnsi="宋体"/>
          <w:bCs/>
          <w:color w:val="auto"/>
          <w:spacing w:val="-6"/>
          <w:sz w:val="21"/>
          <w:szCs w:val="21"/>
          <w:highlight w:val="none"/>
        </w:rPr>
        <w:t>：</w:t>
      </w: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日期：  年  月  日</w:t>
      </w:r>
    </w:p>
    <w:p>
      <w:pPr>
        <w:spacing w:line="360" w:lineRule="auto"/>
        <w:rPr>
          <w:rFonts w:ascii="宋体" w:hAnsi="宋体"/>
          <w:color w:val="auto"/>
          <w:spacing w:val="-6"/>
          <w:sz w:val="24"/>
          <w:highlight w:val="none"/>
        </w:rPr>
      </w:pPr>
      <w:r>
        <w:rPr>
          <w:rFonts w:ascii="宋体" w:hAnsi="宋体"/>
          <w:bCs/>
          <w:color w:val="auto"/>
          <w:spacing w:val="-6"/>
          <w:sz w:val="21"/>
          <w:szCs w:val="21"/>
          <w:highlight w:val="none"/>
        </w:rPr>
        <w:br w:type="page"/>
      </w:r>
      <w:r>
        <w:rPr>
          <w:rFonts w:hint="eastAsia" w:ascii="宋体" w:hAnsi="宋体"/>
          <w:bCs/>
          <w:color w:val="auto"/>
          <w:spacing w:val="-6"/>
          <w:sz w:val="24"/>
          <w:highlight w:val="none"/>
        </w:rPr>
        <w:t>资格文件及</w:t>
      </w:r>
      <w:r>
        <w:rPr>
          <w:rFonts w:hint="eastAsia" w:ascii="宋体" w:hAnsi="宋体"/>
          <w:bCs/>
          <w:color w:val="auto"/>
          <w:spacing w:val="-6"/>
          <w:sz w:val="24"/>
          <w:highlight w:val="none"/>
          <w:lang w:val="en-US" w:eastAsia="zh-CN"/>
        </w:rPr>
        <w:t>资信</w:t>
      </w:r>
      <w:r>
        <w:rPr>
          <w:rFonts w:ascii="宋体" w:hAnsi="宋体"/>
          <w:bCs/>
          <w:color w:val="auto"/>
          <w:spacing w:val="-6"/>
          <w:sz w:val="24"/>
          <w:highlight w:val="none"/>
        </w:rPr>
        <w:t>和技术文件</w:t>
      </w:r>
      <w:r>
        <w:rPr>
          <w:rFonts w:hint="eastAsia" w:ascii="宋体" w:hAnsi="宋体"/>
          <w:color w:val="auto"/>
          <w:spacing w:val="-6"/>
          <w:sz w:val="24"/>
          <w:highlight w:val="none"/>
        </w:rPr>
        <w:t>封面</w:t>
      </w:r>
    </w:p>
    <w:p>
      <w:pPr>
        <w:spacing w:line="360" w:lineRule="auto"/>
        <w:jc w:val="right"/>
        <w:rPr>
          <w:rFonts w:ascii="宋体" w:hAnsi="宋体"/>
          <w:color w:val="auto"/>
          <w:spacing w:val="-6"/>
          <w:sz w:val="24"/>
          <w:highlight w:val="none"/>
        </w:rPr>
      </w:pPr>
      <w:r>
        <w:rPr>
          <w:rFonts w:hint="eastAsia" w:ascii="宋体" w:hAnsi="宋体"/>
          <w:b/>
          <w:bCs/>
          <w:color w:val="auto"/>
          <w:spacing w:val="-6"/>
          <w:sz w:val="24"/>
          <w:highlight w:val="none"/>
        </w:rPr>
        <w:t>正本或副本</w:t>
      </w:r>
    </w:p>
    <w:p>
      <w:pPr>
        <w:spacing w:line="360" w:lineRule="auto"/>
        <w:rPr>
          <w:rFonts w:ascii="宋体" w:hAnsi="宋体"/>
          <w:color w:val="auto"/>
          <w:spacing w:val="-6"/>
          <w:sz w:val="24"/>
          <w:highlight w:val="none"/>
        </w:rPr>
      </w:pPr>
    </w:p>
    <w:p>
      <w:pPr>
        <w:spacing w:line="360" w:lineRule="auto"/>
        <w:jc w:val="center"/>
        <w:rPr>
          <w:rFonts w:ascii="宋体" w:hAnsi="宋体"/>
          <w:bCs/>
          <w:color w:val="auto"/>
          <w:spacing w:val="-6"/>
          <w:sz w:val="21"/>
          <w:szCs w:val="21"/>
          <w:highlight w:val="none"/>
        </w:rPr>
      </w:pPr>
      <w:r>
        <w:rPr>
          <w:rFonts w:hint="eastAsia" w:ascii="宋体" w:hAnsi="宋体"/>
          <w:bCs/>
          <w:color w:val="auto"/>
          <w:spacing w:val="-6"/>
          <w:sz w:val="21"/>
          <w:szCs w:val="21"/>
          <w:highlight w:val="none"/>
        </w:rPr>
        <w:t>（投标人名称）</w:t>
      </w:r>
    </w:p>
    <w:p>
      <w:pPr>
        <w:spacing w:line="360" w:lineRule="auto"/>
        <w:jc w:val="center"/>
        <w:rPr>
          <w:rFonts w:ascii="宋体" w:hAnsi="宋体"/>
          <w:b/>
          <w:bCs/>
          <w:color w:val="auto"/>
          <w:spacing w:val="-6"/>
          <w:sz w:val="24"/>
          <w:highlight w:val="none"/>
        </w:rPr>
      </w:pPr>
      <w:r>
        <w:rPr>
          <w:rFonts w:hint="eastAsia" w:ascii="宋体" w:hAnsi="宋体"/>
          <w:b/>
          <w:bCs/>
          <w:color w:val="auto"/>
          <w:spacing w:val="-6"/>
          <w:sz w:val="24"/>
          <w:highlight w:val="none"/>
        </w:rPr>
        <w:t>资格文件及</w:t>
      </w:r>
      <w:r>
        <w:rPr>
          <w:rFonts w:hint="eastAsia" w:ascii="宋体" w:hAnsi="宋体"/>
          <w:b/>
          <w:bCs/>
          <w:color w:val="auto"/>
          <w:spacing w:val="-6"/>
          <w:sz w:val="24"/>
          <w:highlight w:val="none"/>
          <w:lang w:val="en-US" w:eastAsia="zh-CN"/>
        </w:rPr>
        <w:t>资信</w:t>
      </w:r>
      <w:r>
        <w:rPr>
          <w:rFonts w:ascii="宋体" w:hAnsi="宋体"/>
          <w:b/>
          <w:bCs/>
          <w:color w:val="auto"/>
          <w:spacing w:val="-6"/>
          <w:sz w:val="24"/>
          <w:highlight w:val="none"/>
        </w:rPr>
        <w:t>和技术文件</w:t>
      </w:r>
    </w:p>
    <w:p>
      <w:pPr>
        <w:spacing w:line="360" w:lineRule="auto"/>
        <w:rPr>
          <w:rFonts w:ascii="宋体" w:hAnsi="宋体"/>
          <w:bCs/>
          <w:color w:val="auto"/>
          <w:spacing w:val="-6"/>
          <w:sz w:val="24"/>
          <w:highlight w:val="none"/>
        </w:rPr>
      </w:pPr>
    </w:p>
    <w:p>
      <w:pPr>
        <w:spacing w:line="360" w:lineRule="auto"/>
        <w:rPr>
          <w:rFonts w:ascii="宋体" w:hAnsi="宋体"/>
          <w:bCs/>
          <w:color w:val="auto"/>
          <w:spacing w:val="-6"/>
          <w:sz w:val="24"/>
          <w:highlight w:val="none"/>
        </w:rPr>
      </w:pPr>
    </w:p>
    <w:p>
      <w:pPr>
        <w:spacing w:line="360" w:lineRule="auto"/>
        <w:rPr>
          <w:rFonts w:ascii="宋体" w:hAnsi="宋体"/>
          <w:bCs/>
          <w:color w:val="auto"/>
          <w:spacing w:val="-6"/>
          <w:sz w:val="24"/>
          <w:highlight w:val="none"/>
        </w:rPr>
      </w:pPr>
    </w:p>
    <w:p>
      <w:pPr>
        <w:spacing w:line="360" w:lineRule="auto"/>
        <w:rPr>
          <w:rFonts w:ascii="宋体" w:hAnsi="宋体"/>
          <w:bCs/>
          <w:color w:val="auto"/>
          <w:spacing w:val="-6"/>
          <w:sz w:val="24"/>
          <w:highlight w:val="none"/>
        </w:rPr>
      </w:pPr>
    </w:p>
    <w:p>
      <w:pPr>
        <w:spacing w:line="360" w:lineRule="auto"/>
        <w:rPr>
          <w:rFonts w:ascii="宋体" w:hAnsi="宋体"/>
          <w:bCs/>
          <w:color w:val="auto"/>
          <w:spacing w:val="-6"/>
          <w:sz w:val="24"/>
          <w:highlight w:val="none"/>
        </w:rPr>
      </w:pPr>
    </w:p>
    <w:p>
      <w:pPr>
        <w:spacing w:line="360" w:lineRule="auto"/>
        <w:rPr>
          <w:rFonts w:ascii="宋体" w:hAnsi="宋体"/>
          <w:bCs/>
          <w:color w:val="auto"/>
          <w:spacing w:val="-6"/>
          <w:sz w:val="24"/>
          <w:highlight w:val="none"/>
        </w:rPr>
      </w:pPr>
    </w:p>
    <w:p>
      <w:pPr>
        <w:spacing w:line="360" w:lineRule="auto"/>
        <w:rPr>
          <w:rFonts w:hint="eastAsia" w:ascii="宋体" w:hAnsi="宋体" w:eastAsia="宋体"/>
          <w:bCs/>
          <w:color w:val="auto"/>
          <w:spacing w:val="-6"/>
          <w:sz w:val="21"/>
          <w:szCs w:val="21"/>
          <w:highlight w:val="none"/>
          <w:lang w:eastAsia="zh-CN"/>
        </w:rPr>
      </w:pPr>
      <w:r>
        <w:rPr>
          <w:rFonts w:hint="eastAsia" w:ascii="宋体" w:hAnsi="宋体"/>
          <w:bCs/>
          <w:color w:val="auto"/>
          <w:spacing w:val="-6"/>
          <w:sz w:val="21"/>
          <w:szCs w:val="21"/>
          <w:highlight w:val="none"/>
        </w:rPr>
        <w:t>项目名称：</w:t>
      </w:r>
      <w:r>
        <w:rPr>
          <w:rFonts w:hint="eastAsia" w:ascii="宋体" w:hAnsi="宋体"/>
          <w:color w:val="auto"/>
          <w:sz w:val="21"/>
          <w:szCs w:val="21"/>
          <w:highlight w:val="none"/>
          <w:lang w:eastAsia="zh-CN"/>
        </w:rPr>
        <w:t>衢州高铁新城智慧产业园（一期）千人报告厅及500人报告厅LED屏采购项目</w:t>
      </w:r>
    </w:p>
    <w:p>
      <w:pPr>
        <w:spacing w:line="360" w:lineRule="auto"/>
        <w:rPr>
          <w:rFonts w:hint="eastAsia" w:ascii="宋体" w:hAnsi="宋体" w:eastAsia="宋体"/>
          <w:bCs/>
          <w:color w:val="auto"/>
          <w:spacing w:val="-6"/>
          <w:sz w:val="21"/>
          <w:szCs w:val="21"/>
          <w:highlight w:val="none"/>
          <w:lang w:eastAsia="zh-CN"/>
        </w:rPr>
      </w:pPr>
      <w:r>
        <w:rPr>
          <w:rFonts w:hint="eastAsia" w:ascii="宋体" w:hAnsi="宋体"/>
          <w:bCs/>
          <w:color w:val="auto"/>
          <w:spacing w:val="-6"/>
          <w:sz w:val="21"/>
          <w:szCs w:val="21"/>
          <w:highlight w:val="none"/>
        </w:rPr>
        <w:t>项目编号：</w:t>
      </w:r>
      <w:r>
        <w:rPr>
          <w:rFonts w:hint="eastAsia" w:ascii="宋体" w:hAnsi="宋体"/>
          <w:bCs/>
          <w:color w:val="auto"/>
          <w:spacing w:val="-6"/>
          <w:sz w:val="21"/>
          <w:szCs w:val="21"/>
          <w:highlight w:val="none"/>
          <w:lang w:eastAsia="zh-CN"/>
        </w:rPr>
        <w:t>QZZXCG2022-0517</w:t>
      </w: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投标人名称（盖章）：</w:t>
      </w: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投标人地址：</w:t>
      </w:r>
    </w:p>
    <w:p>
      <w:pPr>
        <w:spacing w:line="360" w:lineRule="auto"/>
        <w:rPr>
          <w:rFonts w:ascii="宋体" w:hAnsi="宋体"/>
          <w:bCs/>
          <w:color w:val="auto"/>
          <w:spacing w:val="-6"/>
          <w:sz w:val="21"/>
          <w:szCs w:val="21"/>
          <w:highlight w:val="none"/>
        </w:rPr>
      </w:pP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投标人代表签字：</w:t>
      </w: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日期：  年  月  日</w:t>
      </w:r>
    </w:p>
    <w:p>
      <w:pPr>
        <w:tabs>
          <w:tab w:val="center" w:pos="4706"/>
          <w:tab w:val="left" w:pos="6222"/>
        </w:tabs>
        <w:spacing w:line="360" w:lineRule="auto"/>
        <w:jc w:val="left"/>
        <w:rPr>
          <w:rFonts w:ascii="宋体" w:hAnsi="宋体"/>
          <w:bCs/>
          <w:color w:val="auto"/>
          <w:spacing w:val="-6"/>
          <w:sz w:val="21"/>
          <w:szCs w:val="21"/>
          <w:highlight w:val="none"/>
        </w:rPr>
      </w:pPr>
      <w:r>
        <w:rPr>
          <w:rFonts w:ascii="宋体" w:hAnsi="宋体"/>
          <w:bCs/>
          <w:color w:val="auto"/>
          <w:spacing w:val="-6"/>
          <w:sz w:val="24"/>
          <w:highlight w:val="none"/>
        </w:rPr>
        <w:br w:type="page"/>
      </w:r>
      <w:r>
        <w:rPr>
          <w:rFonts w:ascii="宋体" w:hAnsi="宋体"/>
          <w:bCs/>
          <w:color w:val="auto"/>
          <w:spacing w:val="-6"/>
          <w:sz w:val="24"/>
          <w:highlight w:val="none"/>
        </w:rPr>
        <w:tab/>
      </w:r>
      <w:r>
        <w:rPr>
          <w:rFonts w:hint="eastAsia" w:ascii="宋体" w:hAnsi="宋体"/>
          <w:bCs/>
          <w:color w:val="auto"/>
          <w:spacing w:val="-6"/>
          <w:sz w:val="21"/>
          <w:szCs w:val="21"/>
          <w:highlight w:val="none"/>
        </w:rPr>
        <w:t>评分索引表</w:t>
      </w:r>
      <w:r>
        <w:rPr>
          <w:rFonts w:ascii="宋体" w:hAnsi="宋体"/>
          <w:bCs/>
          <w:color w:val="auto"/>
          <w:spacing w:val="-6"/>
          <w:sz w:val="21"/>
          <w:szCs w:val="21"/>
          <w:highlight w:val="none"/>
        </w:rPr>
        <w:tab/>
      </w:r>
    </w:p>
    <w:tbl>
      <w:tblPr>
        <w:tblStyle w:val="24"/>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830"/>
        <w:gridCol w:w="967"/>
        <w:gridCol w:w="1053"/>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81" w:type="dxa"/>
            <w:vAlign w:val="center"/>
          </w:tcPr>
          <w:p>
            <w:pPr>
              <w:spacing w:line="360" w:lineRule="auto"/>
              <w:jc w:val="center"/>
              <w:rPr>
                <w:rFonts w:ascii="宋体" w:hAnsi="宋体"/>
                <w:b/>
                <w:color w:val="auto"/>
                <w:spacing w:val="-6"/>
                <w:sz w:val="21"/>
                <w:szCs w:val="21"/>
                <w:highlight w:val="none"/>
              </w:rPr>
            </w:pPr>
            <w:r>
              <w:rPr>
                <w:rFonts w:hint="eastAsia" w:ascii="宋体" w:hAnsi="宋体"/>
                <w:b/>
                <w:color w:val="auto"/>
                <w:spacing w:val="-6"/>
                <w:sz w:val="21"/>
                <w:szCs w:val="21"/>
                <w:highlight w:val="none"/>
              </w:rPr>
              <w:t>序号</w:t>
            </w:r>
          </w:p>
        </w:tc>
        <w:tc>
          <w:tcPr>
            <w:tcW w:w="2091" w:type="dxa"/>
            <w:vAlign w:val="center"/>
          </w:tcPr>
          <w:p>
            <w:pPr>
              <w:spacing w:line="360" w:lineRule="auto"/>
              <w:jc w:val="center"/>
              <w:rPr>
                <w:rFonts w:ascii="宋体" w:hAnsi="宋体"/>
                <w:b/>
                <w:color w:val="auto"/>
                <w:spacing w:val="-6"/>
                <w:sz w:val="21"/>
                <w:szCs w:val="21"/>
                <w:highlight w:val="none"/>
              </w:rPr>
            </w:pPr>
            <w:r>
              <w:rPr>
                <w:rFonts w:hint="eastAsia" w:ascii="宋体" w:hAnsi="宋体"/>
                <w:b/>
                <w:color w:val="auto"/>
                <w:spacing w:val="-6"/>
                <w:sz w:val="21"/>
                <w:szCs w:val="21"/>
                <w:highlight w:val="none"/>
              </w:rPr>
              <w:t>评审因素</w:t>
            </w:r>
          </w:p>
        </w:tc>
        <w:tc>
          <w:tcPr>
            <w:tcW w:w="709" w:type="dxa"/>
            <w:vAlign w:val="center"/>
          </w:tcPr>
          <w:p>
            <w:pPr>
              <w:spacing w:line="360" w:lineRule="auto"/>
              <w:jc w:val="center"/>
              <w:rPr>
                <w:rFonts w:ascii="宋体" w:hAnsi="宋体"/>
                <w:b/>
                <w:color w:val="auto"/>
                <w:spacing w:val="-6"/>
                <w:sz w:val="21"/>
                <w:szCs w:val="21"/>
                <w:highlight w:val="none"/>
              </w:rPr>
            </w:pPr>
            <w:r>
              <w:rPr>
                <w:rFonts w:hint="eastAsia" w:ascii="宋体" w:hAnsi="宋体"/>
                <w:b/>
                <w:color w:val="auto"/>
                <w:spacing w:val="-6"/>
                <w:sz w:val="21"/>
                <w:szCs w:val="21"/>
                <w:highlight w:val="none"/>
              </w:rPr>
              <w:t>分值</w:t>
            </w:r>
          </w:p>
        </w:tc>
        <w:tc>
          <w:tcPr>
            <w:tcW w:w="3830" w:type="dxa"/>
            <w:vAlign w:val="center"/>
          </w:tcPr>
          <w:p>
            <w:pPr>
              <w:pStyle w:val="67"/>
              <w:ind w:firstLine="398"/>
              <w:rPr>
                <w:rFonts w:hint="default" w:ascii="宋体" w:hAnsi="宋体" w:eastAsia="宋体"/>
                <w:b/>
                <w:color w:val="auto"/>
                <w:spacing w:val="-6"/>
                <w:sz w:val="21"/>
                <w:szCs w:val="21"/>
                <w:highlight w:val="none"/>
              </w:rPr>
            </w:pPr>
            <w:r>
              <w:rPr>
                <w:rFonts w:ascii="宋体" w:hAnsi="宋体" w:eastAsia="宋体"/>
                <w:b/>
                <w:color w:val="auto"/>
                <w:spacing w:val="-6"/>
                <w:sz w:val="21"/>
                <w:szCs w:val="21"/>
                <w:highlight w:val="none"/>
              </w:rPr>
              <w:t>评分细则</w:t>
            </w:r>
          </w:p>
        </w:tc>
        <w:tc>
          <w:tcPr>
            <w:tcW w:w="967" w:type="dxa"/>
            <w:vAlign w:val="center"/>
          </w:tcPr>
          <w:p>
            <w:pPr>
              <w:pStyle w:val="67"/>
              <w:rPr>
                <w:rFonts w:hint="default" w:ascii="宋体" w:hAnsi="宋体" w:eastAsia="宋体"/>
                <w:b/>
                <w:color w:val="auto"/>
                <w:spacing w:val="-6"/>
                <w:sz w:val="21"/>
                <w:szCs w:val="21"/>
                <w:highlight w:val="none"/>
              </w:rPr>
            </w:pPr>
            <w:r>
              <w:rPr>
                <w:rFonts w:ascii="宋体" w:hAnsi="宋体" w:eastAsia="宋体"/>
                <w:b/>
                <w:color w:val="auto"/>
                <w:spacing w:val="-6"/>
                <w:sz w:val="21"/>
                <w:szCs w:val="21"/>
                <w:highlight w:val="none"/>
              </w:rPr>
              <w:t>自评分</w:t>
            </w:r>
          </w:p>
        </w:tc>
        <w:tc>
          <w:tcPr>
            <w:tcW w:w="1053" w:type="dxa"/>
            <w:vAlign w:val="center"/>
          </w:tcPr>
          <w:p>
            <w:pPr>
              <w:pStyle w:val="67"/>
              <w:rPr>
                <w:rFonts w:hint="default" w:ascii="宋体" w:hAnsi="宋体" w:eastAsia="宋体"/>
                <w:b/>
                <w:color w:val="auto"/>
                <w:spacing w:val="-6"/>
                <w:sz w:val="21"/>
                <w:szCs w:val="21"/>
                <w:highlight w:val="none"/>
              </w:rPr>
            </w:pPr>
            <w:r>
              <w:rPr>
                <w:rFonts w:ascii="宋体" w:hAnsi="宋体" w:eastAsia="宋体"/>
                <w:b/>
                <w:color w:val="auto"/>
                <w:spacing w:val="-6"/>
                <w:sz w:val="21"/>
                <w:szCs w:val="21"/>
                <w:highlight w:val="none"/>
              </w:rPr>
              <w:t>自评依据</w:t>
            </w:r>
          </w:p>
        </w:tc>
        <w:tc>
          <w:tcPr>
            <w:tcW w:w="881" w:type="dxa"/>
            <w:vAlign w:val="center"/>
          </w:tcPr>
          <w:p>
            <w:pPr>
              <w:pStyle w:val="67"/>
              <w:rPr>
                <w:rFonts w:hint="default" w:ascii="宋体" w:hAnsi="宋体" w:eastAsia="宋体"/>
                <w:b/>
                <w:color w:val="auto"/>
                <w:spacing w:val="-6"/>
                <w:sz w:val="21"/>
                <w:szCs w:val="21"/>
                <w:highlight w:val="none"/>
              </w:rPr>
            </w:pPr>
            <w:r>
              <w:rPr>
                <w:rFonts w:ascii="宋体" w:hAnsi="宋体" w:eastAsia="宋体"/>
                <w:b/>
                <w:color w:val="auto"/>
                <w:spacing w:val="-6"/>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2" w:type="dxa"/>
            <w:gridSpan w:val="7"/>
            <w:vAlign w:val="center"/>
          </w:tcPr>
          <w:p>
            <w:pPr>
              <w:pStyle w:val="67"/>
              <w:rPr>
                <w:rFonts w:hint="default" w:ascii="宋体" w:hAnsi="宋体" w:eastAsia="宋体"/>
                <w:b/>
                <w:color w:val="auto"/>
                <w:spacing w:val="-6"/>
                <w:sz w:val="21"/>
                <w:szCs w:val="21"/>
                <w:highlight w:val="none"/>
              </w:rPr>
            </w:pPr>
            <w:r>
              <w:rPr>
                <w:rFonts w:hint="eastAsia" w:ascii="宋体" w:hAnsi="宋体" w:eastAsia="宋体"/>
                <w:b/>
                <w:color w:val="auto"/>
                <w:spacing w:val="-6"/>
                <w:sz w:val="21"/>
                <w:szCs w:val="21"/>
                <w:highlight w:val="none"/>
                <w:lang w:val="en-US" w:eastAsia="zh-CN"/>
              </w:rPr>
              <w:t>资信</w:t>
            </w:r>
            <w:r>
              <w:rPr>
                <w:rFonts w:ascii="宋体" w:hAnsi="宋体" w:eastAsia="宋体"/>
                <w:b/>
                <w:color w:val="auto"/>
                <w:spacing w:val="-6"/>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vAlign w:val="center"/>
          </w:tcPr>
          <w:p>
            <w:pPr>
              <w:spacing w:line="360" w:lineRule="auto"/>
              <w:jc w:val="center"/>
              <w:rPr>
                <w:rFonts w:ascii="宋体" w:hAnsi="宋体"/>
                <w:color w:val="auto"/>
                <w:spacing w:val="-6"/>
                <w:sz w:val="21"/>
                <w:szCs w:val="21"/>
                <w:highlight w:val="none"/>
              </w:rPr>
            </w:pPr>
          </w:p>
        </w:tc>
        <w:tc>
          <w:tcPr>
            <w:tcW w:w="2091" w:type="dxa"/>
            <w:vAlign w:val="center"/>
          </w:tcPr>
          <w:p>
            <w:pPr>
              <w:spacing w:line="360" w:lineRule="auto"/>
              <w:jc w:val="center"/>
              <w:rPr>
                <w:rFonts w:ascii="宋体" w:hAnsi="宋体"/>
                <w:color w:val="auto"/>
                <w:spacing w:val="-6"/>
                <w:sz w:val="21"/>
                <w:szCs w:val="21"/>
                <w:highlight w:val="none"/>
              </w:rPr>
            </w:pPr>
          </w:p>
        </w:tc>
        <w:tc>
          <w:tcPr>
            <w:tcW w:w="709" w:type="dxa"/>
            <w:vAlign w:val="center"/>
          </w:tcPr>
          <w:p>
            <w:pPr>
              <w:spacing w:line="360" w:lineRule="auto"/>
              <w:jc w:val="center"/>
              <w:rPr>
                <w:rFonts w:ascii="宋体" w:hAnsi="宋体"/>
                <w:color w:val="auto"/>
                <w:spacing w:val="-6"/>
                <w:sz w:val="21"/>
                <w:szCs w:val="21"/>
                <w:highlight w:val="none"/>
              </w:rPr>
            </w:pPr>
          </w:p>
        </w:tc>
        <w:tc>
          <w:tcPr>
            <w:tcW w:w="3830" w:type="dxa"/>
            <w:vAlign w:val="center"/>
          </w:tcPr>
          <w:p>
            <w:pPr>
              <w:spacing w:line="360" w:lineRule="auto"/>
              <w:rPr>
                <w:rFonts w:ascii="宋体" w:hAnsi="宋体"/>
                <w:color w:val="auto"/>
                <w:spacing w:val="-6"/>
                <w:sz w:val="21"/>
                <w:szCs w:val="21"/>
                <w:highlight w:val="none"/>
              </w:rPr>
            </w:pPr>
          </w:p>
        </w:tc>
        <w:tc>
          <w:tcPr>
            <w:tcW w:w="967" w:type="dxa"/>
            <w:vAlign w:val="center"/>
          </w:tcPr>
          <w:p>
            <w:pPr>
              <w:spacing w:line="360" w:lineRule="auto"/>
              <w:jc w:val="center"/>
              <w:rPr>
                <w:rFonts w:ascii="宋体" w:hAnsi="宋体"/>
                <w:color w:val="auto"/>
                <w:spacing w:val="-6"/>
                <w:sz w:val="21"/>
                <w:szCs w:val="21"/>
                <w:highlight w:val="none"/>
              </w:rPr>
            </w:pPr>
          </w:p>
        </w:tc>
        <w:tc>
          <w:tcPr>
            <w:tcW w:w="1053" w:type="dxa"/>
            <w:vAlign w:val="center"/>
          </w:tcPr>
          <w:p>
            <w:pPr>
              <w:spacing w:line="360" w:lineRule="auto"/>
              <w:jc w:val="center"/>
              <w:rPr>
                <w:rFonts w:ascii="宋体" w:hAnsi="宋体"/>
                <w:color w:val="auto"/>
                <w:spacing w:val="-6"/>
                <w:sz w:val="21"/>
                <w:szCs w:val="21"/>
                <w:highlight w:val="none"/>
              </w:rPr>
            </w:pPr>
          </w:p>
        </w:tc>
        <w:tc>
          <w:tcPr>
            <w:tcW w:w="881" w:type="dxa"/>
          </w:tcPr>
          <w:p>
            <w:pPr>
              <w:spacing w:line="360" w:lineRule="auto"/>
              <w:jc w:val="center"/>
              <w:rPr>
                <w:rFonts w:ascii="宋体" w:hAnsi="宋体"/>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vAlign w:val="center"/>
          </w:tcPr>
          <w:p>
            <w:pPr>
              <w:spacing w:line="360" w:lineRule="auto"/>
              <w:jc w:val="center"/>
              <w:rPr>
                <w:rFonts w:ascii="宋体" w:hAnsi="宋体"/>
                <w:color w:val="auto"/>
                <w:spacing w:val="-6"/>
                <w:sz w:val="21"/>
                <w:szCs w:val="21"/>
                <w:highlight w:val="none"/>
              </w:rPr>
            </w:pPr>
          </w:p>
        </w:tc>
        <w:tc>
          <w:tcPr>
            <w:tcW w:w="2091" w:type="dxa"/>
            <w:vAlign w:val="center"/>
          </w:tcPr>
          <w:p>
            <w:pPr>
              <w:spacing w:line="360" w:lineRule="auto"/>
              <w:jc w:val="center"/>
              <w:rPr>
                <w:rFonts w:ascii="宋体" w:hAnsi="宋体"/>
                <w:color w:val="auto"/>
                <w:spacing w:val="-6"/>
                <w:sz w:val="21"/>
                <w:szCs w:val="21"/>
                <w:highlight w:val="none"/>
              </w:rPr>
            </w:pPr>
          </w:p>
        </w:tc>
        <w:tc>
          <w:tcPr>
            <w:tcW w:w="709" w:type="dxa"/>
            <w:vAlign w:val="center"/>
          </w:tcPr>
          <w:p>
            <w:pPr>
              <w:spacing w:line="360" w:lineRule="auto"/>
              <w:jc w:val="center"/>
              <w:rPr>
                <w:rFonts w:ascii="宋体" w:hAnsi="宋体"/>
                <w:color w:val="auto"/>
                <w:spacing w:val="-6"/>
                <w:sz w:val="21"/>
                <w:szCs w:val="21"/>
                <w:highlight w:val="none"/>
              </w:rPr>
            </w:pPr>
          </w:p>
        </w:tc>
        <w:tc>
          <w:tcPr>
            <w:tcW w:w="3830" w:type="dxa"/>
            <w:vAlign w:val="center"/>
          </w:tcPr>
          <w:p>
            <w:pPr>
              <w:spacing w:line="360" w:lineRule="auto"/>
              <w:rPr>
                <w:rFonts w:ascii="宋体" w:hAnsi="宋体"/>
                <w:color w:val="auto"/>
                <w:spacing w:val="-6"/>
                <w:sz w:val="21"/>
                <w:szCs w:val="21"/>
                <w:highlight w:val="none"/>
              </w:rPr>
            </w:pPr>
          </w:p>
        </w:tc>
        <w:tc>
          <w:tcPr>
            <w:tcW w:w="967" w:type="dxa"/>
            <w:vAlign w:val="center"/>
          </w:tcPr>
          <w:p>
            <w:pPr>
              <w:spacing w:line="360" w:lineRule="auto"/>
              <w:jc w:val="center"/>
              <w:rPr>
                <w:rFonts w:ascii="宋体" w:hAnsi="宋体"/>
                <w:color w:val="auto"/>
                <w:spacing w:val="-6"/>
                <w:sz w:val="21"/>
                <w:szCs w:val="21"/>
                <w:highlight w:val="none"/>
              </w:rPr>
            </w:pPr>
          </w:p>
        </w:tc>
        <w:tc>
          <w:tcPr>
            <w:tcW w:w="1053" w:type="dxa"/>
            <w:vAlign w:val="center"/>
          </w:tcPr>
          <w:p>
            <w:pPr>
              <w:spacing w:line="360" w:lineRule="auto"/>
              <w:jc w:val="center"/>
              <w:rPr>
                <w:rFonts w:ascii="宋体" w:hAnsi="宋体"/>
                <w:color w:val="auto"/>
                <w:spacing w:val="-6"/>
                <w:sz w:val="21"/>
                <w:szCs w:val="21"/>
                <w:highlight w:val="none"/>
              </w:rPr>
            </w:pPr>
          </w:p>
        </w:tc>
        <w:tc>
          <w:tcPr>
            <w:tcW w:w="881" w:type="dxa"/>
          </w:tcPr>
          <w:p>
            <w:pPr>
              <w:spacing w:line="360" w:lineRule="auto"/>
              <w:jc w:val="center"/>
              <w:rPr>
                <w:rFonts w:ascii="宋体" w:hAnsi="宋体"/>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vAlign w:val="center"/>
          </w:tcPr>
          <w:p>
            <w:pPr>
              <w:spacing w:line="360" w:lineRule="auto"/>
              <w:jc w:val="center"/>
              <w:rPr>
                <w:rFonts w:ascii="宋体" w:hAnsi="宋体"/>
                <w:color w:val="auto"/>
                <w:kern w:val="0"/>
                <w:sz w:val="21"/>
                <w:szCs w:val="21"/>
                <w:highlight w:val="none"/>
              </w:rPr>
            </w:pPr>
          </w:p>
        </w:tc>
        <w:tc>
          <w:tcPr>
            <w:tcW w:w="2091" w:type="dxa"/>
            <w:vAlign w:val="center"/>
          </w:tcPr>
          <w:p>
            <w:pPr>
              <w:spacing w:line="360" w:lineRule="auto"/>
              <w:jc w:val="center"/>
              <w:rPr>
                <w:rFonts w:ascii="宋体" w:hAnsi="宋体"/>
                <w:color w:val="auto"/>
                <w:kern w:val="0"/>
                <w:sz w:val="21"/>
                <w:szCs w:val="21"/>
                <w:highlight w:val="none"/>
              </w:rPr>
            </w:pPr>
          </w:p>
        </w:tc>
        <w:tc>
          <w:tcPr>
            <w:tcW w:w="709" w:type="dxa"/>
            <w:vAlign w:val="center"/>
          </w:tcPr>
          <w:p>
            <w:pPr>
              <w:spacing w:line="360" w:lineRule="auto"/>
              <w:jc w:val="center"/>
              <w:rPr>
                <w:rFonts w:ascii="宋体" w:hAnsi="宋体"/>
                <w:color w:val="auto"/>
                <w:kern w:val="0"/>
                <w:sz w:val="21"/>
                <w:szCs w:val="21"/>
                <w:highlight w:val="none"/>
              </w:rPr>
            </w:pPr>
          </w:p>
        </w:tc>
        <w:tc>
          <w:tcPr>
            <w:tcW w:w="3830" w:type="dxa"/>
            <w:vAlign w:val="center"/>
          </w:tcPr>
          <w:p>
            <w:pPr>
              <w:spacing w:line="360" w:lineRule="auto"/>
              <w:rPr>
                <w:rFonts w:ascii="宋体" w:hAnsi="宋体"/>
                <w:color w:val="auto"/>
                <w:kern w:val="0"/>
                <w:sz w:val="21"/>
                <w:szCs w:val="21"/>
                <w:highlight w:val="none"/>
              </w:rPr>
            </w:pPr>
          </w:p>
        </w:tc>
        <w:tc>
          <w:tcPr>
            <w:tcW w:w="967" w:type="dxa"/>
            <w:vAlign w:val="center"/>
          </w:tcPr>
          <w:p>
            <w:pPr>
              <w:spacing w:line="360" w:lineRule="auto"/>
              <w:jc w:val="center"/>
              <w:rPr>
                <w:rFonts w:ascii="宋体" w:hAnsi="宋体"/>
                <w:color w:val="auto"/>
                <w:sz w:val="21"/>
                <w:szCs w:val="21"/>
                <w:highlight w:val="none"/>
              </w:rPr>
            </w:pPr>
          </w:p>
        </w:tc>
        <w:tc>
          <w:tcPr>
            <w:tcW w:w="1053" w:type="dxa"/>
            <w:vAlign w:val="center"/>
          </w:tcPr>
          <w:p>
            <w:pPr>
              <w:spacing w:line="360" w:lineRule="auto"/>
              <w:jc w:val="center"/>
              <w:rPr>
                <w:rFonts w:ascii="宋体" w:hAnsi="宋体"/>
                <w:color w:val="auto"/>
                <w:sz w:val="21"/>
                <w:szCs w:val="21"/>
                <w:highlight w:val="none"/>
              </w:rPr>
            </w:pPr>
          </w:p>
        </w:tc>
        <w:tc>
          <w:tcPr>
            <w:tcW w:w="881" w:type="dxa"/>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vAlign w:val="center"/>
          </w:tcPr>
          <w:p>
            <w:pPr>
              <w:spacing w:line="360" w:lineRule="auto"/>
              <w:jc w:val="center"/>
              <w:rPr>
                <w:rFonts w:ascii="宋体" w:hAnsi="宋体"/>
                <w:color w:val="auto"/>
                <w:spacing w:val="-6"/>
                <w:sz w:val="21"/>
                <w:szCs w:val="21"/>
                <w:highlight w:val="none"/>
              </w:rPr>
            </w:pPr>
          </w:p>
        </w:tc>
        <w:tc>
          <w:tcPr>
            <w:tcW w:w="2091" w:type="dxa"/>
            <w:vAlign w:val="center"/>
          </w:tcPr>
          <w:p>
            <w:pPr>
              <w:spacing w:line="360" w:lineRule="auto"/>
              <w:jc w:val="center"/>
              <w:rPr>
                <w:rFonts w:ascii="宋体" w:hAnsi="宋体"/>
                <w:color w:val="auto"/>
                <w:spacing w:val="-6"/>
                <w:sz w:val="21"/>
                <w:szCs w:val="21"/>
                <w:highlight w:val="none"/>
              </w:rPr>
            </w:pPr>
          </w:p>
        </w:tc>
        <w:tc>
          <w:tcPr>
            <w:tcW w:w="709" w:type="dxa"/>
            <w:vAlign w:val="center"/>
          </w:tcPr>
          <w:p>
            <w:pPr>
              <w:spacing w:line="360" w:lineRule="auto"/>
              <w:jc w:val="center"/>
              <w:rPr>
                <w:rFonts w:ascii="宋体" w:hAnsi="宋体"/>
                <w:color w:val="auto"/>
                <w:spacing w:val="-6"/>
                <w:sz w:val="21"/>
                <w:szCs w:val="21"/>
                <w:highlight w:val="none"/>
              </w:rPr>
            </w:pPr>
          </w:p>
        </w:tc>
        <w:tc>
          <w:tcPr>
            <w:tcW w:w="3830" w:type="dxa"/>
            <w:vAlign w:val="center"/>
          </w:tcPr>
          <w:p>
            <w:pPr>
              <w:spacing w:line="360" w:lineRule="auto"/>
              <w:rPr>
                <w:rFonts w:ascii="宋体" w:hAnsi="宋体"/>
                <w:color w:val="auto"/>
                <w:spacing w:val="-6"/>
                <w:sz w:val="21"/>
                <w:szCs w:val="21"/>
                <w:highlight w:val="none"/>
              </w:rPr>
            </w:pPr>
          </w:p>
        </w:tc>
        <w:tc>
          <w:tcPr>
            <w:tcW w:w="967" w:type="dxa"/>
            <w:vAlign w:val="center"/>
          </w:tcPr>
          <w:p>
            <w:pPr>
              <w:spacing w:line="360" w:lineRule="auto"/>
              <w:jc w:val="center"/>
              <w:rPr>
                <w:rFonts w:ascii="宋体" w:hAnsi="宋体"/>
                <w:color w:val="auto"/>
                <w:spacing w:val="-6"/>
                <w:sz w:val="21"/>
                <w:szCs w:val="21"/>
                <w:highlight w:val="none"/>
              </w:rPr>
            </w:pPr>
          </w:p>
        </w:tc>
        <w:tc>
          <w:tcPr>
            <w:tcW w:w="1053" w:type="dxa"/>
            <w:vAlign w:val="center"/>
          </w:tcPr>
          <w:p>
            <w:pPr>
              <w:spacing w:line="360" w:lineRule="auto"/>
              <w:jc w:val="center"/>
              <w:rPr>
                <w:rFonts w:ascii="宋体" w:hAnsi="宋体"/>
                <w:color w:val="auto"/>
                <w:spacing w:val="-6"/>
                <w:sz w:val="21"/>
                <w:szCs w:val="21"/>
                <w:highlight w:val="none"/>
              </w:rPr>
            </w:pPr>
          </w:p>
        </w:tc>
        <w:tc>
          <w:tcPr>
            <w:tcW w:w="881" w:type="dxa"/>
          </w:tcPr>
          <w:p>
            <w:pPr>
              <w:spacing w:line="360" w:lineRule="auto"/>
              <w:jc w:val="center"/>
              <w:rPr>
                <w:rFonts w:ascii="宋体" w:hAnsi="宋体"/>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vAlign w:val="center"/>
          </w:tcPr>
          <w:p>
            <w:pPr>
              <w:spacing w:line="360" w:lineRule="auto"/>
              <w:jc w:val="center"/>
              <w:rPr>
                <w:rFonts w:ascii="宋体" w:hAnsi="宋体"/>
                <w:color w:val="auto"/>
                <w:spacing w:val="-6"/>
                <w:sz w:val="21"/>
                <w:szCs w:val="21"/>
                <w:highlight w:val="none"/>
              </w:rPr>
            </w:pPr>
          </w:p>
        </w:tc>
        <w:tc>
          <w:tcPr>
            <w:tcW w:w="2091" w:type="dxa"/>
            <w:vAlign w:val="center"/>
          </w:tcPr>
          <w:p>
            <w:pPr>
              <w:spacing w:line="360" w:lineRule="auto"/>
              <w:jc w:val="center"/>
              <w:rPr>
                <w:rFonts w:ascii="宋体" w:hAnsi="宋体"/>
                <w:color w:val="auto"/>
                <w:spacing w:val="-6"/>
                <w:sz w:val="21"/>
                <w:szCs w:val="21"/>
                <w:highlight w:val="none"/>
              </w:rPr>
            </w:pPr>
          </w:p>
        </w:tc>
        <w:tc>
          <w:tcPr>
            <w:tcW w:w="709" w:type="dxa"/>
            <w:vAlign w:val="center"/>
          </w:tcPr>
          <w:p>
            <w:pPr>
              <w:spacing w:line="360" w:lineRule="auto"/>
              <w:jc w:val="center"/>
              <w:rPr>
                <w:rFonts w:ascii="宋体" w:hAnsi="宋体"/>
                <w:color w:val="auto"/>
                <w:spacing w:val="-6"/>
                <w:sz w:val="21"/>
                <w:szCs w:val="21"/>
                <w:highlight w:val="none"/>
              </w:rPr>
            </w:pPr>
          </w:p>
        </w:tc>
        <w:tc>
          <w:tcPr>
            <w:tcW w:w="3830" w:type="dxa"/>
            <w:vAlign w:val="center"/>
          </w:tcPr>
          <w:p>
            <w:pPr>
              <w:spacing w:line="360" w:lineRule="auto"/>
              <w:rPr>
                <w:rFonts w:ascii="宋体" w:hAnsi="宋体"/>
                <w:color w:val="auto"/>
                <w:spacing w:val="-6"/>
                <w:sz w:val="21"/>
                <w:szCs w:val="21"/>
                <w:highlight w:val="none"/>
              </w:rPr>
            </w:pPr>
          </w:p>
        </w:tc>
        <w:tc>
          <w:tcPr>
            <w:tcW w:w="967" w:type="dxa"/>
            <w:vAlign w:val="center"/>
          </w:tcPr>
          <w:p>
            <w:pPr>
              <w:spacing w:line="360" w:lineRule="auto"/>
              <w:jc w:val="center"/>
              <w:rPr>
                <w:rFonts w:ascii="宋体" w:hAnsi="宋体"/>
                <w:color w:val="auto"/>
                <w:spacing w:val="-6"/>
                <w:sz w:val="21"/>
                <w:szCs w:val="21"/>
                <w:highlight w:val="none"/>
              </w:rPr>
            </w:pPr>
          </w:p>
        </w:tc>
        <w:tc>
          <w:tcPr>
            <w:tcW w:w="1053" w:type="dxa"/>
            <w:vAlign w:val="center"/>
          </w:tcPr>
          <w:p>
            <w:pPr>
              <w:spacing w:line="360" w:lineRule="auto"/>
              <w:jc w:val="center"/>
              <w:rPr>
                <w:rFonts w:ascii="宋体" w:hAnsi="宋体"/>
                <w:color w:val="auto"/>
                <w:spacing w:val="-6"/>
                <w:sz w:val="21"/>
                <w:szCs w:val="21"/>
                <w:highlight w:val="none"/>
              </w:rPr>
            </w:pPr>
          </w:p>
        </w:tc>
        <w:tc>
          <w:tcPr>
            <w:tcW w:w="881" w:type="dxa"/>
          </w:tcPr>
          <w:p>
            <w:pPr>
              <w:spacing w:line="360" w:lineRule="auto"/>
              <w:jc w:val="center"/>
              <w:rPr>
                <w:rFonts w:ascii="宋体" w:hAnsi="宋体"/>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vAlign w:val="center"/>
          </w:tcPr>
          <w:p>
            <w:pPr>
              <w:spacing w:line="360" w:lineRule="auto"/>
              <w:jc w:val="center"/>
              <w:rPr>
                <w:rFonts w:ascii="宋体" w:hAnsi="宋体"/>
                <w:color w:val="auto"/>
                <w:spacing w:val="-6"/>
                <w:sz w:val="21"/>
                <w:szCs w:val="21"/>
                <w:highlight w:val="none"/>
              </w:rPr>
            </w:pPr>
          </w:p>
        </w:tc>
        <w:tc>
          <w:tcPr>
            <w:tcW w:w="2091" w:type="dxa"/>
            <w:vAlign w:val="center"/>
          </w:tcPr>
          <w:p>
            <w:pPr>
              <w:spacing w:line="360" w:lineRule="auto"/>
              <w:jc w:val="center"/>
              <w:rPr>
                <w:rFonts w:ascii="宋体" w:hAnsi="宋体"/>
                <w:color w:val="auto"/>
                <w:spacing w:val="-6"/>
                <w:sz w:val="21"/>
                <w:szCs w:val="21"/>
                <w:highlight w:val="none"/>
              </w:rPr>
            </w:pPr>
          </w:p>
        </w:tc>
        <w:tc>
          <w:tcPr>
            <w:tcW w:w="709" w:type="dxa"/>
            <w:vAlign w:val="center"/>
          </w:tcPr>
          <w:p>
            <w:pPr>
              <w:spacing w:line="360" w:lineRule="auto"/>
              <w:jc w:val="center"/>
              <w:rPr>
                <w:rFonts w:ascii="宋体" w:hAnsi="宋体"/>
                <w:color w:val="auto"/>
                <w:spacing w:val="-6"/>
                <w:sz w:val="21"/>
                <w:szCs w:val="21"/>
                <w:highlight w:val="none"/>
              </w:rPr>
            </w:pPr>
          </w:p>
        </w:tc>
        <w:tc>
          <w:tcPr>
            <w:tcW w:w="3830" w:type="dxa"/>
            <w:vAlign w:val="center"/>
          </w:tcPr>
          <w:p>
            <w:pPr>
              <w:spacing w:line="360" w:lineRule="auto"/>
              <w:rPr>
                <w:rFonts w:ascii="宋体" w:hAnsi="宋体"/>
                <w:color w:val="auto"/>
                <w:spacing w:val="-6"/>
                <w:sz w:val="21"/>
                <w:szCs w:val="21"/>
                <w:highlight w:val="none"/>
              </w:rPr>
            </w:pPr>
          </w:p>
        </w:tc>
        <w:tc>
          <w:tcPr>
            <w:tcW w:w="967" w:type="dxa"/>
            <w:vAlign w:val="center"/>
          </w:tcPr>
          <w:p>
            <w:pPr>
              <w:spacing w:line="360" w:lineRule="auto"/>
              <w:jc w:val="center"/>
              <w:rPr>
                <w:rFonts w:ascii="宋体" w:hAnsi="宋体"/>
                <w:color w:val="auto"/>
                <w:spacing w:val="-6"/>
                <w:sz w:val="21"/>
                <w:szCs w:val="21"/>
                <w:highlight w:val="none"/>
              </w:rPr>
            </w:pPr>
          </w:p>
        </w:tc>
        <w:tc>
          <w:tcPr>
            <w:tcW w:w="1053" w:type="dxa"/>
            <w:vAlign w:val="center"/>
          </w:tcPr>
          <w:p>
            <w:pPr>
              <w:spacing w:line="360" w:lineRule="auto"/>
              <w:jc w:val="center"/>
              <w:rPr>
                <w:rFonts w:ascii="宋体" w:hAnsi="宋体"/>
                <w:color w:val="auto"/>
                <w:spacing w:val="-6"/>
                <w:sz w:val="21"/>
                <w:szCs w:val="21"/>
                <w:highlight w:val="none"/>
              </w:rPr>
            </w:pPr>
          </w:p>
        </w:tc>
        <w:tc>
          <w:tcPr>
            <w:tcW w:w="881" w:type="dxa"/>
          </w:tcPr>
          <w:p>
            <w:pPr>
              <w:spacing w:line="360" w:lineRule="auto"/>
              <w:jc w:val="center"/>
              <w:rPr>
                <w:rFonts w:ascii="宋体" w:hAnsi="宋体"/>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2" w:type="dxa"/>
            <w:gridSpan w:val="7"/>
            <w:vAlign w:val="center"/>
          </w:tcPr>
          <w:p>
            <w:pPr>
              <w:pStyle w:val="12"/>
              <w:spacing w:line="360" w:lineRule="auto"/>
              <w:ind w:firstLine="0"/>
              <w:jc w:val="center"/>
              <w:rPr>
                <w:rFonts w:hAnsi="宋体"/>
                <w:b/>
                <w:color w:val="auto"/>
                <w:spacing w:val="-6"/>
                <w:sz w:val="21"/>
                <w:szCs w:val="21"/>
                <w:highlight w:val="none"/>
              </w:rPr>
            </w:pPr>
            <w:r>
              <w:rPr>
                <w:rFonts w:hint="eastAsia" w:hAnsi="宋体"/>
                <w:b/>
                <w:color w:val="auto"/>
                <w:spacing w:val="-6"/>
                <w:sz w:val="21"/>
                <w:szCs w:val="21"/>
                <w:highlight w:val="none"/>
              </w:rPr>
              <w:t>技术</w:t>
            </w:r>
            <w:r>
              <w:rPr>
                <w:rFonts w:hAnsi="宋体"/>
                <w:b/>
                <w:color w:val="auto"/>
                <w:spacing w:val="-6"/>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vAlign w:val="center"/>
          </w:tcPr>
          <w:p>
            <w:pPr>
              <w:spacing w:line="360" w:lineRule="auto"/>
              <w:jc w:val="center"/>
              <w:rPr>
                <w:rFonts w:ascii="宋体" w:hAnsi="宋体"/>
                <w:color w:val="auto"/>
                <w:spacing w:val="-6"/>
                <w:sz w:val="21"/>
                <w:szCs w:val="21"/>
                <w:highlight w:val="none"/>
              </w:rPr>
            </w:pPr>
          </w:p>
        </w:tc>
        <w:tc>
          <w:tcPr>
            <w:tcW w:w="2091" w:type="dxa"/>
            <w:vAlign w:val="center"/>
          </w:tcPr>
          <w:p>
            <w:pPr>
              <w:spacing w:line="360" w:lineRule="auto"/>
              <w:jc w:val="center"/>
              <w:rPr>
                <w:rFonts w:ascii="宋体" w:hAnsi="宋体"/>
                <w:color w:val="auto"/>
                <w:spacing w:val="-6"/>
                <w:sz w:val="21"/>
                <w:szCs w:val="21"/>
                <w:highlight w:val="none"/>
              </w:rPr>
            </w:pPr>
          </w:p>
        </w:tc>
        <w:tc>
          <w:tcPr>
            <w:tcW w:w="709" w:type="dxa"/>
            <w:vAlign w:val="center"/>
          </w:tcPr>
          <w:p>
            <w:pPr>
              <w:spacing w:line="360" w:lineRule="auto"/>
              <w:jc w:val="center"/>
              <w:rPr>
                <w:rFonts w:ascii="宋体" w:hAnsi="宋体"/>
                <w:color w:val="auto"/>
                <w:spacing w:val="-6"/>
                <w:sz w:val="21"/>
                <w:szCs w:val="21"/>
                <w:highlight w:val="none"/>
              </w:rPr>
            </w:pPr>
          </w:p>
        </w:tc>
        <w:tc>
          <w:tcPr>
            <w:tcW w:w="3830" w:type="dxa"/>
            <w:vAlign w:val="center"/>
          </w:tcPr>
          <w:p>
            <w:pPr>
              <w:spacing w:line="360" w:lineRule="auto"/>
              <w:rPr>
                <w:rFonts w:ascii="宋体" w:hAnsi="宋体"/>
                <w:color w:val="auto"/>
                <w:spacing w:val="-6"/>
                <w:sz w:val="21"/>
                <w:szCs w:val="21"/>
                <w:highlight w:val="none"/>
              </w:rPr>
            </w:pPr>
          </w:p>
        </w:tc>
        <w:tc>
          <w:tcPr>
            <w:tcW w:w="967" w:type="dxa"/>
            <w:vAlign w:val="center"/>
          </w:tcPr>
          <w:p>
            <w:pPr>
              <w:spacing w:line="360" w:lineRule="auto"/>
              <w:jc w:val="center"/>
              <w:rPr>
                <w:rFonts w:ascii="宋体" w:hAnsi="宋体"/>
                <w:color w:val="auto"/>
                <w:spacing w:val="-6"/>
                <w:sz w:val="21"/>
                <w:szCs w:val="21"/>
                <w:highlight w:val="none"/>
              </w:rPr>
            </w:pPr>
          </w:p>
        </w:tc>
        <w:tc>
          <w:tcPr>
            <w:tcW w:w="1053" w:type="dxa"/>
            <w:vAlign w:val="center"/>
          </w:tcPr>
          <w:p>
            <w:pPr>
              <w:spacing w:line="360" w:lineRule="auto"/>
              <w:jc w:val="center"/>
              <w:rPr>
                <w:rFonts w:ascii="宋体" w:hAnsi="宋体"/>
                <w:color w:val="auto"/>
                <w:spacing w:val="-6"/>
                <w:sz w:val="21"/>
                <w:szCs w:val="21"/>
                <w:highlight w:val="none"/>
              </w:rPr>
            </w:pPr>
          </w:p>
        </w:tc>
        <w:tc>
          <w:tcPr>
            <w:tcW w:w="881" w:type="dxa"/>
          </w:tcPr>
          <w:p>
            <w:pPr>
              <w:spacing w:line="360" w:lineRule="auto"/>
              <w:jc w:val="center"/>
              <w:rPr>
                <w:rFonts w:ascii="宋体" w:hAnsi="宋体"/>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vAlign w:val="center"/>
          </w:tcPr>
          <w:p>
            <w:pPr>
              <w:spacing w:line="360" w:lineRule="auto"/>
              <w:jc w:val="center"/>
              <w:rPr>
                <w:rFonts w:ascii="宋体" w:hAnsi="宋体"/>
                <w:color w:val="auto"/>
                <w:spacing w:val="-6"/>
                <w:sz w:val="21"/>
                <w:szCs w:val="21"/>
                <w:highlight w:val="none"/>
              </w:rPr>
            </w:pPr>
          </w:p>
        </w:tc>
        <w:tc>
          <w:tcPr>
            <w:tcW w:w="2091" w:type="dxa"/>
            <w:vAlign w:val="center"/>
          </w:tcPr>
          <w:p>
            <w:pPr>
              <w:spacing w:line="360" w:lineRule="auto"/>
              <w:jc w:val="center"/>
              <w:rPr>
                <w:rFonts w:ascii="宋体" w:hAnsi="宋体"/>
                <w:color w:val="auto"/>
                <w:spacing w:val="-6"/>
                <w:sz w:val="21"/>
                <w:szCs w:val="21"/>
                <w:highlight w:val="none"/>
              </w:rPr>
            </w:pPr>
          </w:p>
        </w:tc>
        <w:tc>
          <w:tcPr>
            <w:tcW w:w="709" w:type="dxa"/>
            <w:vAlign w:val="center"/>
          </w:tcPr>
          <w:p>
            <w:pPr>
              <w:spacing w:line="360" w:lineRule="auto"/>
              <w:jc w:val="center"/>
              <w:rPr>
                <w:rFonts w:ascii="宋体" w:hAnsi="宋体"/>
                <w:color w:val="auto"/>
                <w:spacing w:val="-6"/>
                <w:sz w:val="21"/>
                <w:szCs w:val="21"/>
                <w:highlight w:val="none"/>
              </w:rPr>
            </w:pPr>
          </w:p>
        </w:tc>
        <w:tc>
          <w:tcPr>
            <w:tcW w:w="3830" w:type="dxa"/>
            <w:vAlign w:val="center"/>
          </w:tcPr>
          <w:p>
            <w:pPr>
              <w:spacing w:line="360" w:lineRule="auto"/>
              <w:rPr>
                <w:rFonts w:ascii="宋体" w:hAnsi="宋体"/>
                <w:color w:val="auto"/>
                <w:spacing w:val="-6"/>
                <w:sz w:val="21"/>
                <w:szCs w:val="21"/>
                <w:highlight w:val="none"/>
              </w:rPr>
            </w:pPr>
          </w:p>
        </w:tc>
        <w:tc>
          <w:tcPr>
            <w:tcW w:w="967" w:type="dxa"/>
            <w:vAlign w:val="center"/>
          </w:tcPr>
          <w:p>
            <w:pPr>
              <w:spacing w:line="360" w:lineRule="auto"/>
              <w:jc w:val="center"/>
              <w:rPr>
                <w:rFonts w:ascii="宋体" w:hAnsi="宋体"/>
                <w:color w:val="auto"/>
                <w:spacing w:val="-6"/>
                <w:sz w:val="21"/>
                <w:szCs w:val="21"/>
                <w:highlight w:val="none"/>
              </w:rPr>
            </w:pPr>
          </w:p>
        </w:tc>
        <w:tc>
          <w:tcPr>
            <w:tcW w:w="1053" w:type="dxa"/>
            <w:vAlign w:val="center"/>
          </w:tcPr>
          <w:p>
            <w:pPr>
              <w:spacing w:line="360" w:lineRule="auto"/>
              <w:jc w:val="center"/>
              <w:rPr>
                <w:rFonts w:ascii="宋体" w:hAnsi="宋体"/>
                <w:color w:val="auto"/>
                <w:spacing w:val="-6"/>
                <w:sz w:val="21"/>
                <w:szCs w:val="21"/>
                <w:highlight w:val="none"/>
              </w:rPr>
            </w:pPr>
          </w:p>
        </w:tc>
        <w:tc>
          <w:tcPr>
            <w:tcW w:w="881" w:type="dxa"/>
          </w:tcPr>
          <w:p>
            <w:pPr>
              <w:spacing w:line="360" w:lineRule="auto"/>
              <w:jc w:val="center"/>
              <w:rPr>
                <w:rFonts w:ascii="宋体" w:hAnsi="宋体"/>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vAlign w:val="center"/>
          </w:tcPr>
          <w:p>
            <w:pPr>
              <w:spacing w:line="360" w:lineRule="auto"/>
              <w:jc w:val="center"/>
              <w:rPr>
                <w:rFonts w:ascii="宋体" w:hAnsi="宋体"/>
                <w:color w:val="auto"/>
                <w:spacing w:val="-6"/>
                <w:sz w:val="21"/>
                <w:szCs w:val="21"/>
                <w:highlight w:val="none"/>
              </w:rPr>
            </w:pPr>
          </w:p>
        </w:tc>
        <w:tc>
          <w:tcPr>
            <w:tcW w:w="2091" w:type="dxa"/>
            <w:vAlign w:val="center"/>
          </w:tcPr>
          <w:p>
            <w:pPr>
              <w:spacing w:line="360" w:lineRule="auto"/>
              <w:jc w:val="center"/>
              <w:rPr>
                <w:rFonts w:ascii="宋体" w:hAnsi="宋体"/>
                <w:color w:val="auto"/>
                <w:spacing w:val="-6"/>
                <w:sz w:val="21"/>
                <w:szCs w:val="21"/>
                <w:highlight w:val="none"/>
              </w:rPr>
            </w:pPr>
          </w:p>
        </w:tc>
        <w:tc>
          <w:tcPr>
            <w:tcW w:w="709" w:type="dxa"/>
            <w:vAlign w:val="center"/>
          </w:tcPr>
          <w:p>
            <w:pPr>
              <w:spacing w:line="360" w:lineRule="auto"/>
              <w:jc w:val="center"/>
              <w:rPr>
                <w:rFonts w:ascii="宋体" w:hAnsi="宋体"/>
                <w:color w:val="auto"/>
                <w:spacing w:val="-6"/>
                <w:sz w:val="21"/>
                <w:szCs w:val="21"/>
                <w:highlight w:val="none"/>
              </w:rPr>
            </w:pPr>
          </w:p>
        </w:tc>
        <w:tc>
          <w:tcPr>
            <w:tcW w:w="3830" w:type="dxa"/>
            <w:vAlign w:val="center"/>
          </w:tcPr>
          <w:p>
            <w:pPr>
              <w:spacing w:line="360" w:lineRule="auto"/>
              <w:rPr>
                <w:rFonts w:ascii="宋体" w:hAnsi="宋体"/>
                <w:color w:val="auto"/>
                <w:spacing w:val="-6"/>
                <w:sz w:val="21"/>
                <w:szCs w:val="21"/>
                <w:highlight w:val="none"/>
              </w:rPr>
            </w:pPr>
          </w:p>
        </w:tc>
        <w:tc>
          <w:tcPr>
            <w:tcW w:w="967" w:type="dxa"/>
            <w:vAlign w:val="center"/>
          </w:tcPr>
          <w:p>
            <w:pPr>
              <w:spacing w:line="360" w:lineRule="auto"/>
              <w:jc w:val="center"/>
              <w:rPr>
                <w:rFonts w:ascii="宋体" w:hAnsi="宋体"/>
                <w:color w:val="auto"/>
                <w:spacing w:val="-6"/>
                <w:sz w:val="21"/>
                <w:szCs w:val="21"/>
                <w:highlight w:val="none"/>
              </w:rPr>
            </w:pPr>
          </w:p>
        </w:tc>
        <w:tc>
          <w:tcPr>
            <w:tcW w:w="1053" w:type="dxa"/>
            <w:vAlign w:val="center"/>
          </w:tcPr>
          <w:p>
            <w:pPr>
              <w:spacing w:line="360" w:lineRule="auto"/>
              <w:jc w:val="center"/>
              <w:rPr>
                <w:rFonts w:ascii="宋体" w:hAnsi="宋体"/>
                <w:color w:val="auto"/>
                <w:spacing w:val="-6"/>
                <w:sz w:val="21"/>
                <w:szCs w:val="21"/>
                <w:highlight w:val="none"/>
              </w:rPr>
            </w:pPr>
          </w:p>
        </w:tc>
        <w:tc>
          <w:tcPr>
            <w:tcW w:w="881" w:type="dxa"/>
          </w:tcPr>
          <w:p>
            <w:pPr>
              <w:spacing w:line="360" w:lineRule="auto"/>
              <w:jc w:val="center"/>
              <w:rPr>
                <w:rFonts w:ascii="宋体" w:hAnsi="宋体"/>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vAlign w:val="center"/>
          </w:tcPr>
          <w:p>
            <w:pPr>
              <w:spacing w:line="360" w:lineRule="auto"/>
              <w:jc w:val="center"/>
              <w:rPr>
                <w:rFonts w:ascii="宋体" w:hAnsi="宋体"/>
                <w:color w:val="auto"/>
                <w:spacing w:val="-6"/>
                <w:sz w:val="21"/>
                <w:szCs w:val="21"/>
                <w:highlight w:val="none"/>
              </w:rPr>
            </w:pPr>
          </w:p>
        </w:tc>
        <w:tc>
          <w:tcPr>
            <w:tcW w:w="2091" w:type="dxa"/>
            <w:vAlign w:val="center"/>
          </w:tcPr>
          <w:p>
            <w:pPr>
              <w:spacing w:line="360" w:lineRule="auto"/>
              <w:jc w:val="center"/>
              <w:rPr>
                <w:rFonts w:ascii="宋体" w:hAnsi="宋体"/>
                <w:color w:val="auto"/>
                <w:spacing w:val="-6"/>
                <w:sz w:val="21"/>
                <w:szCs w:val="21"/>
                <w:highlight w:val="none"/>
              </w:rPr>
            </w:pPr>
          </w:p>
        </w:tc>
        <w:tc>
          <w:tcPr>
            <w:tcW w:w="709" w:type="dxa"/>
            <w:vAlign w:val="center"/>
          </w:tcPr>
          <w:p>
            <w:pPr>
              <w:spacing w:line="360" w:lineRule="auto"/>
              <w:jc w:val="center"/>
              <w:rPr>
                <w:rFonts w:ascii="宋体" w:hAnsi="宋体"/>
                <w:color w:val="auto"/>
                <w:spacing w:val="-6"/>
                <w:sz w:val="21"/>
                <w:szCs w:val="21"/>
                <w:highlight w:val="none"/>
              </w:rPr>
            </w:pPr>
          </w:p>
        </w:tc>
        <w:tc>
          <w:tcPr>
            <w:tcW w:w="3830" w:type="dxa"/>
            <w:vAlign w:val="center"/>
          </w:tcPr>
          <w:p>
            <w:pPr>
              <w:spacing w:line="360" w:lineRule="auto"/>
              <w:rPr>
                <w:rFonts w:ascii="宋体" w:hAnsi="宋体"/>
                <w:color w:val="auto"/>
                <w:spacing w:val="-6"/>
                <w:sz w:val="21"/>
                <w:szCs w:val="21"/>
                <w:highlight w:val="none"/>
              </w:rPr>
            </w:pPr>
          </w:p>
        </w:tc>
        <w:tc>
          <w:tcPr>
            <w:tcW w:w="967" w:type="dxa"/>
            <w:vAlign w:val="center"/>
          </w:tcPr>
          <w:p>
            <w:pPr>
              <w:spacing w:line="360" w:lineRule="auto"/>
              <w:jc w:val="center"/>
              <w:rPr>
                <w:rFonts w:ascii="宋体" w:hAnsi="宋体"/>
                <w:color w:val="auto"/>
                <w:spacing w:val="-6"/>
                <w:sz w:val="21"/>
                <w:szCs w:val="21"/>
                <w:highlight w:val="none"/>
              </w:rPr>
            </w:pPr>
          </w:p>
        </w:tc>
        <w:tc>
          <w:tcPr>
            <w:tcW w:w="1053" w:type="dxa"/>
            <w:vAlign w:val="center"/>
          </w:tcPr>
          <w:p>
            <w:pPr>
              <w:spacing w:line="360" w:lineRule="auto"/>
              <w:jc w:val="center"/>
              <w:rPr>
                <w:rFonts w:ascii="宋体" w:hAnsi="宋体"/>
                <w:color w:val="auto"/>
                <w:spacing w:val="-6"/>
                <w:sz w:val="21"/>
                <w:szCs w:val="21"/>
                <w:highlight w:val="none"/>
              </w:rPr>
            </w:pPr>
          </w:p>
        </w:tc>
        <w:tc>
          <w:tcPr>
            <w:tcW w:w="881" w:type="dxa"/>
          </w:tcPr>
          <w:p>
            <w:pPr>
              <w:spacing w:line="360" w:lineRule="auto"/>
              <w:jc w:val="center"/>
              <w:rPr>
                <w:rFonts w:ascii="宋体" w:hAnsi="宋体"/>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vAlign w:val="center"/>
          </w:tcPr>
          <w:p>
            <w:pPr>
              <w:spacing w:line="360" w:lineRule="auto"/>
              <w:jc w:val="center"/>
              <w:rPr>
                <w:rFonts w:ascii="宋体" w:hAnsi="宋体"/>
                <w:color w:val="auto"/>
                <w:spacing w:val="-6"/>
                <w:sz w:val="21"/>
                <w:szCs w:val="21"/>
                <w:highlight w:val="none"/>
              </w:rPr>
            </w:pPr>
          </w:p>
        </w:tc>
        <w:tc>
          <w:tcPr>
            <w:tcW w:w="2091" w:type="dxa"/>
            <w:vAlign w:val="center"/>
          </w:tcPr>
          <w:p>
            <w:pPr>
              <w:spacing w:line="360" w:lineRule="auto"/>
              <w:jc w:val="center"/>
              <w:rPr>
                <w:rFonts w:ascii="宋体" w:hAnsi="宋体"/>
                <w:color w:val="auto"/>
                <w:spacing w:val="-6"/>
                <w:sz w:val="21"/>
                <w:szCs w:val="21"/>
                <w:highlight w:val="none"/>
              </w:rPr>
            </w:pPr>
          </w:p>
        </w:tc>
        <w:tc>
          <w:tcPr>
            <w:tcW w:w="709" w:type="dxa"/>
            <w:vAlign w:val="center"/>
          </w:tcPr>
          <w:p>
            <w:pPr>
              <w:spacing w:line="360" w:lineRule="auto"/>
              <w:jc w:val="center"/>
              <w:rPr>
                <w:rFonts w:ascii="宋体" w:hAnsi="宋体"/>
                <w:color w:val="auto"/>
                <w:spacing w:val="-6"/>
                <w:sz w:val="21"/>
                <w:szCs w:val="21"/>
                <w:highlight w:val="none"/>
              </w:rPr>
            </w:pPr>
          </w:p>
        </w:tc>
        <w:tc>
          <w:tcPr>
            <w:tcW w:w="3830" w:type="dxa"/>
            <w:vAlign w:val="center"/>
          </w:tcPr>
          <w:p>
            <w:pPr>
              <w:spacing w:line="360" w:lineRule="auto"/>
              <w:rPr>
                <w:rFonts w:ascii="宋体" w:hAnsi="宋体"/>
                <w:color w:val="auto"/>
                <w:spacing w:val="-6"/>
                <w:sz w:val="21"/>
                <w:szCs w:val="21"/>
                <w:highlight w:val="none"/>
              </w:rPr>
            </w:pPr>
          </w:p>
        </w:tc>
        <w:tc>
          <w:tcPr>
            <w:tcW w:w="967" w:type="dxa"/>
            <w:vAlign w:val="center"/>
          </w:tcPr>
          <w:p>
            <w:pPr>
              <w:spacing w:line="360" w:lineRule="auto"/>
              <w:jc w:val="center"/>
              <w:rPr>
                <w:rFonts w:ascii="宋体" w:hAnsi="宋体"/>
                <w:color w:val="auto"/>
                <w:spacing w:val="-6"/>
                <w:sz w:val="21"/>
                <w:szCs w:val="21"/>
                <w:highlight w:val="none"/>
              </w:rPr>
            </w:pPr>
          </w:p>
        </w:tc>
        <w:tc>
          <w:tcPr>
            <w:tcW w:w="1053" w:type="dxa"/>
            <w:vAlign w:val="center"/>
          </w:tcPr>
          <w:p>
            <w:pPr>
              <w:spacing w:line="360" w:lineRule="auto"/>
              <w:jc w:val="center"/>
              <w:rPr>
                <w:rFonts w:ascii="宋体" w:hAnsi="宋体"/>
                <w:color w:val="auto"/>
                <w:spacing w:val="-6"/>
                <w:sz w:val="21"/>
                <w:szCs w:val="21"/>
                <w:highlight w:val="none"/>
              </w:rPr>
            </w:pPr>
          </w:p>
        </w:tc>
        <w:tc>
          <w:tcPr>
            <w:tcW w:w="881" w:type="dxa"/>
          </w:tcPr>
          <w:p>
            <w:pPr>
              <w:spacing w:line="360" w:lineRule="auto"/>
              <w:jc w:val="center"/>
              <w:rPr>
                <w:rFonts w:ascii="宋体" w:hAnsi="宋体"/>
                <w:color w:val="auto"/>
                <w:spacing w:val="-6"/>
                <w:sz w:val="21"/>
                <w:szCs w:val="21"/>
                <w:highlight w:val="none"/>
              </w:rPr>
            </w:pPr>
          </w:p>
        </w:tc>
      </w:tr>
    </w:tbl>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备注：本表仅为方便评标委员会评审使用，不作为判别投标文件是否有效的依据。</w:t>
      </w:r>
    </w:p>
    <w:p>
      <w:pPr>
        <w:pStyle w:val="12"/>
        <w:spacing w:line="360" w:lineRule="auto"/>
        <w:ind w:firstLine="0"/>
        <w:jc w:val="center"/>
        <w:rPr>
          <w:rFonts w:hAnsi="宋体"/>
          <w:b/>
          <w:color w:val="auto"/>
          <w:spacing w:val="-6"/>
          <w:sz w:val="21"/>
          <w:szCs w:val="21"/>
          <w:highlight w:val="none"/>
        </w:rPr>
      </w:pPr>
      <w:r>
        <w:rPr>
          <w:rFonts w:hAnsi="宋体"/>
          <w:b/>
          <w:color w:val="auto"/>
          <w:spacing w:val="-6"/>
          <w:sz w:val="21"/>
          <w:szCs w:val="21"/>
          <w:highlight w:val="none"/>
        </w:rPr>
        <w:br w:type="page"/>
      </w:r>
      <w:r>
        <w:rPr>
          <w:rFonts w:hint="eastAsia" w:hAnsi="宋体"/>
          <w:b/>
          <w:color w:val="auto"/>
          <w:spacing w:val="-6"/>
          <w:sz w:val="21"/>
          <w:szCs w:val="21"/>
          <w:highlight w:val="none"/>
        </w:rPr>
        <w:t>有效的法人或者其他组织的营业执照等证明文件</w:t>
      </w:r>
      <w:r>
        <w:rPr>
          <w:rFonts w:hint="eastAsia" w:hAnsi="宋体"/>
          <w:color w:val="auto"/>
          <w:spacing w:val="-6"/>
          <w:sz w:val="21"/>
          <w:szCs w:val="21"/>
          <w:highlight w:val="none"/>
        </w:rPr>
        <w:t>（复印件）</w:t>
      </w:r>
    </w:p>
    <w:p>
      <w:pPr>
        <w:pStyle w:val="12"/>
        <w:spacing w:line="360" w:lineRule="auto"/>
        <w:ind w:firstLine="0"/>
        <w:jc w:val="center"/>
        <w:rPr>
          <w:rFonts w:hAnsi="宋体"/>
          <w:b/>
          <w:color w:val="auto"/>
          <w:spacing w:val="-6"/>
          <w:sz w:val="21"/>
          <w:szCs w:val="21"/>
          <w:highlight w:val="none"/>
        </w:rPr>
      </w:pPr>
    </w:p>
    <w:p>
      <w:pPr>
        <w:pStyle w:val="12"/>
        <w:spacing w:line="360" w:lineRule="auto"/>
        <w:ind w:firstLine="0"/>
        <w:jc w:val="center"/>
        <w:rPr>
          <w:rFonts w:hAnsi="宋体"/>
          <w:b/>
          <w:color w:val="auto"/>
          <w:spacing w:val="-6"/>
          <w:sz w:val="21"/>
          <w:szCs w:val="21"/>
          <w:highlight w:val="none"/>
        </w:rPr>
      </w:pPr>
    </w:p>
    <w:p>
      <w:pPr>
        <w:pStyle w:val="12"/>
        <w:spacing w:line="360" w:lineRule="auto"/>
        <w:ind w:firstLine="0"/>
        <w:jc w:val="center"/>
        <w:rPr>
          <w:rFonts w:hAnsi="宋体"/>
          <w:b/>
          <w:color w:val="auto"/>
          <w:spacing w:val="-6"/>
          <w:sz w:val="21"/>
          <w:szCs w:val="21"/>
          <w:highlight w:val="none"/>
        </w:rPr>
      </w:pPr>
    </w:p>
    <w:p>
      <w:pPr>
        <w:pStyle w:val="12"/>
        <w:spacing w:line="360" w:lineRule="auto"/>
        <w:ind w:firstLine="0"/>
        <w:jc w:val="center"/>
        <w:rPr>
          <w:rFonts w:hAnsi="宋体"/>
          <w:b/>
          <w:color w:val="auto"/>
          <w:spacing w:val="-6"/>
          <w:sz w:val="21"/>
          <w:szCs w:val="21"/>
          <w:highlight w:val="none"/>
        </w:rPr>
      </w:pPr>
    </w:p>
    <w:p>
      <w:pPr>
        <w:pStyle w:val="12"/>
        <w:spacing w:line="360" w:lineRule="auto"/>
        <w:ind w:firstLine="0"/>
        <w:jc w:val="center"/>
        <w:rPr>
          <w:rFonts w:hAnsi="宋体"/>
          <w:b/>
          <w:color w:val="auto"/>
          <w:spacing w:val="-6"/>
          <w:sz w:val="21"/>
          <w:szCs w:val="21"/>
          <w:highlight w:val="none"/>
        </w:rPr>
      </w:pPr>
    </w:p>
    <w:p>
      <w:pPr>
        <w:spacing w:line="360" w:lineRule="auto"/>
        <w:rPr>
          <w:rFonts w:ascii="宋体" w:hAnsi="宋体"/>
          <w:b/>
          <w:color w:val="auto"/>
          <w:spacing w:val="-6"/>
          <w:sz w:val="21"/>
          <w:szCs w:val="21"/>
          <w:highlight w:val="none"/>
        </w:rPr>
      </w:pPr>
      <w:r>
        <w:rPr>
          <w:rFonts w:hint="eastAsia" w:ascii="宋体" w:hAnsi="宋体"/>
          <w:b/>
          <w:color w:val="auto"/>
          <w:spacing w:val="-6"/>
          <w:sz w:val="21"/>
          <w:szCs w:val="21"/>
          <w:highlight w:val="none"/>
        </w:rPr>
        <w:t>说明</w:t>
      </w:r>
      <w:r>
        <w:rPr>
          <w:rFonts w:ascii="宋体" w:hAnsi="宋体"/>
          <w:b/>
          <w:color w:val="auto"/>
          <w:spacing w:val="-6"/>
          <w:sz w:val="21"/>
          <w:szCs w:val="21"/>
          <w:highlight w:val="none"/>
        </w:rPr>
        <w:t>：</w:t>
      </w:r>
    </w:p>
    <w:p>
      <w:pPr>
        <w:pStyle w:val="19"/>
        <w:spacing w:line="360" w:lineRule="auto"/>
        <w:ind w:left="398" w:hanging="398"/>
        <w:rPr>
          <w:rFonts w:ascii="宋体" w:hAnsi="宋体"/>
          <w:b/>
          <w:color w:val="auto"/>
          <w:spacing w:val="-6"/>
          <w:sz w:val="21"/>
          <w:szCs w:val="21"/>
          <w:highlight w:val="none"/>
        </w:rPr>
      </w:pPr>
      <w:r>
        <w:rPr>
          <w:rFonts w:hint="eastAsia" w:ascii="宋体" w:hAnsi="宋体"/>
          <w:b/>
          <w:color w:val="auto"/>
          <w:spacing w:val="-6"/>
          <w:sz w:val="21"/>
          <w:szCs w:val="21"/>
          <w:highlight w:val="none"/>
        </w:rPr>
        <w:t>1</w:t>
      </w:r>
      <w:r>
        <w:rPr>
          <w:rFonts w:ascii="宋体" w:hAnsi="宋体"/>
          <w:b/>
          <w:color w:val="auto"/>
          <w:spacing w:val="-6"/>
          <w:sz w:val="21"/>
          <w:szCs w:val="21"/>
          <w:highlight w:val="none"/>
        </w:rPr>
        <w:t>.</w:t>
      </w:r>
      <w:r>
        <w:rPr>
          <w:rFonts w:hint="eastAsia" w:ascii="宋体" w:hAnsi="宋体"/>
          <w:b/>
          <w:color w:val="auto"/>
          <w:spacing w:val="-6"/>
          <w:sz w:val="21"/>
          <w:szCs w:val="21"/>
          <w:highlight w:val="none"/>
        </w:rPr>
        <w:t>如投标人是企业（包括合伙企业），提供在工商部门注册的有效“企业法人营业执照”或“营业执照”；</w:t>
      </w:r>
    </w:p>
    <w:p>
      <w:pPr>
        <w:pStyle w:val="19"/>
        <w:spacing w:line="360" w:lineRule="auto"/>
        <w:ind w:left="398" w:hanging="398"/>
        <w:rPr>
          <w:rFonts w:ascii="宋体" w:hAnsi="宋体"/>
          <w:b/>
          <w:color w:val="auto"/>
          <w:spacing w:val="-6"/>
          <w:sz w:val="21"/>
          <w:szCs w:val="21"/>
          <w:highlight w:val="none"/>
        </w:rPr>
      </w:pPr>
      <w:r>
        <w:rPr>
          <w:rFonts w:hint="eastAsia" w:ascii="宋体" w:hAnsi="宋体"/>
          <w:b/>
          <w:color w:val="auto"/>
          <w:spacing w:val="-6"/>
          <w:sz w:val="21"/>
          <w:szCs w:val="21"/>
          <w:highlight w:val="none"/>
        </w:rPr>
        <w:t>2</w:t>
      </w:r>
      <w:r>
        <w:rPr>
          <w:rFonts w:ascii="宋体" w:hAnsi="宋体"/>
          <w:b/>
          <w:color w:val="auto"/>
          <w:spacing w:val="-6"/>
          <w:sz w:val="21"/>
          <w:szCs w:val="21"/>
          <w:highlight w:val="none"/>
        </w:rPr>
        <w:t>.</w:t>
      </w:r>
      <w:r>
        <w:rPr>
          <w:rFonts w:hint="eastAsia" w:ascii="宋体" w:hAnsi="宋体"/>
          <w:b/>
          <w:color w:val="auto"/>
          <w:spacing w:val="-6"/>
          <w:sz w:val="21"/>
          <w:szCs w:val="21"/>
          <w:highlight w:val="none"/>
        </w:rPr>
        <w:t>如投标人是事业单位，提供有效的“事业单位法人证书”；</w:t>
      </w:r>
    </w:p>
    <w:p>
      <w:pPr>
        <w:pStyle w:val="19"/>
        <w:spacing w:line="360" w:lineRule="auto"/>
        <w:ind w:left="398" w:hanging="398"/>
        <w:rPr>
          <w:rFonts w:ascii="宋体" w:hAnsi="宋体"/>
          <w:b/>
          <w:color w:val="auto"/>
          <w:spacing w:val="-6"/>
          <w:sz w:val="21"/>
          <w:szCs w:val="21"/>
          <w:highlight w:val="none"/>
        </w:rPr>
      </w:pPr>
      <w:r>
        <w:rPr>
          <w:rFonts w:hint="eastAsia" w:ascii="宋体" w:hAnsi="宋体"/>
          <w:b/>
          <w:color w:val="auto"/>
          <w:spacing w:val="-6"/>
          <w:sz w:val="21"/>
          <w:szCs w:val="21"/>
          <w:highlight w:val="none"/>
        </w:rPr>
        <w:t>3</w:t>
      </w:r>
      <w:r>
        <w:rPr>
          <w:rFonts w:ascii="宋体" w:hAnsi="宋体"/>
          <w:b/>
          <w:color w:val="auto"/>
          <w:spacing w:val="-6"/>
          <w:sz w:val="21"/>
          <w:szCs w:val="21"/>
          <w:highlight w:val="none"/>
        </w:rPr>
        <w:t>.</w:t>
      </w:r>
      <w:r>
        <w:rPr>
          <w:rFonts w:hint="eastAsia" w:ascii="宋体" w:hAnsi="宋体"/>
          <w:b/>
          <w:color w:val="auto"/>
          <w:spacing w:val="-6"/>
          <w:sz w:val="21"/>
          <w:szCs w:val="21"/>
          <w:highlight w:val="none"/>
        </w:rPr>
        <w:t>如投标人是非企业专业服务机构的，提供执业许可证等证明文件；</w:t>
      </w:r>
    </w:p>
    <w:p>
      <w:pPr>
        <w:pStyle w:val="19"/>
        <w:spacing w:line="360" w:lineRule="auto"/>
        <w:ind w:left="398" w:hanging="398"/>
        <w:rPr>
          <w:rFonts w:ascii="宋体" w:hAnsi="宋体"/>
          <w:b/>
          <w:color w:val="auto"/>
          <w:spacing w:val="-6"/>
          <w:sz w:val="21"/>
          <w:szCs w:val="21"/>
          <w:highlight w:val="none"/>
        </w:rPr>
      </w:pPr>
      <w:r>
        <w:rPr>
          <w:rFonts w:hint="eastAsia" w:ascii="宋体" w:hAnsi="宋体"/>
          <w:b/>
          <w:color w:val="auto"/>
          <w:spacing w:val="-6"/>
          <w:sz w:val="21"/>
          <w:szCs w:val="21"/>
          <w:highlight w:val="none"/>
        </w:rPr>
        <w:t>4</w:t>
      </w:r>
      <w:r>
        <w:rPr>
          <w:rFonts w:ascii="宋体" w:hAnsi="宋体"/>
          <w:b/>
          <w:color w:val="auto"/>
          <w:spacing w:val="-6"/>
          <w:sz w:val="21"/>
          <w:szCs w:val="21"/>
          <w:highlight w:val="none"/>
        </w:rPr>
        <w:t>.</w:t>
      </w:r>
      <w:r>
        <w:rPr>
          <w:rFonts w:hint="eastAsia" w:ascii="宋体" w:hAnsi="宋体"/>
          <w:b/>
          <w:color w:val="auto"/>
          <w:spacing w:val="-6"/>
          <w:sz w:val="21"/>
          <w:szCs w:val="21"/>
          <w:highlight w:val="none"/>
        </w:rPr>
        <w:t>如投标人是个体工商户，提供有效的“个体工商户营业执照”；</w:t>
      </w:r>
    </w:p>
    <w:p>
      <w:pPr>
        <w:pStyle w:val="12"/>
        <w:spacing w:line="360" w:lineRule="auto"/>
        <w:ind w:firstLine="0"/>
        <w:jc w:val="center"/>
        <w:rPr>
          <w:rFonts w:hAnsi="宋体"/>
          <w:color w:val="auto"/>
          <w:spacing w:val="-6"/>
          <w:sz w:val="21"/>
          <w:szCs w:val="21"/>
          <w:highlight w:val="none"/>
        </w:rPr>
      </w:pPr>
      <w:r>
        <w:rPr>
          <w:rFonts w:hAnsi="宋体"/>
          <w:bCs/>
          <w:color w:val="auto"/>
          <w:spacing w:val="-6"/>
          <w:sz w:val="21"/>
          <w:szCs w:val="21"/>
          <w:highlight w:val="none"/>
        </w:rPr>
        <w:br w:type="page"/>
      </w:r>
      <w:r>
        <w:rPr>
          <w:rFonts w:hint="eastAsia" w:hAnsi="宋体"/>
          <w:b/>
          <w:color w:val="auto"/>
          <w:spacing w:val="-6"/>
          <w:sz w:val="21"/>
          <w:szCs w:val="21"/>
          <w:highlight w:val="none"/>
        </w:rPr>
        <w:t>202</w:t>
      </w:r>
      <w:r>
        <w:rPr>
          <w:rFonts w:hint="eastAsia" w:hAnsi="宋体"/>
          <w:b/>
          <w:color w:val="auto"/>
          <w:spacing w:val="-6"/>
          <w:sz w:val="21"/>
          <w:szCs w:val="21"/>
          <w:highlight w:val="none"/>
          <w:lang w:val="en-US" w:eastAsia="zh-CN"/>
        </w:rPr>
        <w:t>1</w:t>
      </w:r>
      <w:r>
        <w:rPr>
          <w:rFonts w:hint="eastAsia" w:hAnsi="宋体"/>
          <w:b/>
          <w:color w:val="auto"/>
          <w:spacing w:val="-6"/>
          <w:sz w:val="21"/>
          <w:szCs w:val="21"/>
          <w:highlight w:val="none"/>
        </w:rPr>
        <w:t>年度的财务状况报告</w:t>
      </w:r>
      <w:r>
        <w:rPr>
          <w:rFonts w:hint="eastAsia" w:hAnsi="宋体"/>
          <w:color w:val="auto"/>
          <w:spacing w:val="-6"/>
          <w:sz w:val="21"/>
          <w:szCs w:val="21"/>
          <w:highlight w:val="none"/>
        </w:rPr>
        <w:t>（复印件）</w:t>
      </w:r>
      <w:r>
        <w:rPr>
          <w:rFonts w:hint="eastAsia" w:hAnsi="宋体"/>
          <w:b/>
          <w:color w:val="auto"/>
          <w:spacing w:val="-6"/>
          <w:sz w:val="21"/>
          <w:szCs w:val="21"/>
          <w:highlight w:val="none"/>
        </w:rPr>
        <w:t>或开标前三个月内出具的银行资信证明</w:t>
      </w:r>
      <w:r>
        <w:rPr>
          <w:rFonts w:hint="eastAsia" w:hAnsi="宋体"/>
          <w:color w:val="auto"/>
          <w:spacing w:val="-6"/>
          <w:sz w:val="21"/>
          <w:szCs w:val="21"/>
          <w:highlight w:val="none"/>
        </w:rPr>
        <w:t>（若资信证明中注明复印无效，需提交正本）</w:t>
      </w:r>
    </w:p>
    <w:p>
      <w:pPr>
        <w:pStyle w:val="12"/>
        <w:spacing w:line="360" w:lineRule="auto"/>
        <w:ind w:firstLine="0"/>
        <w:jc w:val="center"/>
        <w:rPr>
          <w:rFonts w:hAnsi="宋体"/>
          <w:color w:val="auto"/>
          <w:spacing w:val="-6"/>
          <w:sz w:val="21"/>
          <w:szCs w:val="21"/>
          <w:highlight w:val="none"/>
        </w:rPr>
      </w:pPr>
    </w:p>
    <w:p>
      <w:pPr>
        <w:pStyle w:val="12"/>
        <w:spacing w:line="360" w:lineRule="auto"/>
        <w:ind w:firstLine="0"/>
        <w:jc w:val="center"/>
        <w:rPr>
          <w:rFonts w:hAnsi="宋体"/>
          <w:color w:val="auto"/>
          <w:spacing w:val="-6"/>
          <w:sz w:val="21"/>
          <w:szCs w:val="21"/>
          <w:highlight w:val="none"/>
        </w:rPr>
      </w:pPr>
    </w:p>
    <w:p>
      <w:pPr>
        <w:pStyle w:val="12"/>
        <w:spacing w:line="360" w:lineRule="auto"/>
        <w:ind w:firstLine="0"/>
        <w:jc w:val="center"/>
        <w:rPr>
          <w:rFonts w:hAnsi="宋体"/>
          <w:color w:val="auto"/>
          <w:spacing w:val="-6"/>
          <w:sz w:val="21"/>
          <w:szCs w:val="21"/>
          <w:highlight w:val="none"/>
        </w:rPr>
      </w:pPr>
    </w:p>
    <w:p>
      <w:pPr>
        <w:pStyle w:val="12"/>
        <w:spacing w:line="360" w:lineRule="auto"/>
        <w:ind w:firstLine="0"/>
        <w:jc w:val="center"/>
        <w:rPr>
          <w:rFonts w:hAnsi="宋体"/>
          <w:color w:val="auto"/>
          <w:spacing w:val="-6"/>
          <w:sz w:val="21"/>
          <w:szCs w:val="21"/>
          <w:highlight w:val="none"/>
        </w:rPr>
      </w:pPr>
    </w:p>
    <w:p>
      <w:pPr>
        <w:pStyle w:val="12"/>
        <w:spacing w:line="360" w:lineRule="auto"/>
        <w:ind w:firstLine="0"/>
        <w:jc w:val="center"/>
        <w:rPr>
          <w:rFonts w:hAnsi="宋体"/>
          <w:color w:val="auto"/>
          <w:spacing w:val="-6"/>
          <w:sz w:val="21"/>
          <w:szCs w:val="21"/>
          <w:highlight w:val="none"/>
        </w:rPr>
      </w:pP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说明：</w:t>
      </w:r>
    </w:p>
    <w:p>
      <w:pPr>
        <w:numPr>
          <w:ilvl w:val="0"/>
          <w:numId w:val="6"/>
        </w:num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投标人是法人的，应提供财务状况报告，包括资产负债表、利润表或其基本开户银行出具的资信证明</w:t>
      </w:r>
      <w:r>
        <w:rPr>
          <w:rFonts w:hint="eastAsia" w:ascii="宋体" w:hAnsi="宋体"/>
          <w:b/>
          <w:color w:val="auto"/>
          <w:spacing w:val="-6"/>
          <w:sz w:val="21"/>
          <w:szCs w:val="21"/>
          <w:highlight w:val="none"/>
        </w:rPr>
        <w:t>（若资信证明中注明复印无效，需提交正本）</w:t>
      </w:r>
      <w:r>
        <w:rPr>
          <w:rFonts w:hint="eastAsia" w:ascii="宋体" w:hAnsi="宋体"/>
          <w:bCs/>
          <w:color w:val="auto"/>
          <w:spacing w:val="-6"/>
          <w:sz w:val="21"/>
          <w:szCs w:val="21"/>
          <w:highlight w:val="none"/>
        </w:rPr>
        <w:t>，并加盖公章；</w:t>
      </w:r>
    </w:p>
    <w:p>
      <w:pPr>
        <w:spacing w:line="360" w:lineRule="auto"/>
        <w:rPr>
          <w:rFonts w:ascii="宋体" w:hAnsi="宋体"/>
          <w:bCs/>
          <w:color w:val="auto"/>
          <w:spacing w:val="-6"/>
          <w:sz w:val="21"/>
          <w:szCs w:val="21"/>
          <w:highlight w:val="none"/>
        </w:rPr>
      </w:pPr>
    </w:p>
    <w:p>
      <w:pPr>
        <w:pStyle w:val="19"/>
        <w:numPr>
          <w:ilvl w:val="0"/>
          <w:numId w:val="6"/>
        </w:numPr>
        <w:spacing w:line="360" w:lineRule="auto"/>
        <w:ind w:left="198" w:hanging="198" w:hangingChars="100"/>
        <w:rPr>
          <w:rFonts w:ascii="宋体" w:hAnsi="宋体"/>
          <w:bCs/>
          <w:color w:val="auto"/>
          <w:spacing w:val="-6"/>
          <w:sz w:val="21"/>
          <w:szCs w:val="21"/>
          <w:highlight w:val="none"/>
        </w:rPr>
      </w:pPr>
      <w:r>
        <w:rPr>
          <w:rFonts w:hint="eastAsia" w:ascii="宋体" w:hAnsi="宋体"/>
          <w:bCs/>
          <w:color w:val="auto"/>
          <w:spacing w:val="-6"/>
          <w:sz w:val="21"/>
          <w:szCs w:val="21"/>
          <w:highlight w:val="none"/>
        </w:rPr>
        <w:t>部分其他组织和自然人没有财务状况报告的，可以提供银行出具的资信证明</w:t>
      </w:r>
      <w:r>
        <w:rPr>
          <w:rFonts w:hint="eastAsia" w:ascii="宋体" w:hAnsi="宋体"/>
          <w:b/>
          <w:color w:val="auto"/>
          <w:spacing w:val="-6"/>
          <w:sz w:val="21"/>
          <w:szCs w:val="21"/>
          <w:highlight w:val="none"/>
        </w:rPr>
        <w:t>(若资信证明中注明复印无效，需提交正本)</w:t>
      </w:r>
      <w:r>
        <w:rPr>
          <w:rFonts w:hint="eastAsia" w:ascii="宋体" w:hAnsi="宋体"/>
          <w:bCs/>
          <w:color w:val="auto"/>
          <w:spacing w:val="-6"/>
          <w:sz w:val="21"/>
          <w:szCs w:val="21"/>
          <w:highlight w:val="none"/>
        </w:rPr>
        <w:t>,并加盖公章；</w:t>
      </w:r>
    </w:p>
    <w:p>
      <w:pPr>
        <w:pStyle w:val="19"/>
        <w:spacing w:line="360" w:lineRule="auto"/>
        <w:ind w:left="222" w:leftChars="8" w:firstLineChars="0"/>
        <w:rPr>
          <w:rFonts w:ascii="宋体" w:hAnsi="宋体"/>
          <w:bCs/>
          <w:color w:val="auto"/>
          <w:spacing w:val="-6"/>
          <w:sz w:val="21"/>
          <w:szCs w:val="21"/>
          <w:highlight w:val="none"/>
        </w:rPr>
      </w:pPr>
    </w:p>
    <w:p>
      <w:pPr>
        <w:pStyle w:val="19"/>
        <w:spacing w:line="360" w:lineRule="auto"/>
        <w:ind w:firstLineChars="0"/>
        <w:rPr>
          <w:rFonts w:ascii="宋体" w:hAnsi="宋体"/>
          <w:bCs/>
          <w:color w:val="auto"/>
          <w:spacing w:val="-6"/>
          <w:sz w:val="21"/>
          <w:szCs w:val="21"/>
          <w:highlight w:val="none"/>
        </w:rPr>
      </w:pPr>
      <w:r>
        <w:rPr>
          <w:rFonts w:hint="eastAsia" w:ascii="宋体" w:hAnsi="宋体"/>
          <w:bCs/>
          <w:color w:val="auto"/>
          <w:spacing w:val="-6"/>
          <w:sz w:val="21"/>
          <w:szCs w:val="21"/>
          <w:highlight w:val="none"/>
        </w:rPr>
        <w:t>3</w:t>
      </w:r>
      <w:r>
        <w:rPr>
          <w:rFonts w:ascii="宋体" w:hAnsi="宋体"/>
          <w:bCs/>
          <w:color w:val="auto"/>
          <w:spacing w:val="-6"/>
          <w:sz w:val="21"/>
          <w:szCs w:val="21"/>
          <w:highlight w:val="none"/>
        </w:rPr>
        <w:t>.</w:t>
      </w:r>
      <w:r>
        <w:rPr>
          <w:rFonts w:hint="eastAsia" w:ascii="宋体" w:hAnsi="宋体"/>
          <w:bCs/>
          <w:color w:val="auto"/>
          <w:spacing w:val="-6"/>
          <w:sz w:val="21"/>
          <w:szCs w:val="21"/>
          <w:highlight w:val="none"/>
        </w:rPr>
        <w:t>银行资信证明应能说明投标人与银行之间业务往来正常，企业信誉良好等，</w:t>
      </w:r>
      <w:r>
        <w:rPr>
          <w:rFonts w:hint="eastAsia" w:ascii="宋体" w:hAnsi="宋体"/>
          <w:b/>
          <w:color w:val="auto"/>
          <w:spacing w:val="-6"/>
          <w:sz w:val="21"/>
          <w:szCs w:val="21"/>
          <w:highlight w:val="none"/>
        </w:rPr>
        <w:t>银行出具的存款证明不能替代银行资信证明</w:t>
      </w:r>
      <w:r>
        <w:rPr>
          <w:rFonts w:hint="eastAsia" w:ascii="宋体" w:hAnsi="宋体"/>
          <w:bCs/>
          <w:color w:val="auto"/>
          <w:spacing w:val="-6"/>
          <w:sz w:val="21"/>
          <w:szCs w:val="21"/>
          <w:highlight w:val="none"/>
        </w:rPr>
        <w:t>。</w:t>
      </w:r>
    </w:p>
    <w:p>
      <w:pPr>
        <w:pStyle w:val="12"/>
        <w:spacing w:line="360" w:lineRule="auto"/>
        <w:ind w:firstLine="0"/>
        <w:jc w:val="center"/>
        <w:rPr>
          <w:rFonts w:hAnsi="宋体"/>
          <w:bCs/>
          <w:color w:val="auto"/>
          <w:spacing w:val="-6"/>
          <w:sz w:val="21"/>
          <w:szCs w:val="21"/>
          <w:highlight w:val="none"/>
        </w:rPr>
      </w:pPr>
    </w:p>
    <w:p>
      <w:pPr>
        <w:spacing w:line="360" w:lineRule="auto"/>
        <w:jc w:val="center"/>
        <w:rPr>
          <w:color w:val="auto"/>
          <w:sz w:val="21"/>
          <w:szCs w:val="21"/>
          <w:highlight w:val="none"/>
        </w:rPr>
      </w:pPr>
      <w:r>
        <w:rPr>
          <w:rFonts w:ascii="宋体" w:hAnsi="宋体"/>
          <w:bCs/>
          <w:color w:val="auto"/>
          <w:spacing w:val="-6"/>
          <w:sz w:val="21"/>
          <w:szCs w:val="21"/>
          <w:highlight w:val="none"/>
        </w:rPr>
        <w:br w:type="page"/>
      </w:r>
      <w:r>
        <w:rPr>
          <w:rFonts w:hint="eastAsia"/>
          <w:color w:val="auto"/>
          <w:sz w:val="21"/>
          <w:szCs w:val="21"/>
          <w:highlight w:val="none"/>
        </w:rPr>
        <w:t>资信证明</w:t>
      </w:r>
    </w:p>
    <w:p>
      <w:pPr>
        <w:spacing w:line="360" w:lineRule="auto"/>
        <w:jc w:val="center"/>
        <w:rPr>
          <w:color w:val="auto"/>
          <w:sz w:val="21"/>
          <w:szCs w:val="21"/>
          <w:highlight w:val="none"/>
        </w:rPr>
      </w:pPr>
    </w:p>
    <w:p>
      <w:pPr>
        <w:wordWrap w:val="0"/>
        <w:spacing w:line="360" w:lineRule="auto"/>
        <w:ind w:firstLine="420" w:firstLineChars="200"/>
        <w:rPr>
          <w:color w:val="auto"/>
          <w:sz w:val="21"/>
          <w:szCs w:val="21"/>
          <w:highlight w:val="none"/>
        </w:rPr>
      </w:pPr>
      <w:r>
        <w:rPr>
          <w:rFonts w:hint="eastAsia"/>
          <w:color w:val="auto"/>
          <w:sz w:val="21"/>
          <w:szCs w:val="21"/>
          <w:highlight w:val="none"/>
        </w:rPr>
        <w:t>兹证明，（单位名称）在我行辖属网点支行开立基本账户，账号：。根据（单位名称）委托，我行对（单位名称）在我行的结算记录开立本证明书，供（单位名称）参加项目招标采购时使用。经确认，具体情况如下：</w:t>
      </w:r>
    </w:p>
    <w:p>
      <w:pPr>
        <w:wordWrap w:val="0"/>
        <w:spacing w:line="360" w:lineRule="auto"/>
        <w:ind w:firstLine="420" w:firstLineChars="200"/>
        <w:rPr>
          <w:color w:val="auto"/>
          <w:sz w:val="21"/>
          <w:szCs w:val="21"/>
          <w:highlight w:val="none"/>
        </w:rPr>
      </w:pPr>
      <w:r>
        <w:rPr>
          <w:rFonts w:hint="eastAsia"/>
          <w:color w:val="auto"/>
          <w:sz w:val="21"/>
          <w:szCs w:val="21"/>
          <w:highlight w:val="none"/>
        </w:rPr>
        <w:t>自 年 月 日至 年 月 日（即该日我行营业终了结账时）止，（单位名称）无违反我行结算制度规定的行为。</w:t>
      </w:r>
    </w:p>
    <w:p>
      <w:pPr>
        <w:wordWrap w:val="0"/>
        <w:spacing w:line="360" w:lineRule="auto"/>
        <w:ind w:firstLine="420" w:firstLineChars="200"/>
        <w:rPr>
          <w:color w:val="auto"/>
          <w:sz w:val="21"/>
          <w:szCs w:val="21"/>
          <w:highlight w:val="none"/>
        </w:rPr>
      </w:pPr>
      <w:r>
        <w:rPr>
          <w:rFonts w:hint="eastAsia"/>
          <w:color w:val="auto"/>
          <w:sz w:val="21"/>
          <w:szCs w:val="21"/>
          <w:highlight w:val="none"/>
        </w:rPr>
        <w:t xml:space="preserve">仅此证明，下无正文。 </w:t>
      </w:r>
    </w:p>
    <w:p>
      <w:pPr>
        <w:wordWrap w:val="0"/>
        <w:spacing w:line="360" w:lineRule="auto"/>
        <w:ind w:firstLine="420" w:firstLineChars="200"/>
        <w:rPr>
          <w:color w:val="auto"/>
          <w:sz w:val="21"/>
          <w:szCs w:val="21"/>
          <w:highlight w:val="none"/>
        </w:rPr>
      </w:pPr>
    </w:p>
    <w:p>
      <w:pPr>
        <w:wordWrap w:val="0"/>
        <w:spacing w:line="360" w:lineRule="auto"/>
        <w:ind w:firstLine="420" w:firstLineChars="200"/>
        <w:rPr>
          <w:color w:val="auto"/>
          <w:sz w:val="21"/>
          <w:szCs w:val="21"/>
          <w:highlight w:val="none"/>
        </w:rPr>
      </w:pPr>
    </w:p>
    <w:p>
      <w:pPr>
        <w:wordWrap w:val="0"/>
        <w:spacing w:line="360" w:lineRule="auto"/>
        <w:ind w:firstLine="420" w:firstLineChars="200"/>
        <w:jc w:val="right"/>
        <w:rPr>
          <w:color w:val="auto"/>
          <w:sz w:val="21"/>
          <w:szCs w:val="21"/>
          <w:highlight w:val="none"/>
        </w:rPr>
      </w:pPr>
      <w:r>
        <w:rPr>
          <w:rFonts w:hint="eastAsia"/>
          <w:color w:val="auto"/>
          <w:sz w:val="21"/>
          <w:szCs w:val="21"/>
          <w:highlight w:val="none"/>
        </w:rPr>
        <w:t>（银行）</w:t>
      </w:r>
    </w:p>
    <w:p>
      <w:pPr>
        <w:wordWrap w:val="0"/>
        <w:spacing w:line="360" w:lineRule="auto"/>
        <w:ind w:firstLine="420" w:firstLineChars="200"/>
        <w:jc w:val="right"/>
        <w:rPr>
          <w:color w:val="auto"/>
          <w:sz w:val="21"/>
          <w:szCs w:val="21"/>
          <w:highlight w:val="none"/>
        </w:rPr>
      </w:pPr>
      <w:r>
        <w:rPr>
          <w:rFonts w:hint="eastAsia"/>
          <w:color w:val="auto"/>
          <w:sz w:val="21"/>
          <w:szCs w:val="21"/>
          <w:highlight w:val="none"/>
        </w:rPr>
        <w:t>年 月 日</w:t>
      </w:r>
    </w:p>
    <w:p>
      <w:pPr>
        <w:spacing w:line="360" w:lineRule="auto"/>
        <w:ind w:firstLine="420" w:firstLineChars="200"/>
        <w:jc w:val="right"/>
        <w:rPr>
          <w:color w:val="auto"/>
          <w:sz w:val="21"/>
          <w:szCs w:val="21"/>
          <w:highlight w:val="none"/>
        </w:rPr>
      </w:pPr>
    </w:p>
    <w:p>
      <w:pPr>
        <w:spacing w:line="360" w:lineRule="auto"/>
        <w:ind w:firstLine="560" w:firstLineChars="200"/>
        <w:jc w:val="right"/>
        <w:rPr>
          <w:color w:val="auto"/>
          <w:szCs w:val="28"/>
          <w:highlight w:val="none"/>
        </w:rPr>
      </w:pPr>
    </w:p>
    <w:p>
      <w:pPr>
        <w:spacing w:line="360" w:lineRule="auto"/>
        <w:ind w:firstLine="560" w:firstLineChars="200"/>
        <w:jc w:val="right"/>
        <w:rPr>
          <w:color w:val="auto"/>
          <w:szCs w:val="28"/>
          <w:highlight w:val="none"/>
        </w:rPr>
      </w:pP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说明：</w:t>
      </w:r>
    </w:p>
    <w:p>
      <w:pPr>
        <w:spacing w:line="360" w:lineRule="auto"/>
        <w:ind w:firstLine="495" w:firstLineChars="250"/>
        <w:rPr>
          <w:rFonts w:ascii="宋体" w:hAnsi="宋体"/>
          <w:bCs/>
          <w:color w:val="auto"/>
          <w:spacing w:val="-6"/>
          <w:sz w:val="21"/>
          <w:szCs w:val="21"/>
          <w:highlight w:val="none"/>
        </w:rPr>
      </w:pPr>
      <w:r>
        <w:rPr>
          <w:rFonts w:hint="eastAsia" w:ascii="宋体" w:hAnsi="宋体"/>
          <w:bCs/>
          <w:color w:val="auto"/>
          <w:spacing w:val="-6"/>
          <w:sz w:val="21"/>
          <w:szCs w:val="21"/>
          <w:highlight w:val="none"/>
        </w:rPr>
        <w:t>本“资信证明”内容与格式</w:t>
      </w:r>
      <w:r>
        <w:rPr>
          <w:rFonts w:hint="eastAsia" w:ascii="宋体" w:hAnsi="宋体"/>
          <w:b/>
          <w:bCs/>
          <w:color w:val="auto"/>
          <w:spacing w:val="-6"/>
          <w:sz w:val="21"/>
          <w:szCs w:val="21"/>
          <w:highlight w:val="none"/>
        </w:rPr>
        <w:t>仅供参考</w:t>
      </w:r>
      <w:r>
        <w:rPr>
          <w:rFonts w:hint="eastAsia" w:ascii="宋体" w:hAnsi="宋体"/>
          <w:bCs/>
          <w:color w:val="auto"/>
          <w:spacing w:val="-6"/>
          <w:sz w:val="21"/>
          <w:szCs w:val="21"/>
          <w:highlight w:val="none"/>
        </w:rPr>
        <w:t>，各银行可根据自身制度进行</w:t>
      </w:r>
      <w:r>
        <w:rPr>
          <w:rFonts w:hint="eastAsia" w:ascii="宋体" w:hAnsi="宋体"/>
          <w:b/>
          <w:bCs/>
          <w:color w:val="auto"/>
          <w:spacing w:val="-6"/>
          <w:sz w:val="21"/>
          <w:szCs w:val="21"/>
          <w:highlight w:val="none"/>
        </w:rPr>
        <w:t>修改</w:t>
      </w:r>
      <w:r>
        <w:rPr>
          <w:rFonts w:hint="eastAsia" w:ascii="宋体" w:hAnsi="宋体"/>
          <w:bCs/>
          <w:color w:val="auto"/>
          <w:spacing w:val="-6"/>
          <w:sz w:val="21"/>
          <w:szCs w:val="21"/>
          <w:highlight w:val="none"/>
        </w:rPr>
        <w:t>，但应满足本招标文件中对“资信证明”的要求。</w:t>
      </w:r>
    </w:p>
    <w:p>
      <w:pPr>
        <w:pStyle w:val="19"/>
        <w:spacing w:line="360" w:lineRule="auto"/>
        <w:ind w:firstLineChars="0"/>
        <w:rPr>
          <w:rFonts w:ascii="宋体" w:hAnsi="宋体"/>
          <w:b/>
          <w:color w:val="auto"/>
          <w:spacing w:val="-6"/>
          <w:sz w:val="21"/>
          <w:szCs w:val="21"/>
          <w:highlight w:val="none"/>
        </w:rPr>
      </w:pPr>
    </w:p>
    <w:p>
      <w:pPr>
        <w:pStyle w:val="12"/>
        <w:spacing w:line="360" w:lineRule="auto"/>
        <w:ind w:firstLine="0"/>
        <w:jc w:val="center"/>
        <w:rPr>
          <w:rFonts w:hAnsi="宋体"/>
          <w:b/>
          <w:color w:val="auto"/>
          <w:spacing w:val="-6"/>
          <w:sz w:val="21"/>
          <w:szCs w:val="21"/>
          <w:highlight w:val="none"/>
        </w:rPr>
      </w:pPr>
    </w:p>
    <w:p>
      <w:pPr>
        <w:pStyle w:val="19"/>
        <w:spacing w:line="360" w:lineRule="auto"/>
        <w:ind w:left="0" w:firstLine="0" w:firstLineChars="0"/>
        <w:rPr>
          <w:rFonts w:ascii="宋体" w:hAnsi="宋体"/>
          <w:color w:val="auto"/>
          <w:spacing w:val="-6"/>
          <w:sz w:val="24"/>
          <w:highlight w:val="none"/>
        </w:rPr>
      </w:pPr>
    </w:p>
    <w:p>
      <w:pPr>
        <w:pStyle w:val="19"/>
        <w:spacing w:line="360" w:lineRule="auto"/>
        <w:ind w:left="0" w:firstLine="0" w:firstLineChars="0"/>
        <w:jc w:val="center"/>
        <w:rPr>
          <w:rFonts w:hAnsi="宋体"/>
          <w:color w:val="auto"/>
          <w:spacing w:val="-6"/>
          <w:sz w:val="21"/>
          <w:szCs w:val="21"/>
          <w:highlight w:val="none"/>
        </w:rPr>
      </w:pPr>
      <w:r>
        <w:rPr>
          <w:rFonts w:ascii="宋体" w:hAnsi="宋体"/>
          <w:bCs/>
          <w:color w:val="auto"/>
          <w:spacing w:val="-6"/>
          <w:sz w:val="24"/>
          <w:highlight w:val="none"/>
        </w:rPr>
        <w:br w:type="page"/>
      </w:r>
      <w:r>
        <w:rPr>
          <w:rFonts w:hint="eastAsia" w:ascii="宋体" w:hAnsi="宋体" w:eastAsia="宋体" w:cs="Times New Roman"/>
          <w:b/>
          <w:color w:val="auto"/>
          <w:spacing w:val="-6"/>
          <w:kern w:val="2"/>
          <w:sz w:val="21"/>
          <w:szCs w:val="21"/>
          <w:highlight w:val="none"/>
          <w:lang w:val="en-US" w:eastAsia="zh-CN" w:bidi="ar-SA"/>
        </w:rPr>
        <w:t>2022年</w:t>
      </w:r>
      <w:r>
        <w:rPr>
          <w:rFonts w:hint="eastAsia" w:ascii="宋体" w:hAnsi="宋体" w:cs="Times New Roman"/>
          <w:b/>
          <w:color w:val="auto"/>
          <w:spacing w:val="-6"/>
          <w:kern w:val="2"/>
          <w:sz w:val="21"/>
          <w:szCs w:val="21"/>
          <w:highlight w:val="none"/>
          <w:lang w:val="en-US" w:eastAsia="zh-CN" w:bidi="ar-SA"/>
        </w:rPr>
        <w:t>7</w:t>
      </w:r>
      <w:r>
        <w:rPr>
          <w:rFonts w:hint="eastAsia" w:ascii="宋体" w:hAnsi="宋体" w:eastAsia="宋体" w:cs="Times New Roman"/>
          <w:b/>
          <w:color w:val="auto"/>
          <w:spacing w:val="-6"/>
          <w:kern w:val="2"/>
          <w:sz w:val="21"/>
          <w:szCs w:val="21"/>
          <w:highlight w:val="none"/>
          <w:lang w:val="en-US" w:eastAsia="zh-CN" w:bidi="ar-SA"/>
        </w:rPr>
        <w:t>月至2022年</w:t>
      </w:r>
      <w:r>
        <w:rPr>
          <w:rFonts w:hint="eastAsia" w:ascii="宋体" w:hAnsi="宋体" w:cs="Times New Roman"/>
          <w:b/>
          <w:color w:val="auto"/>
          <w:spacing w:val="-6"/>
          <w:kern w:val="2"/>
          <w:sz w:val="21"/>
          <w:szCs w:val="21"/>
          <w:highlight w:val="none"/>
          <w:lang w:val="en-US" w:eastAsia="zh-CN" w:bidi="ar-SA"/>
        </w:rPr>
        <w:t>9</w:t>
      </w:r>
      <w:r>
        <w:rPr>
          <w:rFonts w:hint="eastAsia" w:ascii="宋体" w:hAnsi="宋体" w:eastAsia="宋体" w:cs="Times New Roman"/>
          <w:b/>
          <w:color w:val="auto"/>
          <w:spacing w:val="-6"/>
          <w:kern w:val="2"/>
          <w:sz w:val="21"/>
          <w:szCs w:val="21"/>
          <w:highlight w:val="none"/>
          <w:lang w:val="en-US" w:eastAsia="zh-CN" w:bidi="ar-SA"/>
        </w:rPr>
        <w:t>月任意</w:t>
      </w:r>
      <w:r>
        <w:rPr>
          <w:rFonts w:hint="eastAsia" w:hAnsi="宋体"/>
          <w:b/>
          <w:color w:val="auto"/>
          <w:spacing w:val="-6"/>
          <w:sz w:val="21"/>
          <w:szCs w:val="21"/>
          <w:highlight w:val="none"/>
        </w:rPr>
        <w:t>一月依法缴纳税收的证明材料</w:t>
      </w:r>
      <w:r>
        <w:rPr>
          <w:rFonts w:hint="eastAsia" w:hAnsi="宋体"/>
          <w:color w:val="auto"/>
          <w:spacing w:val="-6"/>
          <w:sz w:val="21"/>
          <w:szCs w:val="21"/>
          <w:highlight w:val="none"/>
        </w:rPr>
        <w:t>（依法免税的投标人，应提供相应文件证明其依法免税）</w:t>
      </w:r>
    </w:p>
    <w:p>
      <w:pPr>
        <w:pStyle w:val="19"/>
        <w:spacing w:line="360" w:lineRule="auto"/>
        <w:ind w:left="0" w:firstLine="0" w:firstLineChars="0"/>
        <w:jc w:val="center"/>
        <w:rPr>
          <w:rFonts w:hAnsi="宋体"/>
          <w:color w:val="auto"/>
          <w:spacing w:val="-6"/>
          <w:sz w:val="21"/>
          <w:szCs w:val="21"/>
          <w:highlight w:val="none"/>
        </w:rPr>
      </w:pPr>
    </w:p>
    <w:p>
      <w:pPr>
        <w:pStyle w:val="19"/>
        <w:spacing w:line="360" w:lineRule="auto"/>
        <w:ind w:left="0" w:firstLine="0" w:firstLineChars="0"/>
        <w:jc w:val="center"/>
        <w:rPr>
          <w:rFonts w:hAnsi="宋体"/>
          <w:color w:val="auto"/>
          <w:spacing w:val="-6"/>
          <w:sz w:val="21"/>
          <w:szCs w:val="21"/>
          <w:highlight w:val="none"/>
        </w:rPr>
      </w:pPr>
    </w:p>
    <w:p>
      <w:pPr>
        <w:pStyle w:val="19"/>
        <w:spacing w:line="360" w:lineRule="auto"/>
        <w:ind w:left="0" w:firstLine="0" w:firstLineChars="0"/>
        <w:jc w:val="center"/>
        <w:rPr>
          <w:rFonts w:hAnsi="宋体"/>
          <w:color w:val="auto"/>
          <w:spacing w:val="-6"/>
          <w:sz w:val="21"/>
          <w:szCs w:val="21"/>
          <w:highlight w:val="none"/>
        </w:rPr>
      </w:pPr>
    </w:p>
    <w:p>
      <w:pPr>
        <w:pStyle w:val="19"/>
        <w:spacing w:line="360" w:lineRule="auto"/>
        <w:ind w:left="0" w:firstLine="0" w:firstLineChars="0"/>
        <w:jc w:val="center"/>
        <w:rPr>
          <w:rFonts w:hAnsi="宋体"/>
          <w:color w:val="auto"/>
          <w:spacing w:val="-6"/>
          <w:sz w:val="21"/>
          <w:szCs w:val="21"/>
          <w:highlight w:val="none"/>
        </w:rPr>
      </w:pPr>
    </w:p>
    <w:p>
      <w:pPr>
        <w:pStyle w:val="19"/>
        <w:spacing w:line="360" w:lineRule="auto"/>
        <w:ind w:left="0" w:firstLine="0" w:firstLineChars="0"/>
        <w:jc w:val="center"/>
        <w:rPr>
          <w:rFonts w:hAnsi="宋体"/>
          <w:color w:val="auto"/>
          <w:spacing w:val="-6"/>
          <w:sz w:val="21"/>
          <w:szCs w:val="21"/>
          <w:highlight w:val="none"/>
        </w:rPr>
      </w:pPr>
    </w:p>
    <w:p>
      <w:pPr>
        <w:pStyle w:val="19"/>
        <w:spacing w:line="360" w:lineRule="auto"/>
        <w:ind w:left="396" w:hanging="396"/>
        <w:rPr>
          <w:rFonts w:ascii="宋体" w:hAnsi="宋体"/>
          <w:color w:val="auto"/>
          <w:spacing w:val="-6"/>
          <w:sz w:val="21"/>
          <w:szCs w:val="21"/>
          <w:highlight w:val="none"/>
        </w:rPr>
      </w:pPr>
      <w:r>
        <w:rPr>
          <w:rFonts w:hint="eastAsia" w:ascii="宋体" w:hAnsi="宋体"/>
          <w:color w:val="auto"/>
          <w:spacing w:val="-6"/>
          <w:sz w:val="21"/>
          <w:szCs w:val="21"/>
          <w:highlight w:val="none"/>
        </w:rPr>
        <w:t>说明：</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1</w:t>
      </w:r>
      <w:r>
        <w:rPr>
          <w:rFonts w:ascii="宋体" w:hAnsi="宋体"/>
          <w:color w:val="auto"/>
          <w:spacing w:val="-6"/>
          <w:sz w:val="21"/>
          <w:szCs w:val="21"/>
          <w:highlight w:val="none"/>
        </w:rPr>
        <w:t>.</w:t>
      </w:r>
      <w:r>
        <w:rPr>
          <w:rFonts w:hint="eastAsia" w:ascii="宋体" w:hAnsi="宋体"/>
          <w:color w:val="auto"/>
          <w:spacing w:val="-6"/>
          <w:sz w:val="21"/>
          <w:szCs w:val="21"/>
          <w:highlight w:val="none"/>
        </w:rPr>
        <w:t>依法缴纳税收的证明材料指依法缴纳税收的凭据（完税证明或</w:t>
      </w:r>
      <w:r>
        <w:rPr>
          <w:rFonts w:ascii="宋体" w:hAnsi="宋体"/>
          <w:color w:val="auto"/>
          <w:spacing w:val="-6"/>
          <w:sz w:val="21"/>
          <w:szCs w:val="21"/>
          <w:highlight w:val="none"/>
        </w:rPr>
        <w:t>纳税证明</w:t>
      </w:r>
      <w:r>
        <w:rPr>
          <w:rFonts w:hint="eastAsia" w:ascii="宋体" w:hAnsi="宋体"/>
          <w:color w:val="auto"/>
          <w:spacing w:val="-6"/>
          <w:sz w:val="21"/>
          <w:szCs w:val="21"/>
          <w:highlight w:val="none"/>
        </w:rPr>
        <w:t>或银行电子缴税付款凭证等）；</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2</w:t>
      </w:r>
      <w:r>
        <w:rPr>
          <w:rFonts w:ascii="宋体" w:hAnsi="宋体"/>
          <w:color w:val="auto"/>
          <w:spacing w:val="-6"/>
          <w:sz w:val="21"/>
          <w:szCs w:val="21"/>
          <w:highlight w:val="none"/>
        </w:rPr>
        <w:t>.</w:t>
      </w:r>
      <w:r>
        <w:rPr>
          <w:rFonts w:hint="eastAsia" w:ascii="宋体" w:hAnsi="宋体"/>
          <w:color w:val="auto"/>
          <w:spacing w:val="-6"/>
          <w:sz w:val="21"/>
          <w:szCs w:val="21"/>
          <w:highlight w:val="none"/>
        </w:rPr>
        <w:t>依法免税的投标人，应提供相应文件证明其依法免税；</w:t>
      </w:r>
    </w:p>
    <w:p>
      <w:pPr>
        <w:spacing w:line="360" w:lineRule="auto"/>
        <w:rPr>
          <w:rFonts w:ascii="宋体" w:hAnsi="宋体"/>
          <w:b/>
          <w:color w:val="auto"/>
          <w:spacing w:val="-6"/>
          <w:sz w:val="21"/>
          <w:szCs w:val="21"/>
          <w:highlight w:val="none"/>
        </w:rPr>
      </w:pPr>
      <w:r>
        <w:rPr>
          <w:rFonts w:hint="eastAsia" w:ascii="宋体" w:hAnsi="宋体"/>
          <w:color w:val="auto"/>
          <w:spacing w:val="-6"/>
          <w:sz w:val="21"/>
          <w:szCs w:val="21"/>
          <w:highlight w:val="none"/>
        </w:rPr>
        <w:t>3</w:t>
      </w:r>
      <w:r>
        <w:rPr>
          <w:rFonts w:ascii="宋体" w:hAnsi="宋体"/>
          <w:color w:val="auto"/>
          <w:spacing w:val="-6"/>
          <w:sz w:val="21"/>
          <w:szCs w:val="21"/>
          <w:highlight w:val="none"/>
        </w:rPr>
        <w:t>.</w:t>
      </w:r>
      <w:r>
        <w:rPr>
          <w:rFonts w:hint="eastAsia" w:ascii="宋体" w:hAnsi="宋体"/>
          <w:color w:val="auto"/>
          <w:spacing w:val="-6"/>
          <w:sz w:val="21"/>
          <w:szCs w:val="21"/>
          <w:highlight w:val="none"/>
        </w:rPr>
        <w:t>投标人因新注册成立等原因无法提供相关材料的，应在投标文件中提交如实的情况说明。</w:t>
      </w:r>
    </w:p>
    <w:p>
      <w:pPr>
        <w:pStyle w:val="12"/>
        <w:spacing w:line="360" w:lineRule="auto"/>
        <w:ind w:firstLine="0"/>
        <w:jc w:val="center"/>
        <w:rPr>
          <w:rFonts w:hAnsi="宋体"/>
          <w:color w:val="auto"/>
          <w:spacing w:val="-6"/>
          <w:sz w:val="21"/>
          <w:szCs w:val="21"/>
          <w:highlight w:val="none"/>
        </w:rPr>
      </w:pPr>
      <w:r>
        <w:rPr>
          <w:rFonts w:hAnsi="宋体"/>
          <w:bCs/>
          <w:color w:val="auto"/>
          <w:spacing w:val="-6"/>
          <w:sz w:val="21"/>
          <w:szCs w:val="21"/>
          <w:highlight w:val="none"/>
        </w:rPr>
        <w:br w:type="page"/>
      </w:r>
      <w:r>
        <w:rPr>
          <w:rFonts w:hint="eastAsia" w:hAnsi="宋体"/>
          <w:b/>
          <w:color w:val="auto"/>
          <w:spacing w:val="-6"/>
          <w:sz w:val="21"/>
          <w:szCs w:val="21"/>
          <w:highlight w:val="none"/>
        </w:rPr>
        <w:t>2022年</w:t>
      </w:r>
      <w:r>
        <w:rPr>
          <w:rFonts w:hint="eastAsia" w:hAnsi="宋体"/>
          <w:b/>
          <w:color w:val="auto"/>
          <w:spacing w:val="-6"/>
          <w:sz w:val="21"/>
          <w:szCs w:val="21"/>
          <w:highlight w:val="none"/>
          <w:lang w:val="en-US" w:eastAsia="zh-CN"/>
        </w:rPr>
        <w:t>7</w:t>
      </w:r>
      <w:r>
        <w:rPr>
          <w:rFonts w:hint="eastAsia" w:hAnsi="宋体"/>
          <w:b/>
          <w:color w:val="auto"/>
          <w:spacing w:val="-6"/>
          <w:sz w:val="21"/>
          <w:szCs w:val="21"/>
          <w:highlight w:val="none"/>
        </w:rPr>
        <w:t>月至2022年</w:t>
      </w:r>
      <w:r>
        <w:rPr>
          <w:rFonts w:hint="eastAsia" w:hAnsi="宋体"/>
          <w:b/>
          <w:color w:val="auto"/>
          <w:spacing w:val="-6"/>
          <w:sz w:val="21"/>
          <w:szCs w:val="21"/>
          <w:highlight w:val="none"/>
          <w:lang w:val="en-US" w:eastAsia="zh-CN"/>
        </w:rPr>
        <w:t>9</w:t>
      </w:r>
      <w:r>
        <w:rPr>
          <w:rFonts w:hint="eastAsia" w:hAnsi="宋体"/>
          <w:b/>
          <w:color w:val="auto"/>
          <w:spacing w:val="-6"/>
          <w:sz w:val="21"/>
          <w:szCs w:val="21"/>
          <w:highlight w:val="none"/>
        </w:rPr>
        <w:t>月任意一月依法缴纳社会保障资金的证明材料</w:t>
      </w:r>
      <w:r>
        <w:rPr>
          <w:rFonts w:hint="eastAsia" w:hAnsi="宋体"/>
          <w:color w:val="auto"/>
          <w:spacing w:val="-6"/>
          <w:sz w:val="21"/>
          <w:szCs w:val="21"/>
          <w:highlight w:val="none"/>
        </w:rPr>
        <w:t>（依法不需要缴纳社会保障资金的投标人，应提供相应文件证明其依法不需要缴纳社会保障资金）</w:t>
      </w:r>
    </w:p>
    <w:p>
      <w:pPr>
        <w:pStyle w:val="12"/>
        <w:spacing w:line="360" w:lineRule="auto"/>
        <w:ind w:firstLine="0"/>
        <w:jc w:val="center"/>
        <w:rPr>
          <w:rFonts w:hAnsi="宋体"/>
          <w:color w:val="auto"/>
          <w:spacing w:val="-6"/>
          <w:sz w:val="21"/>
          <w:szCs w:val="21"/>
          <w:highlight w:val="none"/>
        </w:rPr>
      </w:pPr>
    </w:p>
    <w:p>
      <w:pPr>
        <w:pStyle w:val="12"/>
        <w:spacing w:line="360" w:lineRule="auto"/>
        <w:ind w:firstLine="0"/>
        <w:jc w:val="center"/>
        <w:rPr>
          <w:rFonts w:hAnsi="宋体"/>
          <w:color w:val="auto"/>
          <w:spacing w:val="-6"/>
          <w:sz w:val="21"/>
          <w:szCs w:val="21"/>
          <w:highlight w:val="none"/>
        </w:rPr>
      </w:pPr>
    </w:p>
    <w:p>
      <w:pPr>
        <w:pStyle w:val="12"/>
        <w:spacing w:line="360" w:lineRule="auto"/>
        <w:ind w:firstLine="0"/>
        <w:jc w:val="center"/>
        <w:rPr>
          <w:rFonts w:hAnsi="宋体"/>
          <w:color w:val="auto"/>
          <w:spacing w:val="-6"/>
          <w:sz w:val="21"/>
          <w:szCs w:val="21"/>
          <w:highlight w:val="none"/>
        </w:rPr>
      </w:pPr>
    </w:p>
    <w:p>
      <w:pPr>
        <w:pStyle w:val="12"/>
        <w:spacing w:line="360" w:lineRule="auto"/>
        <w:ind w:firstLine="0"/>
        <w:jc w:val="center"/>
        <w:rPr>
          <w:rFonts w:hAnsi="宋体"/>
          <w:color w:val="auto"/>
          <w:spacing w:val="-6"/>
          <w:sz w:val="21"/>
          <w:szCs w:val="21"/>
          <w:highlight w:val="none"/>
        </w:rPr>
      </w:pPr>
    </w:p>
    <w:p>
      <w:pPr>
        <w:pStyle w:val="12"/>
        <w:spacing w:line="360" w:lineRule="auto"/>
        <w:ind w:firstLine="0"/>
        <w:jc w:val="center"/>
        <w:rPr>
          <w:rFonts w:hAnsi="宋体"/>
          <w:color w:val="auto"/>
          <w:spacing w:val="-6"/>
          <w:sz w:val="21"/>
          <w:szCs w:val="21"/>
          <w:highlight w:val="none"/>
        </w:rPr>
      </w:pPr>
    </w:p>
    <w:p>
      <w:pPr>
        <w:pStyle w:val="19"/>
        <w:spacing w:line="360" w:lineRule="auto"/>
        <w:ind w:left="398" w:hanging="398"/>
        <w:rPr>
          <w:rFonts w:ascii="宋体" w:hAnsi="宋体"/>
          <w:b/>
          <w:color w:val="auto"/>
          <w:spacing w:val="-6"/>
          <w:sz w:val="21"/>
          <w:szCs w:val="21"/>
          <w:highlight w:val="none"/>
        </w:rPr>
      </w:pPr>
      <w:r>
        <w:rPr>
          <w:rFonts w:hint="eastAsia" w:ascii="宋体" w:hAnsi="宋体"/>
          <w:b/>
          <w:color w:val="auto"/>
          <w:spacing w:val="-6"/>
          <w:sz w:val="21"/>
          <w:szCs w:val="21"/>
          <w:highlight w:val="none"/>
        </w:rPr>
        <w:t>说明：</w:t>
      </w:r>
    </w:p>
    <w:p>
      <w:pPr>
        <w:spacing w:line="360" w:lineRule="auto"/>
        <w:rPr>
          <w:rFonts w:ascii="宋体" w:hAnsi="宋体"/>
          <w:b/>
          <w:color w:val="auto"/>
          <w:spacing w:val="-6"/>
          <w:sz w:val="21"/>
          <w:szCs w:val="21"/>
          <w:highlight w:val="none"/>
        </w:rPr>
      </w:pPr>
      <w:r>
        <w:rPr>
          <w:rFonts w:hint="eastAsia" w:ascii="宋体" w:hAnsi="宋体"/>
          <w:b/>
          <w:color w:val="auto"/>
          <w:spacing w:val="-6"/>
          <w:sz w:val="21"/>
          <w:szCs w:val="21"/>
          <w:highlight w:val="none"/>
        </w:rPr>
        <w:t>1</w:t>
      </w:r>
      <w:r>
        <w:rPr>
          <w:rFonts w:ascii="宋体" w:hAnsi="宋体"/>
          <w:b/>
          <w:color w:val="auto"/>
          <w:spacing w:val="-6"/>
          <w:sz w:val="21"/>
          <w:szCs w:val="21"/>
          <w:highlight w:val="none"/>
        </w:rPr>
        <w:t>.</w:t>
      </w:r>
      <w:r>
        <w:rPr>
          <w:rFonts w:hint="eastAsia" w:ascii="宋体" w:hAnsi="宋体"/>
          <w:b/>
          <w:color w:val="auto"/>
          <w:spacing w:val="-6"/>
          <w:sz w:val="21"/>
          <w:szCs w:val="21"/>
          <w:highlight w:val="none"/>
        </w:rPr>
        <w:t>依法缴纳社会保障资金的证明材料指依法缴纳社会保险的凭据（社保缴费专用收据或银行电子缴税付款凭证或社会保险缴纳清单等）；</w:t>
      </w:r>
    </w:p>
    <w:p>
      <w:pPr>
        <w:spacing w:line="360" w:lineRule="auto"/>
        <w:rPr>
          <w:rFonts w:ascii="宋体" w:hAnsi="宋体"/>
          <w:b/>
          <w:color w:val="auto"/>
          <w:spacing w:val="-6"/>
          <w:sz w:val="21"/>
          <w:szCs w:val="21"/>
          <w:highlight w:val="none"/>
        </w:rPr>
      </w:pPr>
      <w:r>
        <w:rPr>
          <w:rFonts w:hint="eastAsia" w:ascii="宋体" w:hAnsi="宋体"/>
          <w:b/>
          <w:color w:val="auto"/>
          <w:spacing w:val="-6"/>
          <w:sz w:val="21"/>
          <w:szCs w:val="21"/>
          <w:highlight w:val="none"/>
        </w:rPr>
        <w:t>2</w:t>
      </w:r>
      <w:r>
        <w:rPr>
          <w:rFonts w:ascii="宋体" w:hAnsi="宋体"/>
          <w:b/>
          <w:color w:val="auto"/>
          <w:spacing w:val="-6"/>
          <w:sz w:val="21"/>
          <w:szCs w:val="21"/>
          <w:highlight w:val="none"/>
        </w:rPr>
        <w:t>.</w:t>
      </w:r>
      <w:r>
        <w:rPr>
          <w:rFonts w:hint="eastAsia" w:ascii="宋体" w:hAnsi="宋体"/>
          <w:b/>
          <w:color w:val="auto"/>
          <w:spacing w:val="-6"/>
          <w:sz w:val="21"/>
          <w:szCs w:val="21"/>
          <w:highlight w:val="none"/>
        </w:rPr>
        <w:t>依法不需要缴纳社会保障资金的投标人，应提供相应文件证明其依法不需要缴纳社会保障资金；</w:t>
      </w:r>
    </w:p>
    <w:p>
      <w:pPr>
        <w:spacing w:line="360" w:lineRule="auto"/>
        <w:rPr>
          <w:rFonts w:ascii="宋体" w:hAnsi="宋体"/>
          <w:b/>
          <w:color w:val="auto"/>
          <w:spacing w:val="-6"/>
          <w:sz w:val="21"/>
          <w:szCs w:val="21"/>
          <w:highlight w:val="none"/>
        </w:rPr>
      </w:pPr>
      <w:r>
        <w:rPr>
          <w:rFonts w:hint="eastAsia" w:ascii="宋体" w:hAnsi="宋体"/>
          <w:b/>
          <w:color w:val="auto"/>
          <w:spacing w:val="-6"/>
          <w:sz w:val="21"/>
          <w:szCs w:val="21"/>
          <w:highlight w:val="none"/>
        </w:rPr>
        <w:t>3</w:t>
      </w:r>
      <w:r>
        <w:rPr>
          <w:rFonts w:ascii="宋体" w:hAnsi="宋体"/>
          <w:b/>
          <w:color w:val="auto"/>
          <w:spacing w:val="-6"/>
          <w:sz w:val="21"/>
          <w:szCs w:val="21"/>
          <w:highlight w:val="none"/>
        </w:rPr>
        <w:t>.</w:t>
      </w:r>
      <w:r>
        <w:rPr>
          <w:rFonts w:hint="eastAsia" w:ascii="宋体" w:hAnsi="宋体"/>
          <w:b/>
          <w:color w:val="auto"/>
          <w:spacing w:val="-6"/>
          <w:sz w:val="21"/>
          <w:szCs w:val="21"/>
          <w:highlight w:val="none"/>
        </w:rPr>
        <w:t>投标人因新注册成立等原因无法提供相关材料的，应在投标文件中提交如实的情况说明。</w:t>
      </w:r>
    </w:p>
    <w:p>
      <w:pPr>
        <w:pStyle w:val="19"/>
        <w:spacing w:line="360" w:lineRule="auto"/>
        <w:ind w:left="0" w:firstLine="0" w:firstLineChars="0"/>
        <w:jc w:val="center"/>
        <w:rPr>
          <w:rFonts w:ascii="宋体" w:hAnsi="宋体"/>
          <w:b/>
          <w:color w:val="auto"/>
          <w:spacing w:val="-6"/>
          <w:sz w:val="21"/>
          <w:szCs w:val="21"/>
          <w:highlight w:val="none"/>
        </w:rPr>
      </w:pPr>
      <w:r>
        <w:rPr>
          <w:rFonts w:ascii="宋体" w:hAnsi="宋体"/>
          <w:bCs/>
          <w:color w:val="auto"/>
          <w:spacing w:val="-6"/>
          <w:sz w:val="21"/>
          <w:szCs w:val="21"/>
          <w:highlight w:val="none"/>
        </w:rPr>
        <w:br w:type="page"/>
      </w:r>
      <w:r>
        <w:rPr>
          <w:rFonts w:hint="eastAsia" w:ascii="宋体" w:hAnsi="宋体"/>
          <w:b/>
          <w:color w:val="auto"/>
          <w:spacing w:val="-6"/>
          <w:sz w:val="21"/>
          <w:szCs w:val="21"/>
          <w:highlight w:val="none"/>
        </w:rPr>
        <w:t>具有履行合同所必需的设备和专业技术能力的承诺函（</w:t>
      </w:r>
      <w:r>
        <w:rPr>
          <w:rFonts w:ascii="宋体" w:hAnsi="宋体"/>
          <w:b/>
          <w:color w:val="auto"/>
          <w:spacing w:val="-6"/>
          <w:sz w:val="21"/>
          <w:szCs w:val="21"/>
          <w:highlight w:val="none"/>
        </w:rPr>
        <w:t>格式自拟）</w:t>
      </w: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投标人名称（盖章）：</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投标人代表签字：</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日期：  年  月  日</w:t>
      </w:r>
    </w:p>
    <w:p>
      <w:pPr>
        <w:pStyle w:val="19"/>
        <w:spacing w:line="360" w:lineRule="auto"/>
        <w:ind w:left="147" w:hanging="146" w:hangingChars="74"/>
        <w:jc w:val="center"/>
        <w:rPr>
          <w:rFonts w:ascii="宋体" w:hAnsi="宋体"/>
          <w:b/>
          <w:color w:val="auto"/>
          <w:spacing w:val="-6"/>
          <w:sz w:val="21"/>
          <w:szCs w:val="21"/>
          <w:highlight w:val="none"/>
        </w:rPr>
      </w:pPr>
      <w:r>
        <w:rPr>
          <w:rFonts w:ascii="宋体" w:hAnsi="宋体"/>
          <w:bCs/>
          <w:color w:val="auto"/>
          <w:spacing w:val="-6"/>
          <w:sz w:val="21"/>
          <w:szCs w:val="21"/>
          <w:highlight w:val="none"/>
        </w:rPr>
        <w:br w:type="page"/>
      </w:r>
      <w:r>
        <w:rPr>
          <w:rFonts w:hint="eastAsia" w:ascii="宋体" w:hAnsi="宋体"/>
          <w:b/>
          <w:color w:val="auto"/>
          <w:sz w:val="21"/>
          <w:szCs w:val="21"/>
          <w:highlight w:val="none"/>
        </w:rPr>
        <w:t>201</w:t>
      </w:r>
      <w:r>
        <w:rPr>
          <w:rFonts w:hint="eastAsia" w:ascii="宋体" w:hAnsi="宋体"/>
          <w:b/>
          <w:color w:val="auto"/>
          <w:sz w:val="21"/>
          <w:szCs w:val="21"/>
          <w:highlight w:val="none"/>
          <w:lang w:val="en-US" w:eastAsia="zh-CN"/>
        </w:rPr>
        <w:t>9</w:t>
      </w:r>
      <w:r>
        <w:rPr>
          <w:rFonts w:hint="eastAsia" w:ascii="宋体" w:hAnsi="宋体"/>
          <w:b/>
          <w:color w:val="auto"/>
          <w:sz w:val="21"/>
          <w:szCs w:val="21"/>
          <w:highlight w:val="none"/>
        </w:rPr>
        <w:t>年1月以来参加采购活动的，在经营活动中没有重大违法记录的书面声明</w:t>
      </w:r>
    </w:p>
    <w:p>
      <w:pPr>
        <w:pStyle w:val="19"/>
        <w:spacing w:line="360" w:lineRule="auto"/>
        <w:ind w:left="147" w:hanging="147" w:hangingChars="74"/>
        <w:jc w:val="center"/>
        <w:rPr>
          <w:rFonts w:ascii="宋体" w:hAnsi="宋体"/>
          <w:b/>
          <w:color w:val="auto"/>
          <w:spacing w:val="-6"/>
          <w:sz w:val="21"/>
          <w:szCs w:val="21"/>
          <w:highlight w:val="none"/>
        </w:rPr>
      </w:pPr>
    </w:p>
    <w:p>
      <w:pPr>
        <w:pStyle w:val="19"/>
        <w:spacing w:line="360" w:lineRule="auto"/>
        <w:ind w:left="147" w:hanging="147" w:hangingChars="74"/>
        <w:jc w:val="center"/>
        <w:rPr>
          <w:rFonts w:ascii="宋体" w:hAnsi="宋体"/>
          <w:b/>
          <w:color w:val="auto"/>
          <w:spacing w:val="-6"/>
          <w:sz w:val="21"/>
          <w:szCs w:val="21"/>
          <w:highlight w:val="none"/>
        </w:rPr>
      </w:pPr>
      <w:r>
        <w:rPr>
          <w:rFonts w:hint="eastAsia" w:ascii="宋体" w:hAnsi="宋体"/>
          <w:b/>
          <w:color w:val="auto"/>
          <w:spacing w:val="-6"/>
          <w:sz w:val="21"/>
          <w:szCs w:val="21"/>
          <w:highlight w:val="none"/>
        </w:rPr>
        <w:t>声明函</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致：衢州市智慧产业投资发展有限公司</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我公司郑重承诺在参加本项目采购活动前三年内（201</w:t>
      </w:r>
      <w:r>
        <w:rPr>
          <w:rFonts w:hint="eastAsia" w:ascii="宋体" w:hAnsi="宋体"/>
          <w:color w:val="auto"/>
          <w:spacing w:val="-6"/>
          <w:sz w:val="21"/>
          <w:szCs w:val="21"/>
          <w:highlight w:val="none"/>
          <w:lang w:val="en-US" w:eastAsia="zh-CN"/>
        </w:rPr>
        <w:t>9</w:t>
      </w:r>
      <w:r>
        <w:rPr>
          <w:rFonts w:hint="eastAsia" w:ascii="宋体" w:hAnsi="宋体"/>
          <w:color w:val="auto"/>
          <w:spacing w:val="-6"/>
          <w:sz w:val="21"/>
          <w:szCs w:val="21"/>
          <w:highlight w:val="none"/>
        </w:rPr>
        <w:t>年1月以来），在经营活动中</w:t>
      </w:r>
      <w:r>
        <w:rPr>
          <w:rFonts w:hint="eastAsia" w:ascii="宋体" w:hAnsi="宋体"/>
          <w:b/>
          <w:color w:val="auto"/>
          <w:spacing w:val="-6"/>
          <w:sz w:val="21"/>
          <w:szCs w:val="21"/>
          <w:highlight w:val="none"/>
        </w:rPr>
        <w:t>（填写“有”或“没有”，如实填写，如不填写视同未提供本声明函）</w:t>
      </w:r>
      <w:r>
        <w:rPr>
          <w:rFonts w:hint="eastAsia" w:ascii="宋体" w:hAnsi="宋体"/>
          <w:color w:val="auto"/>
          <w:spacing w:val="-6"/>
          <w:sz w:val="21"/>
          <w:szCs w:val="21"/>
          <w:highlight w:val="none"/>
        </w:rPr>
        <w:t>重大违法记录，重大违法记录是指投标人因违法经营受到刑事处罚或者责令停产停业、吊销许可证或者执照、较大数额罚款等行政处罚。</w:t>
      </w:r>
    </w:p>
    <w:p>
      <w:pPr>
        <w:spacing w:line="360" w:lineRule="auto"/>
        <w:ind w:firstLine="396" w:firstLineChars="200"/>
        <w:rPr>
          <w:rFonts w:ascii="宋体" w:hAnsi="宋体"/>
          <w:color w:val="auto"/>
          <w:spacing w:val="-6"/>
          <w:sz w:val="21"/>
          <w:szCs w:val="21"/>
          <w:highlight w:val="none"/>
        </w:rPr>
      </w:pPr>
      <w:r>
        <w:rPr>
          <w:rFonts w:hAnsi="宋体"/>
          <w:color w:val="auto"/>
          <w:spacing w:val="-6"/>
          <w:sz w:val="21"/>
          <w:szCs w:val="21"/>
          <w:highlight w:val="none"/>
        </w:rPr>
        <w:t>以上事项如有虚假或隐瞒，我方愿意承担一切后果和责任。</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特此声明。</w:t>
      </w: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投标人名称（盖章）：</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投标人代表签字：</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日期：  年  月  日</w:t>
      </w:r>
    </w:p>
    <w:p>
      <w:pPr>
        <w:pStyle w:val="19"/>
        <w:spacing w:line="360" w:lineRule="auto"/>
        <w:ind w:left="0" w:firstLine="0" w:firstLineChars="0"/>
        <w:jc w:val="center"/>
        <w:rPr>
          <w:rFonts w:ascii="宋体" w:hAnsi="宋体"/>
          <w:bCs/>
          <w:color w:val="auto"/>
          <w:spacing w:val="-6"/>
          <w:sz w:val="24"/>
          <w:highlight w:val="none"/>
        </w:rPr>
      </w:pPr>
      <w:r>
        <w:rPr>
          <w:rFonts w:ascii="宋体" w:hAnsi="宋体"/>
          <w:b/>
          <w:color w:val="auto"/>
          <w:spacing w:val="-6"/>
          <w:sz w:val="21"/>
          <w:szCs w:val="21"/>
          <w:highlight w:val="none"/>
        </w:rPr>
        <w:br w:type="page"/>
      </w:r>
    </w:p>
    <w:p>
      <w:pPr>
        <w:spacing w:line="360" w:lineRule="auto"/>
        <w:jc w:val="center"/>
        <w:rPr>
          <w:rFonts w:ascii="宋体" w:hAnsi="宋体"/>
          <w:b/>
          <w:color w:val="auto"/>
          <w:spacing w:val="-6"/>
          <w:sz w:val="21"/>
          <w:szCs w:val="21"/>
          <w:highlight w:val="none"/>
        </w:rPr>
      </w:pPr>
      <w:r>
        <w:rPr>
          <w:rFonts w:hint="eastAsia" w:ascii="宋体" w:hAnsi="宋体"/>
          <w:b/>
          <w:color w:val="auto"/>
          <w:spacing w:val="-6"/>
          <w:sz w:val="21"/>
          <w:szCs w:val="21"/>
          <w:highlight w:val="none"/>
        </w:rPr>
        <w:t>投 标 函</w:t>
      </w:r>
    </w:p>
    <w:p>
      <w:pPr>
        <w:spacing w:line="360" w:lineRule="auto"/>
        <w:jc w:val="center"/>
        <w:rPr>
          <w:rFonts w:ascii="宋体" w:hAnsi="宋体"/>
          <w:b/>
          <w:color w:val="auto"/>
          <w:spacing w:val="-6"/>
          <w:sz w:val="21"/>
          <w:szCs w:val="21"/>
          <w:highlight w:val="none"/>
        </w:rPr>
      </w:pP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致：衢州市智慧产业投资发展有限公司</w:t>
      </w:r>
    </w:p>
    <w:p>
      <w:pPr>
        <w:spacing w:line="360" w:lineRule="auto"/>
        <w:ind w:firstLine="420" w:firstLineChars="200"/>
        <w:rPr>
          <w:rFonts w:ascii="宋体" w:hAnsi="宋体"/>
          <w:color w:val="auto"/>
          <w:spacing w:val="-6"/>
          <w:sz w:val="21"/>
          <w:szCs w:val="21"/>
          <w:highlight w:val="none"/>
        </w:rPr>
      </w:pPr>
      <w:r>
        <w:rPr>
          <w:rFonts w:hint="eastAsia" w:ascii="宋体" w:hAnsi="宋体"/>
          <w:color w:val="auto"/>
          <w:sz w:val="21"/>
          <w:szCs w:val="21"/>
          <w:highlight w:val="none"/>
          <w:lang w:eastAsia="zh-CN"/>
        </w:rPr>
        <w:t>衢州高铁新城智慧产业园（一期）千人报告厅及500人报告厅LED屏采购项目</w:t>
      </w:r>
      <w:r>
        <w:rPr>
          <w:rFonts w:hint="eastAsia" w:ascii="宋体" w:hAnsi="宋体"/>
          <w:color w:val="auto"/>
          <w:spacing w:val="-6"/>
          <w:sz w:val="21"/>
          <w:szCs w:val="21"/>
          <w:highlight w:val="none"/>
        </w:rPr>
        <w:t>的投标邀请（项目编号</w:t>
      </w:r>
      <w:r>
        <w:rPr>
          <w:rFonts w:hint="eastAsia" w:ascii="宋体" w:hAnsi="宋体"/>
          <w:bCs/>
          <w:color w:val="auto"/>
          <w:spacing w:val="-6"/>
          <w:sz w:val="21"/>
          <w:szCs w:val="21"/>
          <w:highlight w:val="none"/>
        </w:rPr>
        <w:t>：</w:t>
      </w:r>
      <w:r>
        <w:rPr>
          <w:rFonts w:hint="eastAsia" w:ascii="宋体" w:hAnsi="宋体"/>
          <w:bCs/>
          <w:color w:val="auto"/>
          <w:spacing w:val="-6"/>
          <w:sz w:val="21"/>
          <w:szCs w:val="21"/>
          <w:highlight w:val="none"/>
          <w:lang w:eastAsia="zh-CN"/>
        </w:rPr>
        <w:t>QZZXCG2022-0517</w:t>
      </w:r>
      <w:r>
        <w:rPr>
          <w:rFonts w:hint="eastAsia" w:ascii="宋体" w:hAnsi="宋体"/>
          <w:bCs/>
          <w:color w:val="auto"/>
          <w:spacing w:val="-6"/>
          <w:sz w:val="21"/>
          <w:szCs w:val="21"/>
          <w:highlight w:val="none"/>
        </w:rPr>
        <w:t>）</w:t>
      </w:r>
      <w:r>
        <w:rPr>
          <w:rFonts w:hint="eastAsia" w:ascii="宋体" w:hAnsi="宋体"/>
          <w:color w:val="auto"/>
          <w:spacing w:val="-6"/>
          <w:sz w:val="21"/>
          <w:szCs w:val="21"/>
          <w:highlight w:val="none"/>
        </w:rPr>
        <w:t>，签字代表</w:t>
      </w:r>
      <w:r>
        <w:rPr>
          <w:rFonts w:hint="eastAsia" w:ascii="宋体" w:hAnsi="宋体"/>
          <w:bCs/>
          <w:color w:val="auto"/>
          <w:spacing w:val="-6"/>
          <w:sz w:val="21"/>
          <w:szCs w:val="21"/>
          <w:highlight w:val="none"/>
        </w:rPr>
        <w:t>__</w:t>
      </w:r>
      <w:r>
        <w:rPr>
          <w:rFonts w:hint="eastAsia" w:ascii="宋体" w:hAnsi="宋体"/>
          <w:color w:val="auto"/>
          <w:spacing w:val="-6"/>
          <w:sz w:val="21"/>
          <w:szCs w:val="21"/>
          <w:highlight w:val="none"/>
          <w:u w:val="single"/>
        </w:rPr>
        <w:t xml:space="preserve">（全名）  </w:t>
      </w:r>
      <w:r>
        <w:rPr>
          <w:rFonts w:hint="eastAsia" w:ascii="宋体" w:hAnsi="宋体"/>
          <w:color w:val="auto"/>
          <w:spacing w:val="-6"/>
          <w:sz w:val="21"/>
          <w:szCs w:val="21"/>
          <w:highlight w:val="none"/>
        </w:rPr>
        <w:t>经正式授权并代表投标人</w:t>
      </w:r>
      <w:r>
        <w:rPr>
          <w:rFonts w:hint="eastAsia" w:ascii="宋体" w:hAnsi="宋体"/>
          <w:color w:val="auto"/>
          <w:spacing w:val="-6"/>
          <w:sz w:val="21"/>
          <w:szCs w:val="21"/>
          <w:highlight w:val="none"/>
          <w:u w:val="single"/>
        </w:rPr>
        <w:t xml:space="preserve">  （投标人名称）  </w:t>
      </w:r>
      <w:r>
        <w:rPr>
          <w:rFonts w:hint="eastAsia" w:ascii="宋体" w:hAnsi="宋体"/>
          <w:color w:val="auto"/>
          <w:spacing w:val="-6"/>
          <w:sz w:val="21"/>
          <w:szCs w:val="21"/>
          <w:highlight w:val="none"/>
        </w:rPr>
        <w:t>提交报价文件、资格</w:t>
      </w:r>
      <w:r>
        <w:rPr>
          <w:rFonts w:ascii="宋体" w:hAnsi="宋体"/>
          <w:color w:val="auto"/>
          <w:spacing w:val="-6"/>
          <w:sz w:val="21"/>
          <w:szCs w:val="21"/>
          <w:highlight w:val="none"/>
        </w:rPr>
        <w:t>文件及</w:t>
      </w:r>
      <w:r>
        <w:rPr>
          <w:rFonts w:hint="eastAsia" w:ascii="宋体" w:hAnsi="宋体"/>
          <w:color w:val="auto"/>
          <w:spacing w:val="-6"/>
          <w:sz w:val="21"/>
          <w:szCs w:val="21"/>
          <w:highlight w:val="none"/>
          <w:lang w:val="en-US" w:eastAsia="zh-CN"/>
        </w:rPr>
        <w:t>资信</w:t>
      </w:r>
      <w:r>
        <w:rPr>
          <w:rFonts w:hint="eastAsia" w:ascii="宋体" w:hAnsi="宋体"/>
          <w:color w:val="auto"/>
          <w:spacing w:val="-6"/>
          <w:sz w:val="21"/>
          <w:szCs w:val="21"/>
          <w:highlight w:val="none"/>
        </w:rPr>
        <w:t>和技术文件正本各一份、副本各</w:t>
      </w:r>
      <w:r>
        <w:rPr>
          <w:rFonts w:hint="eastAsia" w:ascii="宋体" w:hAnsi="宋体"/>
          <w:color w:val="auto"/>
          <w:spacing w:val="-6"/>
          <w:sz w:val="21"/>
          <w:szCs w:val="21"/>
          <w:highlight w:val="none"/>
          <w:u w:val="single"/>
        </w:rPr>
        <w:t xml:space="preserve">  </w:t>
      </w:r>
      <w:r>
        <w:rPr>
          <w:rFonts w:hint="eastAsia" w:ascii="宋体" w:hAnsi="宋体"/>
          <w:color w:val="auto"/>
          <w:spacing w:val="-6"/>
          <w:sz w:val="21"/>
          <w:szCs w:val="21"/>
          <w:highlight w:val="none"/>
          <w:u w:val="single"/>
          <w:lang w:val="en-US" w:eastAsia="zh-CN"/>
        </w:rPr>
        <w:t>四</w:t>
      </w:r>
      <w:r>
        <w:rPr>
          <w:rFonts w:hint="eastAsia" w:ascii="宋体" w:hAnsi="宋体"/>
          <w:color w:val="auto"/>
          <w:spacing w:val="-6"/>
          <w:sz w:val="21"/>
          <w:szCs w:val="21"/>
          <w:highlight w:val="none"/>
          <w:u w:val="single"/>
        </w:rPr>
        <w:t xml:space="preserve">   </w:t>
      </w:r>
      <w:r>
        <w:rPr>
          <w:rFonts w:hint="eastAsia" w:ascii="宋体" w:hAnsi="宋体"/>
          <w:color w:val="auto"/>
          <w:spacing w:val="-6"/>
          <w:sz w:val="21"/>
          <w:szCs w:val="21"/>
          <w:highlight w:val="none"/>
        </w:rPr>
        <w:t>份。</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据此函，签字代表宣布同意如下：</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1</w:t>
      </w:r>
      <w:r>
        <w:rPr>
          <w:rFonts w:ascii="宋体" w:hAnsi="宋体"/>
          <w:color w:val="auto"/>
          <w:spacing w:val="-6"/>
          <w:sz w:val="21"/>
          <w:szCs w:val="21"/>
          <w:highlight w:val="none"/>
        </w:rPr>
        <w:t>.</w:t>
      </w:r>
      <w:r>
        <w:rPr>
          <w:rFonts w:hint="eastAsia" w:ascii="宋体" w:hAnsi="宋体"/>
          <w:color w:val="auto"/>
          <w:spacing w:val="-6"/>
          <w:sz w:val="21"/>
          <w:szCs w:val="21"/>
          <w:highlight w:val="none"/>
        </w:rPr>
        <w:t>投标人已详细审查全部“招标文件”，包括修改文件（如有）以及全部参考资料和有关附件，已经了解我方对于招标文件、招标过程、中标结果有依法进行询问、质疑、投诉的权利及相关渠道和要求。</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2</w:t>
      </w:r>
      <w:r>
        <w:rPr>
          <w:rFonts w:ascii="宋体" w:hAnsi="宋体"/>
          <w:color w:val="auto"/>
          <w:spacing w:val="-6"/>
          <w:sz w:val="21"/>
          <w:szCs w:val="21"/>
          <w:highlight w:val="none"/>
        </w:rPr>
        <w:t>.</w:t>
      </w:r>
      <w:r>
        <w:rPr>
          <w:rFonts w:hint="eastAsia" w:ascii="宋体" w:hAnsi="宋体"/>
          <w:color w:val="auto"/>
          <w:spacing w:val="-6"/>
          <w:sz w:val="21"/>
          <w:szCs w:val="21"/>
          <w:highlight w:val="none"/>
        </w:rPr>
        <w:t>投标人在投标之前已经与贵方进行了充分的沟通，完全理解并接受招标文件的各项规定和要求，对招标文件的合理性、合法性不再有异议。</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3</w:t>
      </w:r>
      <w:r>
        <w:rPr>
          <w:rFonts w:ascii="宋体" w:hAnsi="宋体"/>
          <w:color w:val="auto"/>
          <w:spacing w:val="-6"/>
          <w:sz w:val="21"/>
          <w:szCs w:val="21"/>
          <w:highlight w:val="none"/>
        </w:rPr>
        <w:t>.</w:t>
      </w:r>
      <w:r>
        <w:rPr>
          <w:rFonts w:hint="eastAsia" w:ascii="宋体" w:hAnsi="宋体"/>
          <w:color w:val="auto"/>
          <w:spacing w:val="-6"/>
          <w:sz w:val="21"/>
          <w:szCs w:val="21"/>
          <w:highlight w:val="none"/>
        </w:rPr>
        <w:t>投标有效期自提交投标文件的截止之日起</w:t>
      </w:r>
      <w:r>
        <w:rPr>
          <w:rFonts w:hint="eastAsia" w:ascii="宋体" w:hAnsi="宋体"/>
          <w:bCs/>
          <w:color w:val="auto"/>
          <w:spacing w:val="-6"/>
          <w:sz w:val="21"/>
          <w:szCs w:val="21"/>
          <w:highlight w:val="none"/>
          <w:u w:val="single"/>
        </w:rPr>
        <w:t xml:space="preserve"> 90</w:t>
      </w:r>
      <w:r>
        <w:rPr>
          <w:rFonts w:hint="eastAsia" w:ascii="宋体" w:hAnsi="宋体"/>
          <w:color w:val="auto"/>
          <w:spacing w:val="-6"/>
          <w:sz w:val="21"/>
          <w:szCs w:val="21"/>
          <w:highlight w:val="none"/>
        </w:rPr>
        <w:t>天。</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4</w:t>
      </w:r>
      <w:r>
        <w:rPr>
          <w:rFonts w:ascii="宋体" w:hAnsi="宋体"/>
          <w:color w:val="auto"/>
          <w:spacing w:val="-6"/>
          <w:sz w:val="21"/>
          <w:szCs w:val="21"/>
          <w:highlight w:val="none"/>
        </w:rPr>
        <w:t>.</w:t>
      </w:r>
      <w:r>
        <w:rPr>
          <w:rFonts w:hint="eastAsia" w:ascii="宋体" w:hAnsi="宋体"/>
          <w:color w:val="auto"/>
          <w:spacing w:val="-6"/>
          <w:sz w:val="21"/>
          <w:szCs w:val="21"/>
          <w:highlight w:val="none"/>
        </w:rPr>
        <w:t>如中标，本投标文件至本项目合同履行完毕止均保持有效，本投标人将按“招标文件”及政府采购法律、法规的规定履行合同责任和义务。</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5</w:t>
      </w:r>
      <w:r>
        <w:rPr>
          <w:rFonts w:ascii="宋体" w:hAnsi="宋体"/>
          <w:color w:val="auto"/>
          <w:spacing w:val="-6"/>
          <w:sz w:val="21"/>
          <w:szCs w:val="21"/>
          <w:highlight w:val="none"/>
        </w:rPr>
        <w:t>.</w:t>
      </w:r>
      <w:r>
        <w:rPr>
          <w:rFonts w:hint="eastAsia" w:ascii="宋体" w:hAnsi="宋体"/>
          <w:color w:val="auto"/>
          <w:spacing w:val="-6"/>
          <w:sz w:val="21"/>
          <w:szCs w:val="21"/>
          <w:highlight w:val="none"/>
        </w:rPr>
        <w:t>投标人同意按照贵方要求提供与投标有关的一切数据或资料。</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6</w:t>
      </w:r>
      <w:r>
        <w:rPr>
          <w:rFonts w:ascii="宋体" w:hAnsi="宋体"/>
          <w:color w:val="auto"/>
          <w:spacing w:val="-6"/>
          <w:sz w:val="21"/>
          <w:szCs w:val="21"/>
          <w:highlight w:val="none"/>
        </w:rPr>
        <w:t>.</w:t>
      </w:r>
      <w:r>
        <w:rPr>
          <w:rFonts w:hint="eastAsia" w:ascii="宋体" w:hAnsi="宋体"/>
          <w:color w:val="auto"/>
          <w:spacing w:val="-6"/>
          <w:sz w:val="21"/>
          <w:szCs w:val="21"/>
          <w:highlight w:val="none"/>
        </w:rPr>
        <w:t>与本投标有关的一切正式往来信函请寄：</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地址：                         邮编：</w:t>
      </w:r>
    </w:p>
    <w:p>
      <w:pPr>
        <w:spacing w:line="360" w:lineRule="auto"/>
        <w:rPr>
          <w:rFonts w:ascii="宋体" w:hAnsi="宋体"/>
          <w:color w:val="auto"/>
          <w:spacing w:val="-6"/>
          <w:sz w:val="21"/>
          <w:szCs w:val="21"/>
          <w:highlight w:val="none"/>
          <w:u w:val="single"/>
        </w:rPr>
      </w:pPr>
      <w:r>
        <w:rPr>
          <w:rFonts w:hint="eastAsia" w:ascii="宋体" w:hAnsi="宋体"/>
          <w:color w:val="auto"/>
          <w:spacing w:val="-6"/>
          <w:sz w:val="21"/>
          <w:szCs w:val="21"/>
          <w:highlight w:val="none"/>
        </w:rPr>
        <w:t xml:space="preserve">电话：                         传真：                         </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 xml:space="preserve">投标人代表姓名：               职务：                        </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开户银行：</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银行帐号：</w:t>
      </w: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投标人名称（盖章）：</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投标人代表签字</w:t>
      </w:r>
      <w:r>
        <w:rPr>
          <w:rFonts w:hint="eastAsia" w:ascii="宋体" w:hAnsi="宋体"/>
          <w:bCs/>
          <w:color w:val="auto"/>
          <w:spacing w:val="-6"/>
          <w:sz w:val="21"/>
          <w:szCs w:val="21"/>
          <w:highlight w:val="none"/>
        </w:rPr>
        <w:t>：</w:t>
      </w:r>
    </w:p>
    <w:p>
      <w:pPr>
        <w:spacing w:line="360" w:lineRule="auto"/>
        <w:rPr>
          <w:rFonts w:ascii="宋体" w:hAnsi="宋体"/>
          <w:color w:val="auto"/>
          <w:spacing w:val="-6"/>
          <w:sz w:val="21"/>
          <w:szCs w:val="21"/>
          <w:highlight w:val="none"/>
        </w:rPr>
      </w:pPr>
      <w:r>
        <w:rPr>
          <w:rFonts w:hint="eastAsia" w:ascii="宋体" w:hAnsi="宋体"/>
          <w:bCs/>
          <w:color w:val="auto"/>
          <w:spacing w:val="-6"/>
          <w:sz w:val="21"/>
          <w:szCs w:val="21"/>
          <w:highlight w:val="none"/>
        </w:rPr>
        <w:t>日期：  年  月  日</w:t>
      </w:r>
    </w:p>
    <w:p>
      <w:pPr>
        <w:spacing w:line="360" w:lineRule="auto"/>
        <w:jc w:val="center"/>
        <w:rPr>
          <w:rFonts w:ascii="宋体" w:hAnsi="宋体"/>
          <w:b/>
          <w:color w:val="auto"/>
          <w:spacing w:val="-6"/>
          <w:sz w:val="21"/>
          <w:szCs w:val="21"/>
          <w:highlight w:val="none"/>
        </w:rPr>
      </w:pPr>
      <w:r>
        <w:rPr>
          <w:rFonts w:ascii="宋体" w:hAnsi="宋体"/>
          <w:b/>
          <w:color w:val="auto"/>
          <w:spacing w:val="-6"/>
          <w:sz w:val="21"/>
          <w:szCs w:val="21"/>
          <w:highlight w:val="none"/>
        </w:rPr>
        <w:br w:type="page"/>
      </w:r>
    </w:p>
    <w:p>
      <w:pPr>
        <w:spacing w:line="360" w:lineRule="auto"/>
        <w:jc w:val="center"/>
        <w:rPr>
          <w:rFonts w:ascii="宋体" w:hAnsi="宋体"/>
          <w:b/>
          <w:color w:val="auto"/>
          <w:spacing w:val="-6"/>
          <w:sz w:val="21"/>
          <w:szCs w:val="21"/>
          <w:highlight w:val="none"/>
        </w:rPr>
      </w:pPr>
    </w:p>
    <w:p>
      <w:pPr>
        <w:spacing w:line="360" w:lineRule="auto"/>
        <w:jc w:val="center"/>
        <w:rPr>
          <w:rFonts w:ascii="宋体" w:hAnsi="宋体"/>
          <w:b/>
          <w:color w:val="auto"/>
          <w:spacing w:val="-6"/>
          <w:sz w:val="21"/>
          <w:szCs w:val="21"/>
          <w:highlight w:val="none"/>
        </w:rPr>
      </w:pPr>
    </w:p>
    <w:p>
      <w:pPr>
        <w:spacing w:line="360" w:lineRule="auto"/>
        <w:jc w:val="center"/>
        <w:rPr>
          <w:rFonts w:ascii="宋体" w:hAnsi="宋体"/>
          <w:b/>
          <w:color w:val="auto"/>
          <w:spacing w:val="-6"/>
          <w:sz w:val="21"/>
          <w:szCs w:val="21"/>
          <w:highlight w:val="none"/>
        </w:rPr>
      </w:pPr>
      <w:r>
        <w:rPr>
          <w:rFonts w:ascii="宋体" w:hAnsi="宋体"/>
          <w:b/>
          <w:color w:val="auto"/>
          <w:spacing w:val="-6"/>
          <w:sz w:val="21"/>
          <w:szCs w:val="21"/>
          <w:highlight w:val="none"/>
        </w:rPr>
        <w:t>法定代表人资格证明书</w:t>
      </w:r>
    </w:p>
    <w:p>
      <w:pPr>
        <w:spacing w:line="360" w:lineRule="auto"/>
        <w:jc w:val="center"/>
        <w:rPr>
          <w:rFonts w:ascii="宋体" w:hAnsi="宋体"/>
          <w:b/>
          <w:color w:val="auto"/>
          <w:spacing w:val="-6"/>
          <w:sz w:val="21"/>
          <w:szCs w:val="21"/>
          <w:highlight w:val="none"/>
        </w:rPr>
      </w:pP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致：衢州市智慧产业投资发展有限公司</w:t>
      </w:r>
    </w:p>
    <w:p>
      <w:pPr>
        <w:spacing w:line="360" w:lineRule="auto"/>
        <w:ind w:firstLine="396" w:firstLineChars="200"/>
        <w:rPr>
          <w:rFonts w:ascii="宋体" w:hAnsi="宋体"/>
          <w:bCs/>
          <w:color w:val="auto"/>
          <w:spacing w:val="-6"/>
          <w:sz w:val="21"/>
          <w:szCs w:val="21"/>
          <w:highlight w:val="none"/>
        </w:rPr>
      </w:pPr>
      <w:r>
        <w:rPr>
          <w:rFonts w:hint="eastAsia" w:ascii="宋体" w:hAnsi="宋体"/>
          <w:bCs/>
          <w:color w:val="auto"/>
          <w:spacing w:val="-6"/>
          <w:sz w:val="21"/>
          <w:szCs w:val="21"/>
          <w:highlight w:val="none"/>
        </w:rPr>
        <w:t>我</w:t>
      </w:r>
      <w:r>
        <w:rPr>
          <w:rFonts w:ascii="宋体" w:hAnsi="宋体"/>
          <w:bCs/>
          <w:color w:val="auto"/>
          <w:spacing w:val="-6"/>
          <w:sz w:val="21"/>
          <w:szCs w:val="21"/>
          <w:highlight w:val="none"/>
          <w:u w:val="single"/>
        </w:rPr>
        <w:t>（姓名）</w:t>
      </w:r>
      <w:r>
        <w:rPr>
          <w:rFonts w:ascii="宋体" w:hAnsi="宋体"/>
          <w:bCs/>
          <w:color w:val="auto"/>
          <w:spacing w:val="-6"/>
          <w:sz w:val="21"/>
          <w:szCs w:val="21"/>
          <w:highlight w:val="none"/>
        </w:rPr>
        <w:t>系</w:t>
      </w:r>
      <w:r>
        <w:rPr>
          <w:rFonts w:hint="eastAsia" w:ascii="宋体" w:hAnsi="宋体"/>
          <w:bCs/>
          <w:color w:val="auto"/>
          <w:spacing w:val="-6"/>
          <w:sz w:val="21"/>
          <w:szCs w:val="21"/>
          <w:highlight w:val="none"/>
          <w:u w:val="single"/>
        </w:rPr>
        <w:t>（投标人名称）</w:t>
      </w:r>
      <w:r>
        <w:rPr>
          <w:rFonts w:ascii="宋体" w:hAnsi="宋体"/>
          <w:bCs/>
          <w:color w:val="auto"/>
          <w:spacing w:val="-6"/>
          <w:sz w:val="21"/>
          <w:szCs w:val="21"/>
          <w:highlight w:val="none"/>
        </w:rPr>
        <w:t>的法定代表人，身份证号</w:t>
      </w:r>
      <w:r>
        <w:rPr>
          <w:rFonts w:hint="eastAsia" w:ascii="宋体" w:hAnsi="宋体"/>
          <w:bCs/>
          <w:color w:val="auto"/>
          <w:spacing w:val="-6"/>
          <w:sz w:val="21"/>
          <w:szCs w:val="21"/>
          <w:highlight w:val="none"/>
        </w:rPr>
        <w:t>：</w:t>
      </w:r>
      <w:r>
        <w:rPr>
          <w:rFonts w:hint="eastAsia" w:ascii="宋体" w:hAnsi="宋体"/>
          <w:bCs/>
          <w:color w:val="auto"/>
          <w:spacing w:val="-6"/>
          <w:sz w:val="21"/>
          <w:szCs w:val="21"/>
          <w:highlight w:val="none"/>
          <w:u w:val="single"/>
        </w:rPr>
        <w:t xml:space="preserve">                        </w:t>
      </w:r>
      <w:r>
        <w:rPr>
          <w:rFonts w:ascii="宋体" w:hAnsi="宋体"/>
          <w:bCs/>
          <w:color w:val="auto"/>
          <w:spacing w:val="-6"/>
          <w:sz w:val="21"/>
          <w:szCs w:val="21"/>
          <w:highlight w:val="none"/>
        </w:rPr>
        <w:t>。</w:t>
      </w:r>
    </w:p>
    <w:p>
      <w:pPr>
        <w:spacing w:line="360" w:lineRule="auto"/>
        <w:ind w:firstLine="396" w:firstLineChars="200"/>
        <w:rPr>
          <w:rFonts w:ascii="宋体" w:hAnsi="宋体"/>
          <w:bCs/>
          <w:color w:val="auto"/>
          <w:spacing w:val="-6"/>
          <w:sz w:val="21"/>
          <w:szCs w:val="21"/>
          <w:highlight w:val="none"/>
        </w:rPr>
      </w:pPr>
      <w:r>
        <w:rPr>
          <w:rFonts w:ascii="宋体" w:hAnsi="宋体"/>
          <w:bCs/>
          <w:color w:val="auto"/>
          <w:spacing w:val="-6"/>
          <w:sz w:val="21"/>
          <w:szCs w:val="21"/>
          <w:highlight w:val="none"/>
        </w:rPr>
        <w:t>特此证明。</w:t>
      </w:r>
    </w:p>
    <w:p>
      <w:pPr>
        <w:spacing w:line="360" w:lineRule="auto"/>
        <w:rPr>
          <w:rFonts w:ascii="宋体" w:hAnsi="宋体"/>
          <w:bCs/>
          <w:color w:val="auto"/>
          <w:spacing w:val="-6"/>
          <w:sz w:val="21"/>
          <w:szCs w:val="21"/>
          <w:highlight w:val="none"/>
        </w:rPr>
      </w:pPr>
    </w:p>
    <w:tbl>
      <w:tblPr>
        <w:tblStyle w:val="2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jc w:val="center"/>
        </w:trPr>
        <w:tc>
          <w:tcPr>
            <w:tcW w:w="9498" w:type="dxa"/>
          </w:tcPr>
          <w:p>
            <w:pPr>
              <w:spacing w:line="360" w:lineRule="auto"/>
              <w:rPr>
                <w:rFonts w:ascii="宋体" w:hAnsi="宋体"/>
                <w:color w:val="auto"/>
                <w:sz w:val="21"/>
                <w:szCs w:val="21"/>
                <w:highlight w:val="none"/>
              </w:rPr>
            </w:pPr>
            <w:r>
              <w:rPr>
                <w:rFonts w:hint="eastAsia" w:ascii="新宋体" w:hAnsi="新宋体" w:eastAsia="新宋体"/>
                <w:color w:val="auto"/>
                <w:sz w:val="21"/>
                <w:szCs w:val="21"/>
                <w:highlight w:val="none"/>
              </w:rPr>
              <w:t>法定代表人</w:t>
            </w:r>
            <w:r>
              <w:rPr>
                <w:rFonts w:hint="eastAsia" w:ascii="宋体" w:hAnsi="宋体"/>
                <w:color w:val="auto"/>
                <w:sz w:val="21"/>
                <w:szCs w:val="21"/>
                <w:highlight w:val="none"/>
              </w:rPr>
              <w:t>身份证复印件或扫描件：</w:t>
            </w:r>
          </w:p>
          <w:p>
            <w:pPr>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p>
          <w:p>
            <w:pPr>
              <w:spacing w:line="360" w:lineRule="auto"/>
              <w:rPr>
                <w:rFonts w:ascii="宋体" w:hAnsi="宋体"/>
                <w:bCs/>
                <w:color w:val="auto"/>
                <w:spacing w:val="-6"/>
                <w:sz w:val="21"/>
                <w:szCs w:val="21"/>
                <w:highlight w:val="none"/>
              </w:rPr>
            </w:pPr>
          </w:p>
        </w:tc>
      </w:tr>
    </w:tbl>
    <w:p>
      <w:pPr>
        <w:spacing w:line="360" w:lineRule="auto"/>
        <w:rPr>
          <w:rFonts w:ascii="宋体" w:hAnsi="宋体"/>
          <w:bCs/>
          <w:color w:val="auto"/>
          <w:spacing w:val="-6"/>
          <w:sz w:val="21"/>
          <w:szCs w:val="21"/>
          <w:highlight w:val="none"/>
        </w:rPr>
      </w:pPr>
    </w:p>
    <w:p>
      <w:pPr>
        <w:spacing w:line="360" w:lineRule="auto"/>
        <w:ind w:right="456"/>
        <w:rPr>
          <w:rFonts w:ascii="宋体" w:hAnsi="宋体"/>
          <w:b/>
          <w:bCs/>
          <w:color w:val="auto"/>
          <w:spacing w:val="-6"/>
          <w:sz w:val="21"/>
          <w:szCs w:val="21"/>
          <w:highlight w:val="none"/>
        </w:rPr>
      </w:pPr>
    </w:p>
    <w:p>
      <w:pPr>
        <w:spacing w:line="360" w:lineRule="auto"/>
        <w:ind w:right="456"/>
        <w:rPr>
          <w:rFonts w:ascii="宋体" w:hAnsi="宋体"/>
          <w:b/>
          <w:bCs/>
          <w:color w:val="auto"/>
          <w:spacing w:val="-6"/>
          <w:sz w:val="21"/>
          <w:szCs w:val="21"/>
          <w:highlight w:val="none"/>
        </w:rPr>
      </w:pPr>
    </w:p>
    <w:p>
      <w:pPr>
        <w:spacing w:line="360" w:lineRule="auto"/>
        <w:ind w:right="456"/>
        <w:rPr>
          <w:rFonts w:ascii="宋体" w:hAnsi="宋体"/>
          <w:b/>
          <w:bCs/>
          <w:color w:val="auto"/>
          <w:spacing w:val="-6"/>
          <w:sz w:val="21"/>
          <w:szCs w:val="21"/>
          <w:highlight w:val="none"/>
        </w:rPr>
      </w:pPr>
    </w:p>
    <w:p>
      <w:pPr>
        <w:spacing w:line="360" w:lineRule="auto"/>
        <w:ind w:right="456"/>
        <w:rPr>
          <w:rFonts w:ascii="宋体" w:hAnsi="宋体"/>
          <w:b/>
          <w:bCs/>
          <w:color w:val="auto"/>
          <w:spacing w:val="-6"/>
          <w:sz w:val="21"/>
          <w:szCs w:val="21"/>
          <w:highlight w:val="none"/>
        </w:rPr>
      </w:pPr>
    </w:p>
    <w:p>
      <w:pPr>
        <w:spacing w:line="360" w:lineRule="auto"/>
        <w:ind w:right="456"/>
        <w:rPr>
          <w:rFonts w:ascii="宋体" w:hAnsi="宋体"/>
          <w:color w:val="auto"/>
          <w:spacing w:val="-6"/>
          <w:sz w:val="21"/>
          <w:szCs w:val="21"/>
          <w:highlight w:val="none"/>
        </w:rPr>
      </w:pPr>
      <w:r>
        <w:rPr>
          <w:rFonts w:hint="eastAsia" w:ascii="宋体" w:hAnsi="宋体"/>
          <w:color w:val="auto"/>
          <w:spacing w:val="-6"/>
          <w:sz w:val="21"/>
          <w:szCs w:val="21"/>
          <w:highlight w:val="none"/>
        </w:rPr>
        <w:t>投标人名称（盖章）：</w:t>
      </w:r>
    </w:p>
    <w:p>
      <w:pPr>
        <w:spacing w:line="360" w:lineRule="auto"/>
        <w:ind w:right="456"/>
        <w:rPr>
          <w:rFonts w:ascii="宋体" w:hAnsi="宋体"/>
          <w:color w:val="auto"/>
          <w:spacing w:val="-6"/>
          <w:sz w:val="21"/>
          <w:szCs w:val="21"/>
          <w:highlight w:val="none"/>
        </w:rPr>
      </w:pPr>
      <w:r>
        <w:rPr>
          <w:rFonts w:hint="eastAsia" w:ascii="宋体" w:hAnsi="宋体"/>
          <w:bCs/>
          <w:color w:val="auto"/>
          <w:spacing w:val="-6"/>
          <w:sz w:val="21"/>
          <w:szCs w:val="21"/>
          <w:highlight w:val="none"/>
        </w:rPr>
        <w:t>日期：  年  月  日</w:t>
      </w: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jc w:val="center"/>
        <w:rPr>
          <w:rFonts w:ascii="宋体" w:hAnsi="宋体"/>
          <w:b/>
          <w:color w:val="auto"/>
          <w:spacing w:val="-6"/>
          <w:sz w:val="21"/>
          <w:szCs w:val="21"/>
          <w:highlight w:val="none"/>
        </w:rPr>
      </w:pPr>
      <w:r>
        <w:rPr>
          <w:rFonts w:ascii="宋体" w:hAnsi="宋体"/>
          <w:b/>
          <w:color w:val="auto"/>
          <w:spacing w:val="-6"/>
          <w:sz w:val="21"/>
          <w:szCs w:val="21"/>
          <w:highlight w:val="none"/>
        </w:rPr>
        <w:br w:type="page"/>
      </w:r>
      <w:r>
        <w:rPr>
          <w:rFonts w:hint="eastAsia" w:ascii="宋体" w:hAnsi="宋体"/>
          <w:b/>
          <w:color w:val="auto"/>
          <w:spacing w:val="-6"/>
          <w:sz w:val="21"/>
          <w:szCs w:val="21"/>
          <w:highlight w:val="none"/>
        </w:rPr>
        <w:t>法定代表人授权委托书</w:t>
      </w:r>
    </w:p>
    <w:p>
      <w:pPr>
        <w:spacing w:line="360" w:lineRule="auto"/>
        <w:jc w:val="center"/>
        <w:rPr>
          <w:rFonts w:ascii="宋体" w:hAnsi="宋体"/>
          <w:b/>
          <w:bCs/>
          <w:color w:val="auto"/>
          <w:spacing w:val="-6"/>
          <w:sz w:val="21"/>
          <w:szCs w:val="21"/>
          <w:highlight w:val="none"/>
        </w:rPr>
      </w:pPr>
    </w:p>
    <w:p>
      <w:pPr>
        <w:spacing w:line="360" w:lineRule="auto"/>
        <w:rPr>
          <w:rFonts w:ascii="宋体" w:hAnsi="宋体"/>
          <w:b/>
          <w:bCs/>
          <w:color w:val="auto"/>
          <w:spacing w:val="-6"/>
          <w:sz w:val="21"/>
          <w:szCs w:val="21"/>
          <w:highlight w:val="none"/>
        </w:rPr>
      </w:pPr>
      <w:r>
        <w:rPr>
          <w:rFonts w:hint="eastAsia" w:ascii="宋体" w:hAnsi="宋体"/>
          <w:bCs/>
          <w:color w:val="auto"/>
          <w:spacing w:val="-6"/>
          <w:sz w:val="21"/>
          <w:szCs w:val="21"/>
          <w:highlight w:val="none"/>
        </w:rPr>
        <w:t>致：衢州市智慧产业投资发展有限公司</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我</w:t>
      </w:r>
      <w:r>
        <w:rPr>
          <w:rFonts w:hint="eastAsia" w:ascii="宋体" w:hAnsi="宋体"/>
          <w:color w:val="auto"/>
          <w:spacing w:val="-6"/>
          <w:sz w:val="21"/>
          <w:szCs w:val="21"/>
          <w:highlight w:val="none"/>
          <w:u w:val="single"/>
        </w:rPr>
        <w:t xml:space="preserve"> （姓名）</w:t>
      </w:r>
      <w:r>
        <w:rPr>
          <w:rFonts w:hint="eastAsia" w:ascii="宋体" w:hAnsi="宋体"/>
          <w:color w:val="auto"/>
          <w:spacing w:val="-6"/>
          <w:sz w:val="21"/>
          <w:szCs w:val="21"/>
          <w:highlight w:val="none"/>
        </w:rPr>
        <w:t>系</w:t>
      </w:r>
      <w:r>
        <w:rPr>
          <w:rFonts w:hint="eastAsia" w:ascii="宋体" w:hAnsi="宋体"/>
          <w:color w:val="auto"/>
          <w:spacing w:val="-6"/>
          <w:sz w:val="21"/>
          <w:szCs w:val="21"/>
          <w:highlight w:val="none"/>
          <w:u w:val="single"/>
        </w:rPr>
        <w:t xml:space="preserve"> （投标人名称）</w:t>
      </w:r>
      <w:r>
        <w:rPr>
          <w:rFonts w:hint="eastAsia" w:ascii="宋体" w:hAnsi="宋体"/>
          <w:color w:val="auto"/>
          <w:spacing w:val="-6"/>
          <w:sz w:val="21"/>
          <w:szCs w:val="21"/>
          <w:highlight w:val="none"/>
        </w:rPr>
        <w:t>的法定代表人，现授权委托本单位在职职工：</w:t>
      </w:r>
      <w:r>
        <w:rPr>
          <w:rFonts w:hint="eastAsia" w:ascii="宋体" w:hAnsi="宋体"/>
          <w:color w:val="auto"/>
          <w:spacing w:val="-6"/>
          <w:sz w:val="21"/>
          <w:szCs w:val="21"/>
          <w:highlight w:val="none"/>
          <w:u w:val="single"/>
        </w:rPr>
        <w:t xml:space="preserve">（姓名）  </w:t>
      </w:r>
      <w:r>
        <w:rPr>
          <w:rFonts w:hint="eastAsia" w:ascii="宋体" w:hAnsi="宋体"/>
          <w:color w:val="auto"/>
          <w:spacing w:val="-6"/>
          <w:sz w:val="21"/>
          <w:szCs w:val="21"/>
          <w:highlight w:val="none"/>
        </w:rPr>
        <w:t>，身份证号码：</w:t>
      </w:r>
      <w:r>
        <w:rPr>
          <w:rFonts w:hint="eastAsia" w:ascii="宋体" w:hAnsi="宋体"/>
          <w:color w:val="auto"/>
          <w:spacing w:val="-6"/>
          <w:sz w:val="21"/>
          <w:szCs w:val="21"/>
          <w:highlight w:val="none"/>
          <w:u w:val="single"/>
        </w:rPr>
        <w:t xml:space="preserve">                  </w:t>
      </w:r>
      <w:r>
        <w:rPr>
          <w:rFonts w:hint="eastAsia" w:ascii="宋体" w:hAnsi="宋体"/>
          <w:color w:val="auto"/>
          <w:spacing w:val="-6"/>
          <w:sz w:val="21"/>
          <w:szCs w:val="21"/>
          <w:highlight w:val="none"/>
        </w:rPr>
        <w:t>。以我方的名义参加</w:t>
      </w:r>
      <w:r>
        <w:rPr>
          <w:rFonts w:hint="eastAsia" w:ascii="宋体" w:hAnsi="宋体"/>
          <w:color w:val="auto"/>
          <w:sz w:val="21"/>
          <w:szCs w:val="21"/>
          <w:highlight w:val="none"/>
          <w:u w:val="single"/>
          <w:lang w:eastAsia="zh-CN"/>
        </w:rPr>
        <w:t>衢州高铁新城智慧产业园（一期）千人报告厅及500人报告厅LED屏采购项目</w:t>
      </w:r>
      <w:r>
        <w:rPr>
          <w:rFonts w:hint="eastAsia" w:ascii="宋体" w:hAnsi="宋体"/>
          <w:bCs/>
          <w:color w:val="auto"/>
          <w:spacing w:val="-6"/>
          <w:sz w:val="21"/>
          <w:szCs w:val="21"/>
          <w:highlight w:val="none"/>
        </w:rPr>
        <w:t>标</w:t>
      </w:r>
      <w:r>
        <w:rPr>
          <w:rFonts w:ascii="宋体" w:hAnsi="宋体"/>
          <w:bCs/>
          <w:color w:val="auto"/>
          <w:spacing w:val="-6"/>
          <w:sz w:val="21"/>
          <w:szCs w:val="21"/>
          <w:highlight w:val="none"/>
        </w:rPr>
        <w:t>项</w:t>
      </w:r>
      <w:r>
        <w:rPr>
          <w:rFonts w:hint="eastAsia" w:ascii="宋体" w:hAnsi="宋体"/>
          <w:color w:val="auto"/>
          <w:spacing w:val="-6"/>
          <w:sz w:val="21"/>
          <w:szCs w:val="21"/>
          <w:highlight w:val="none"/>
        </w:rPr>
        <w:t>的投标活动，并代表我方全权办理针对上述项目的投标、开标、评标、签约等具体事务和签署相关文件。</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我方对被授权人的签名负全部责任。</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在撤销授权的书面通知以前，本授权书一直有效。被授权人在授权书有效期内签署的所有文件不因授权的撤销而失效。</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被授权人无转委托权，特此委托。</w:t>
      </w:r>
    </w:p>
    <w:p>
      <w:pPr>
        <w:spacing w:line="360" w:lineRule="auto"/>
        <w:ind w:firstLine="368" w:firstLineChars="186"/>
        <w:rPr>
          <w:rFonts w:ascii="宋体" w:hAnsi="宋体"/>
          <w:color w:val="auto"/>
          <w:spacing w:val="-6"/>
          <w:sz w:val="21"/>
          <w:szCs w:val="21"/>
          <w:highlight w:val="none"/>
        </w:rPr>
      </w:pPr>
      <w:r>
        <w:rPr>
          <w:rFonts w:hint="eastAsia" w:ascii="宋体" w:hAnsi="宋体"/>
          <w:color w:val="auto"/>
          <w:spacing w:val="-6"/>
          <w:sz w:val="21"/>
          <w:szCs w:val="21"/>
          <w:highlight w:val="none"/>
        </w:rPr>
        <w:t>▲授权代表必须为投标人本单位在职职工，并提供</w:t>
      </w:r>
      <w:r>
        <w:rPr>
          <w:rFonts w:hint="eastAsia" w:ascii="宋体" w:hAnsi="宋体"/>
          <w:color w:val="auto"/>
          <w:spacing w:val="-6"/>
          <w:sz w:val="21"/>
          <w:szCs w:val="21"/>
          <w:highlight w:val="none"/>
          <w:lang w:eastAsia="zh-CN"/>
        </w:rPr>
        <w:t>2022</w:t>
      </w:r>
      <w:r>
        <w:rPr>
          <w:rFonts w:hint="eastAsia" w:ascii="宋体" w:hAnsi="宋体"/>
          <w:color w:val="auto"/>
          <w:spacing w:val="-6"/>
          <w:sz w:val="21"/>
          <w:szCs w:val="21"/>
          <w:highlight w:val="none"/>
        </w:rPr>
        <w:t>年</w:t>
      </w:r>
      <w:r>
        <w:rPr>
          <w:rFonts w:hint="eastAsia" w:ascii="宋体" w:hAnsi="宋体"/>
          <w:color w:val="auto"/>
          <w:spacing w:val="-6"/>
          <w:sz w:val="21"/>
          <w:szCs w:val="21"/>
          <w:highlight w:val="none"/>
          <w:lang w:val="en-US" w:eastAsia="zh-CN"/>
        </w:rPr>
        <w:t>1</w:t>
      </w:r>
      <w:r>
        <w:rPr>
          <w:rFonts w:hint="eastAsia" w:ascii="宋体" w:hAnsi="宋体"/>
          <w:color w:val="auto"/>
          <w:spacing w:val="-6"/>
          <w:sz w:val="21"/>
          <w:szCs w:val="21"/>
          <w:highlight w:val="none"/>
        </w:rPr>
        <w:t>月起至投标截止时间止任意连续3个月的社保缴纳证明。</w:t>
      </w:r>
    </w:p>
    <w:p>
      <w:pPr>
        <w:spacing w:line="360" w:lineRule="auto"/>
        <w:ind w:firstLine="368" w:firstLineChars="186"/>
        <w:rPr>
          <w:rFonts w:ascii="宋体" w:hAnsi="宋体"/>
          <w:color w:val="auto"/>
          <w:spacing w:val="-6"/>
          <w:sz w:val="21"/>
          <w:szCs w:val="21"/>
          <w:highlight w:val="none"/>
        </w:rPr>
      </w:pPr>
    </w:p>
    <w:p>
      <w:pPr>
        <w:spacing w:line="360" w:lineRule="auto"/>
        <w:ind w:firstLine="368" w:firstLineChars="186"/>
        <w:rPr>
          <w:rFonts w:ascii="宋体" w:hAnsi="宋体"/>
          <w:color w:val="auto"/>
          <w:spacing w:val="-6"/>
          <w:sz w:val="21"/>
          <w:szCs w:val="21"/>
          <w:highlight w:val="none"/>
          <w:u w:val="single"/>
        </w:rPr>
      </w:pPr>
      <w:r>
        <w:rPr>
          <w:rFonts w:hint="eastAsia" w:ascii="宋体" w:hAnsi="宋体"/>
          <w:color w:val="auto"/>
          <w:spacing w:val="-6"/>
          <w:sz w:val="21"/>
          <w:szCs w:val="21"/>
          <w:highlight w:val="none"/>
        </w:rPr>
        <w:t>法定代表人（签字或盖章）：</w:t>
      </w:r>
    </w:p>
    <w:p>
      <w:pPr>
        <w:spacing w:line="360" w:lineRule="auto"/>
        <w:ind w:firstLine="368" w:firstLineChars="186"/>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投标人名称（盖章）：</w:t>
      </w: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日期：  年  月  日</w:t>
      </w:r>
    </w:p>
    <w:p>
      <w:pPr>
        <w:spacing w:line="360" w:lineRule="auto"/>
        <w:rPr>
          <w:rFonts w:ascii="宋体" w:hAnsi="宋体"/>
          <w:color w:val="auto"/>
          <w:spacing w:val="-6"/>
          <w:sz w:val="21"/>
          <w:szCs w:val="21"/>
          <w:highlight w:val="none"/>
        </w:rPr>
      </w:pPr>
    </w:p>
    <w:tbl>
      <w:tblPr>
        <w:tblStyle w:val="24"/>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trPr>
        <w:tc>
          <w:tcPr>
            <w:tcW w:w="9639" w:type="dxa"/>
          </w:tcPr>
          <w:p>
            <w:pPr>
              <w:spacing w:line="360" w:lineRule="auto"/>
              <w:rPr>
                <w:rFonts w:ascii="宋体" w:hAnsi="宋体"/>
                <w:color w:val="auto"/>
                <w:sz w:val="21"/>
                <w:szCs w:val="21"/>
                <w:highlight w:val="none"/>
              </w:rPr>
            </w:pPr>
            <w:r>
              <w:rPr>
                <w:rFonts w:hint="eastAsia" w:ascii="新宋体" w:hAnsi="新宋体" w:eastAsia="新宋体"/>
                <w:color w:val="auto"/>
                <w:sz w:val="21"/>
                <w:szCs w:val="21"/>
                <w:highlight w:val="none"/>
              </w:rPr>
              <w:t>授权代表</w:t>
            </w:r>
            <w:r>
              <w:rPr>
                <w:rFonts w:hint="eastAsia" w:ascii="宋体" w:hAnsi="宋体"/>
                <w:color w:val="auto"/>
                <w:sz w:val="21"/>
                <w:szCs w:val="21"/>
                <w:highlight w:val="none"/>
              </w:rPr>
              <w:t>身份证复印件或扫描件：</w:t>
            </w:r>
          </w:p>
          <w:p>
            <w:pPr>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p>
        </w:tc>
      </w:tr>
    </w:tbl>
    <w:p>
      <w:pPr>
        <w:spacing w:line="360" w:lineRule="auto"/>
        <w:rPr>
          <w:rFonts w:ascii="宋体" w:hAnsi="宋体"/>
          <w:b/>
          <w:bCs/>
          <w:color w:val="auto"/>
          <w:spacing w:val="-6"/>
          <w:sz w:val="21"/>
          <w:szCs w:val="21"/>
          <w:highlight w:val="none"/>
        </w:rPr>
      </w:pPr>
      <w:r>
        <w:rPr>
          <w:rFonts w:hint="eastAsia" w:ascii="宋体" w:hAnsi="宋体"/>
          <w:b/>
          <w:bCs/>
          <w:color w:val="auto"/>
          <w:spacing w:val="-6"/>
          <w:sz w:val="21"/>
          <w:szCs w:val="21"/>
          <w:highlight w:val="none"/>
        </w:rPr>
        <w:t>说明：</w:t>
      </w:r>
    </w:p>
    <w:p>
      <w:pPr>
        <w:spacing w:line="360" w:lineRule="auto"/>
        <w:rPr>
          <w:rFonts w:ascii="宋体" w:hAnsi="宋体"/>
          <w:b/>
          <w:bCs/>
          <w:color w:val="auto"/>
          <w:spacing w:val="-6"/>
          <w:sz w:val="21"/>
          <w:szCs w:val="21"/>
          <w:highlight w:val="none"/>
        </w:rPr>
      </w:pPr>
      <w:r>
        <w:rPr>
          <w:rFonts w:hint="eastAsia" w:ascii="宋体" w:hAnsi="宋体"/>
          <w:b/>
          <w:bCs/>
          <w:color w:val="auto"/>
          <w:spacing w:val="-6"/>
          <w:sz w:val="21"/>
          <w:szCs w:val="21"/>
          <w:highlight w:val="none"/>
        </w:rPr>
        <w:t>1、投标人的</w:t>
      </w:r>
      <w:r>
        <w:rPr>
          <w:rFonts w:ascii="宋体" w:hAnsi="宋体"/>
          <w:b/>
          <w:bCs/>
          <w:color w:val="auto"/>
          <w:spacing w:val="-6"/>
          <w:sz w:val="21"/>
          <w:szCs w:val="21"/>
          <w:highlight w:val="none"/>
        </w:rPr>
        <w:t>法定代表人参加投标，须在投标文件中提供</w:t>
      </w:r>
      <w:r>
        <w:rPr>
          <w:rFonts w:hint="eastAsia" w:ascii="宋体" w:hAnsi="宋体"/>
          <w:b/>
          <w:bCs/>
          <w:color w:val="auto"/>
          <w:spacing w:val="-6"/>
          <w:sz w:val="21"/>
          <w:szCs w:val="21"/>
          <w:highlight w:val="none"/>
        </w:rPr>
        <w:t>：</w:t>
      </w:r>
      <w:r>
        <w:rPr>
          <w:rFonts w:ascii="宋体" w:hAnsi="宋体"/>
          <w:b/>
          <w:bCs/>
          <w:color w:val="auto"/>
          <w:spacing w:val="-6"/>
          <w:sz w:val="21"/>
          <w:szCs w:val="21"/>
          <w:highlight w:val="none"/>
        </w:rPr>
        <w:t>法定代表人资格证明</w:t>
      </w:r>
      <w:r>
        <w:rPr>
          <w:rFonts w:hint="eastAsia" w:ascii="宋体" w:hAnsi="宋体"/>
          <w:b/>
          <w:bCs/>
          <w:color w:val="auto"/>
          <w:spacing w:val="-6"/>
          <w:sz w:val="21"/>
          <w:szCs w:val="21"/>
          <w:highlight w:val="none"/>
        </w:rPr>
        <w:t>书；</w:t>
      </w:r>
    </w:p>
    <w:p>
      <w:pPr>
        <w:spacing w:line="360" w:lineRule="auto"/>
        <w:rPr>
          <w:rFonts w:ascii="宋体" w:hAnsi="宋体"/>
          <w:b/>
          <w:color w:val="auto"/>
          <w:spacing w:val="-6"/>
          <w:sz w:val="21"/>
          <w:szCs w:val="21"/>
          <w:highlight w:val="none"/>
        </w:rPr>
      </w:pPr>
      <w:r>
        <w:rPr>
          <w:rFonts w:hint="eastAsia" w:ascii="宋体" w:hAnsi="宋体"/>
          <w:b/>
          <w:bCs/>
          <w:color w:val="auto"/>
          <w:spacing w:val="-6"/>
          <w:sz w:val="21"/>
          <w:szCs w:val="21"/>
          <w:highlight w:val="none"/>
        </w:rPr>
        <w:t>2、投标人的法定代表人委托授权代表</w:t>
      </w:r>
      <w:r>
        <w:rPr>
          <w:rFonts w:ascii="宋体" w:hAnsi="宋体"/>
          <w:b/>
          <w:bCs/>
          <w:color w:val="auto"/>
          <w:spacing w:val="-6"/>
          <w:sz w:val="21"/>
          <w:szCs w:val="21"/>
          <w:highlight w:val="none"/>
        </w:rPr>
        <w:t>参加投标，须在投标文件中提供</w:t>
      </w:r>
      <w:r>
        <w:rPr>
          <w:rFonts w:hint="eastAsia" w:ascii="宋体" w:hAnsi="宋体"/>
          <w:b/>
          <w:bCs/>
          <w:color w:val="auto"/>
          <w:spacing w:val="-6"/>
          <w:sz w:val="21"/>
          <w:szCs w:val="21"/>
          <w:highlight w:val="none"/>
        </w:rPr>
        <w:t>：</w:t>
      </w:r>
      <w:r>
        <w:rPr>
          <w:rFonts w:ascii="宋体" w:hAnsi="宋体"/>
          <w:b/>
          <w:bCs/>
          <w:color w:val="auto"/>
          <w:spacing w:val="-6"/>
          <w:sz w:val="21"/>
          <w:szCs w:val="21"/>
          <w:highlight w:val="none"/>
        </w:rPr>
        <w:t>法定代表人资格证明</w:t>
      </w:r>
      <w:r>
        <w:rPr>
          <w:rFonts w:hint="eastAsia" w:ascii="宋体" w:hAnsi="宋体"/>
          <w:b/>
          <w:bCs/>
          <w:color w:val="auto"/>
          <w:spacing w:val="-6"/>
          <w:sz w:val="21"/>
          <w:szCs w:val="21"/>
          <w:highlight w:val="none"/>
        </w:rPr>
        <w:t>书和</w:t>
      </w:r>
      <w:r>
        <w:rPr>
          <w:rFonts w:ascii="宋体" w:hAnsi="宋体"/>
          <w:b/>
          <w:bCs/>
          <w:color w:val="auto"/>
          <w:spacing w:val="-6"/>
          <w:sz w:val="21"/>
          <w:szCs w:val="21"/>
          <w:highlight w:val="none"/>
        </w:rPr>
        <w:t>法定代表人授权</w:t>
      </w:r>
      <w:r>
        <w:rPr>
          <w:rFonts w:hint="eastAsia" w:ascii="宋体" w:hAnsi="宋体"/>
          <w:b/>
          <w:bCs/>
          <w:color w:val="auto"/>
          <w:spacing w:val="-6"/>
          <w:sz w:val="21"/>
          <w:szCs w:val="21"/>
          <w:highlight w:val="none"/>
        </w:rPr>
        <w:t>委托</w:t>
      </w:r>
      <w:r>
        <w:rPr>
          <w:rFonts w:ascii="宋体" w:hAnsi="宋体"/>
          <w:b/>
          <w:bCs/>
          <w:color w:val="auto"/>
          <w:spacing w:val="-6"/>
          <w:sz w:val="21"/>
          <w:szCs w:val="21"/>
          <w:highlight w:val="none"/>
        </w:rPr>
        <w:t>书</w:t>
      </w:r>
      <w:r>
        <w:rPr>
          <w:rFonts w:hint="eastAsia" w:ascii="宋体" w:hAnsi="宋体"/>
          <w:b/>
          <w:bCs/>
          <w:color w:val="auto"/>
          <w:spacing w:val="-6"/>
          <w:sz w:val="21"/>
          <w:szCs w:val="21"/>
          <w:highlight w:val="none"/>
        </w:rPr>
        <w:t>。</w:t>
      </w:r>
    </w:p>
    <w:p>
      <w:pPr>
        <w:spacing w:line="360" w:lineRule="auto"/>
        <w:rPr>
          <w:rFonts w:ascii="宋体" w:hAnsi="宋体"/>
          <w:b/>
          <w:bCs/>
          <w:color w:val="auto"/>
          <w:spacing w:val="-6"/>
          <w:sz w:val="21"/>
          <w:szCs w:val="21"/>
          <w:highlight w:val="none"/>
        </w:rPr>
      </w:pPr>
      <w:r>
        <w:rPr>
          <w:rFonts w:hint="eastAsia" w:ascii="宋体" w:hAnsi="宋体"/>
          <w:b/>
          <w:color w:val="auto"/>
          <w:spacing w:val="-6"/>
          <w:sz w:val="21"/>
          <w:szCs w:val="21"/>
          <w:highlight w:val="none"/>
          <w:lang w:eastAsia="zh-CN"/>
        </w:rPr>
        <w:t>202</w:t>
      </w:r>
      <w:r>
        <w:rPr>
          <w:rFonts w:hint="eastAsia" w:ascii="宋体" w:hAnsi="宋体"/>
          <w:b/>
          <w:color w:val="auto"/>
          <w:spacing w:val="-6"/>
          <w:sz w:val="21"/>
          <w:szCs w:val="21"/>
          <w:highlight w:val="none"/>
          <w:lang w:val="en-US" w:eastAsia="zh-CN"/>
        </w:rPr>
        <w:t>2</w:t>
      </w:r>
      <w:r>
        <w:rPr>
          <w:rFonts w:hint="eastAsia" w:ascii="宋体" w:hAnsi="宋体"/>
          <w:b/>
          <w:color w:val="auto"/>
          <w:spacing w:val="-6"/>
          <w:sz w:val="21"/>
          <w:szCs w:val="21"/>
          <w:highlight w:val="none"/>
        </w:rPr>
        <w:t>年</w:t>
      </w:r>
      <w:r>
        <w:rPr>
          <w:rFonts w:hint="eastAsia" w:ascii="宋体" w:hAnsi="宋体"/>
          <w:b/>
          <w:color w:val="auto"/>
          <w:spacing w:val="-6"/>
          <w:sz w:val="21"/>
          <w:szCs w:val="21"/>
          <w:highlight w:val="none"/>
          <w:lang w:val="en-US" w:eastAsia="zh-CN"/>
        </w:rPr>
        <w:t>1</w:t>
      </w:r>
      <w:r>
        <w:rPr>
          <w:rFonts w:hint="eastAsia" w:ascii="宋体" w:hAnsi="宋体"/>
          <w:b/>
          <w:color w:val="auto"/>
          <w:spacing w:val="-6"/>
          <w:sz w:val="21"/>
          <w:szCs w:val="21"/>
          <w:highlight w:val="none"/>
        </w:rPr>
        <w:t>月起至投标截止时间止任意连续3个月的投标授权代表社保缴纳证明</w:t>
      </w:r>
    </w:p>
    <w:p>
      <w:pPr>
        <w:spacing w:line="360" w:lineRule="auto"/>
        <w:jc w:val="center"/>
        <w:rPr>
          <w:rFonts w:ascii="宋体" w:hAnsi="宋体"/>
          <w:b/>
          <w:color w:val="auto"/>
          <w:spacing w:val="-6"/>
          <w:sz w:val="21"/>
          <w:szCs w:val="21"/>
          <w:highlight w:val="none"/>
        </w:rPr>
      </w:pPr>
    </w:p>
    <w:p>
      <w:pPr>
        <w:spacing w:line="360" w:lineRule="auto"/>
        <w:jc w:val="center"/>
        <w:rPr>
          <w:rFonts w:ascii="宋体" w:hAnsi="宋体"/>
          <w:b/>
          <w:color w:val="auto"/>
          <w:spacing w:val="-6"/>
          <w:sz w:val="21"/>
          <w:szCs w:val="21"/>
          <w:highlight w:val="none"/>
        </w:rPr>
      </w:pPr>
    </w:p>
    <w:p>
      <w:pPr>
        <w:spacing w:line="360" w:lineRule="auto"/>
        <w:jc w:val="center"/>
        <w:rPr>
          <w:rFonts w:ascii="宋体" w:hAnsi="宋体"/>
          <w:b/>
          <w:color w:val="auto"/>
          <w:spacing w:val="-6"/>
          <w:sz w:val="21"/>
          <w:szCs w:val="21"/>
          <w:highlight w:val="none"/>
        </w:rPr>
      </w:pPr>
      <w:r>
        <w:rPr>
          <w:rFonts w:hint="eastAsia" w:ascii="宋体" w:hAnsi="宋体"/>
          <w:b/>
          <w:color w:val="auto"/>
          <w:spacing w:val="-6"/>
          <w:sz w:val="21"/>
          <w:szCs w:val="21"/>
          <w:highlight w:val="none"/>
        </w:rPr>
        <w:t>投标声明书</w:t>
      </w:r>
    </w:p>
    <w:p>
      <w:pPr>
        <w:spacing w:line="360" w:lineRule="auto"/>
        <w:jc w:val="center"/>
        <w:rPr>
          <w:rFonts w:ascii="宋体" w:hAnsi="宋体"/>
          <w:b/>
          <w:color w:val="auto"/>
          <w:spacing w:val="-6"/>
          <w:sz w:val="21"/>
          <w:szCs w:val="21"/>
          <w:highlight w:val="none"/>
        </w:rPr>
      </w:pP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致：</w:t>
      </w:r>
      <w:r>
        <w:rPr>
          <w:rFonts w:hint="eastAsia" w:ascii="宋体" w:hAnsi="宋体"/>
          <w:bCs/>
          <w:color w:val="auto"/>
          <w:spacing w:val="-6"/>
          <w:sz w:val="21"/>
          <w:szCs w:val="21"/>
          <w:highlight w:val="none"/>
        </w:rPr>
        <w:t>衢州市智慧产业投资发展有限公司</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（投标人名称）系中华人民共和国合法企业，经营地址。</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我方愿意参加贵方组织的</w:t>
      </w:r>
      <w:r>
        <w:rPr>
          <w:rFonts w:hint="eastAsia" w:ascii="宋体" w:hAnsi="宋体"/>
          <w:color w:val="auto"/>
          <w:sz w:val="21"/>
          <w:szCs w:val="21"/>
          <w:highlight w:val="none"/>
          <w:lang w:eastAsia="zh-CN"/>
        </w:rPr>
        <w:t>衢州高铁新城智慧产业园（一期）千人报告厅及500人报告厅LED屏采购项目</w:t>
      </w:r>
      <w:r>
        <w:rPr>
          <w:rFonts w:hint="eastAsia" w:ascii="宋体" w:hAnsi="宋体"/>
          <w:color w:val="auto"/>
          <w:spacing w:val="-6"/>
          <w:sz w:val="21"/>
          <w:szCs w:val="21"/>
          <w:highlight w:val="none"/>
        </w:rPr>
        <w:t>的投标，为便于贵方公正、择优地确定中标人及其投标产品和服务，我方就本次投标有关事项郑重声明如下：</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1</w:t>
      </w:r>
      <w:r>
        <w:rPr>
          <w:rFonts w:ascii="宋体" w:hAnsi="宋体"/>
          <w:color w:val="auto"/>
          <w:spacing w:val="-6"/>
          <w:sz w:val="21"/>
          <w:szCs w:val="21"/>
          <w:highlight w:val="none"/>
        </w:rPr>
        <w:t>.</w:t>
      </w:r>
      <w:r>
        <w:rPr>
          <w:rFonts w:hint="eastAsia" w:ascii="宋体" w:hAnsi="宋体"/>
          <w:color w:val="auto"/>
          <w:spacing w:val="-6"/>
          <w:sz w:val="21"/>
          <w:szCs w:val="21"/>
          <w:highlight w:val="none"/>
        </w:rPr>
        <w:t>我方向贵方提交的所有投标文件、资料都是准确的和真实的；</w:t>
      </w:r>
    </w:p>
    <w:p>
      <w:pPr>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2</w:t>
      </w:r>
      <w:r>
        <w:rPr>
          <w:rFonts w:ascii="宋体" w:hAnsi="宋体"/>
          <w:color w:val="auto"/>
          <w:spacing w:val="-6"/>
          <w:sz w:val="21"/>
          <w:szCs w:val="21"/>
          <w:highlight w:val="none"/>
        </w:rPr>
        <w:t>.</w:t>
      </w:r>
      <w:r>
        <w:rPr>
          <w:rFonts w:hint="eastAsia" w:ascii="宋体" w:hAnsi="宋体"/>
          <w:color w:val="auto"/>
          <w:spacing w:val="-6"/>
          <w:sz w:val="21"/>
          <w:szCs w:val="21"/>
          <w:highlight w:val="none"/>
        </w:rPr>
        <w:t>我方不是采购人的附属机构；在获知本项目采购信息后，与采购人聘请的为此项目提供咨询服务的公司及其附属机构没有任何联系。</w:t>
      </w:r>
    </w:p>
    <w:p>
      <w:pPr>
        <w:pStyle w:val="12"/>
        <w:spacing w:line="360" w:lineRule="auto"/>
        <w:ind w:firstLine="396" w:firstLineChars="200"/>
        <w:rPr>
          <w:rFonts w:hAnsi="宋体"/>
          <w:color w:val="auto"/>
          <w:spacing w:val="-6"/>
          <w:sz w:val="21"/>
          <w:szCs w:val="21"/>
          <w:highlight w:val="none"/>
        </w:rPr>
      </w:pPr>
      <w:r>
        <w:rPr>
          <w:rFonts w:hAnsi="宋体"/>
          <w:color w:val="auto"/>
          <w:spacing w:val="-6"/>
          <w:sz w:val="21"/>
          <w:szCs w:val="21"/>
          <w:highlight w:val="none"/>
        </w:rPr>
        <w:t>3.我方</w:t>
      </w:r>
      <w:r>
        <w:rPr>
          <w:rFonts w:hint="eastAsia" w:hAnsi="宋体"/>
          <w:color w:val="auto"/>
          <w:spacing w:val="-6"/>
          <w:sz w:val="21"/>
          <w:szCs w:val="21"/>
          <w:highlight w:val="none"/>
        </w:rPr>
        <w:t>在参加采购活动前三年内（201</w:t>
      </w:r>
      <w:r>
        <w:rPr>
          <w:rFonts w:hint="eastAsia" w:hAnsi="宋体"/>
          <w:color w:val="auto"/>
          <w:spacing w:val="-6"/>
          <w:sz w:val="21"/>
          <w:szCs w:val="21"/>
          <w:highlight w:val="none"/>
          <w:lang w:val="en-US" w:eastAsia="zh-CN"/>
        </w:rPr>
        <w:t>9</w:t>
      </w:r>
      <w:r>
        <w:rPr>
          <w:rFonts w:hint="eastAsia" w:hAnsi="宋体"/>
          <w:color w:val="auto"/>
          <w:spacing w:val="-6"/>
          <w:sz w:val="21"/>
          <w:szCs w:val="21"/>
          <w:highlight w:val="none"/>
        </w:rPr>
        <w:t>年1月以来）：</w:t>
      </w:r>
      <w:r>
        <w:rPr>
          <w:rFonts w:hint="eastAsia" w:hAnsi="宋体"/>
          <w:b/>
          <w:color w:val="auto"/>
          <w:spacing w:val="-6"/>
          <w:sz w:val="21"/>
          <w:szCs w:val="21"/>
          <w:highlight w:val="none"/>
        </w:rPr>
        <w:t>（填写“有”或“没有”，如实填写，如不填写视同未按要求填写）</w:t>
      </w:r>
      <w:r>
        <w:rPr>
          <w:rFonts w:hint="eastAsia" w:hAnsi="宋体"/>
          <w:color w:val="auto"/>
          <w:spacing w:val="-6"/>
          <w:sz w:val="21"/>
          <w:szCs w:val="21"/>
          <w:highlight w:val="none"/>
        </w:rPr>
        <w:t>因违法经营被禁止在一定期限内参加政府采购活动,且期限未满的情形；</w:t>
      </w:r>
    </w:p>
    <w:p>
      <w:pPr>
        <w:pStyle w:val="12"/>
        <w:spacing w:line="360" w:lineRule="auto"/>
        <w:ind w:firstLine="396" w:firstLineChars="200"/>
        <w:rPr>
          <w:rFonts w:hAnsi="宋体"/>
          <w:color w:val="auto"/>
          <w:spacing w:val="-6"/>
          <w:sz w:val="21"/>
          <w:szCs w:val="21"/>
          <w:highlight w:val="none"/>
        </w:rPr>
      </w:pPr>
      <w:r>
        <w:rPr>
          <w:rFonts w:hAnsi="宋体"/>
          <w:color w:val="auto"/>
          <w:spacing w:val="-6"/>
          <w:sz w:val="21"/>
          <w:szCs w:val="21"/>
          <w:highlight w:val="none"/>
        </w:rPr>
        <w:t>4.以上事项如有虚假或隐瞒，我方愿意承担一切后果和责任。</w:t>
      </w:r>
    </w:p>
    <w:p>
      <w:pPr>
        <w:pStyle w:val="65"/>
        <w:spacing w:line="360" w:lineRule="auto"/>
        <w:rPr>
          <w:rFonts w:ascii="宋体" w:hAnsi="宋体"/>
          <w:color w:val="auto"/>
          <w:spacing w:val="-6"/>
          <w:sz w:val="21"/>
          <w:szCs w:val="21"/>
          <w:highlight w:val="none"/>
        </w:rPr>
      </w:pPr>
    </w:p>
    <w:p>
      <w:pPr>
        <w:pStyle w:val="65"/>
        <w:spacing w:line="360" w:lineRule="auto"/>
        <w:rPr>
          <w:rFonts w:ascii="宋体" w:hAnsi="宋体"/>
          <w:color w:val="auto"/>
          <w:spacing w:val="-6"/>
          <w:sz w:val="21"/>
          <w:szCs w:val="21"/>
          <w:highlight w:val="none"/>
        </w:rPr>
      </w:pPr>
    </w:p>
    <w:p>
      <w:pPr>
        <w:pStyle w:val="65"/>
        <w:spacing w:line="360" w:lineRule="auto"/>
        <w:rPr>
          <w:rFonts w:ascii="宋体" w:hAnsi="宋体"/>
          <w:color w:val="auto"/>
          <w:spacing w:val="-6"/>
          <w:sz w:val="21"/>
          <w:szCs w:val="21"/>
          <w:highlight w:val="none"/>
        </w:rPr>
      </w:pPr>
    </w:p>
    <w:p>
      <w:pPr>
        <w:pStyle w:val="65"/>
        <w:spacing w:line="360" w:lineRule="auto"/>
        <w:rPr>
          <w:rFonts w:ascii="宋体" w:hAnsi="宋体"/>
          <w:color w:val="auto"/>
          <w:spacing w:val="-6"/>
          <w:sz w:val="21"/>
          <w:szCs w:val="21"/>
          <w:highlight w:val="none"/>
        </w:rPr>
      </w:pPr>
    </w:p>
    <w:p>
      <w:pPr>
        <w:pStyle w:val="65"/>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投标人名称（盖章）：</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投标人代表签字：</w:t>
      </w:r>
    </w:p>
    <w:p>
      <w:pPr>
        <w:spacing w:line="360" w:lineRule="auto"/>
        <w:rPr>
          <w:rFonts w:ascii="宋体" w:hAnsi="宋体"/>
          <w:color w:val="auto"/>
          <w:spacing w:val="-6"/>
          <w:sz w:val="21"/>
          <w:szCs w:val="21"/>
          <w:highlight w:val="none"/>
        </w:rPr>
      </w:pPr>
      <w:r>
        <w:rPr>
          <w:rFonts w:hint="eastAsia" w:ascii="宋体" w:hAnsi="宋体"/>
          <w:bCs/>
          <w:color w:val="auto"/>
          <w:spacing w:val="-6"/>
          <w:sz w:val="21"/>
          <w:szCs w:val="21"/>
          <w:highlight w:val="none"/>
        </w:rPr>
        <w:t>日期：  年  月  日</w:t>
      </w:r>
    </w:p>
    <w:p>
      <w:pPr>
        <w:spacing w:line="360" w:lineRule="auto"/>
        <w:jc w:val="center"/>
        <w:rPr>
          <w:rFonts w:ascii="宋体" w:hAnsi="宋体"/>
          <w:b/>
          <w:color w:val="auto"/>
          <w:spacing w:val="-6"/>
          <w:sz w:val="21"/>
          <w:szCs w:val="21"/>
          <w:highlight w:val="none"/>
        </w:rPr>
      </w:pPr>
      <w:r>
        <w:rPr>
          <w:rFonts w:ascii="宋体" w:hAnsi="宋体"/>
          <w:b/>
          <w:color w:val="auto"/>
          <w:spacing w:val="-6"/>
          <w:sz w:val="21"/>
          <w:szCs w:val="21"/>
          <w:highlight w:val="none"/>
        </w:rPr>
        <w:br w:type="page"/>
      </w:r>
      <w:r>
        <w:rPr>
          <w:rFonts w:hint="eastAsia" w:ascii="宋体" w:hAnsi="宋体"/>
          <w:color w:val="auto"/>
          <w:spacing w:val="-6"/>
          <w:sz w:val="21"/>
          <w:szCs w:val="21"/>
          <w:highlight w:val="none"/>
        </w:rPr>
        <w:t>▲</w:t>
      </w:r>
      <w:r>
        <w:rPr>
          <w:rFonts w:hint="eastAsia" w:ascii="宋体" w:hAnsi="宋体"/>
          <w:b/>
          <w:color w:val="auto"/>
          <w:spacing w:val="-6"/>
          <w:sz w:val="21"/>
          <w:szCs w:val="21"/>
          <w:highlight w:val="none"/>
        </w:rPr>
        <w:t>投标人情况表</w:t>
      </w:r>
    </w:p>
    <w:p>
      <w:pPr>
        <w:spacing w:line="360" w:lineRule="auto"/>
        <w:jc w:val="center"/>
        <w:rPr>
          <w:rFonts w:ascii="宋体" w:hAnsi="宋体"/>
          <w:b/>
          <w:color w:val="auto"/>
          <w:spacing w:val="-6"/>
          <w:sz w:val="21"/>
          <w:szCs w:val="21"/>
          <w:highlight w:val="none"/>
        </w:rPr>
      </w:pPr>
    </w:p>
    <w:tbl>
      <w:tblPr>
        <w:tblStyle w:val="24"/>
        <w:tblW w:w="9603"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1</w:t>
            </w:r>
          </w:p>
        </w:tc>
        <w:tc>
          <w:tcPr>
            <w:tcW w:w="8868" w:type="dxa"/>
            <w:gridSpan w:val="3"/>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2</w:t>
            </w:r>
          </w:p>
        </w:tc>
        <w:tc>
          <w:tcPr>
            <w:tcW w:w="8868" w:type="dxa"/>
            <w:gridSpan w:val="3"/>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3</w:t>
            </w:r>
          </w:p>
        </w:tc>
        <w:tc>
          <w:tcPr>
            <w:tcW w:w="8868" w:type="dxa"/>
            <w:gridSpan w:val="3"/>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4</w:t>
            </w:r>
          </w:p>
        </w:tc>
        <w:tc>
          <w:tcPr>
            <w:tcW w:w="4305" w:type="dxa"/>
            <w:gridSpan w:val="2"/>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电话：</w:t>
            </w:r>
          </w:p>
        </w:tc>
        <w:tc>
          <w:tcPr>
            <w:tcW w:w="4563"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5</w:t>
            </w:r>
          </w:p>
        </w:tc>
        <w:tc>
          <w:tcPr>
            <w:tcW w:w="4305" w:type="dxa"/>
            <w:gridSpan w:val="2"/>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传真：</w:t>
            </w:r>
          </w:p>
        </w:tc>
        <w:tc>
          <w:tcPr>
            <w:tcW w:w="4563"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6</w:t>
            </w:r>
          </w:p>
        </w:tc>
        <w:tc>
          <w:tcPr>
            <w:tcW w:w="4305" w:type="dxa"/>
            <w:gridSpan w:val="2"/>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注册地：</w:t>
            </w:r>
          </w:p>
        </w:tc>
        <w:tc>
          <w:tcPr>
            <w:tcW w:w="4563"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7</w:t>
            </w:r>
          </w:p>
        </w:tc>
        <w:tc>
          <w:tcPr>
            <w:tcW w:w="8868" w:type="dxa"/>
            <w:gridSpan w:val="3"/>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公司的资质等级（如有请附上有关证书的复印件）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8</w:t>
            </w:r>
          </w:p>
        </w:tc>
        <w:tc>
          <w:tcPr>
            <w:tcW w:w="8868" w:type="dxa"/>
            <w:gridSpan w:val="3"/>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公司（是否通过，何种）质量保证体系认证（如通过请附相关证书复印件，提供认证机构年审监督报告）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9</w:t>
            </w:r>
          </w:p>
        </w:tc>
        <w:tc>
          <w:tcPr>
            <w:tcW w:w="2520"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其他需要说明的情况</w:t>
            </w:r>
          </w:p>
        </w:tc>
        <w:tc>
          <w:tcPr>
            <w:tcW w:w="6348" w:type="dxa"/>
            <w:gridSpan w:val="2"/>
            <w:vAlign w:val="center"/>
          </w:tcPr>
          <w:p>
            <w:pPr>
              <w:spacing w:line="360" w:lineRule="auto"/>
              <w:rPr>
                <w:rFonts w:ascii="宋体" w:hAnsi="宋体"/>
                <w:color w:val="auto"/>
                <w:spacing w:val="-6"/>
                <w:sz w:val="21"/>
                <w:szCs w:val="21"/>
                <w:highlight w:val="none"/>
              </w:rPr>
            </w:pPr>
          </w:p>
        </w:tc>
      </w:tr>
    </w:tbl>
    <w:p>
      <w:pPr>
        <w:spacing w:line="360" w:lineRule="auto"/>
        <w:rPr>
          <w:rFonts w:ascii="宋体" w:hAnsi="宋体"/>
          <w:color w:val="auto"/>
          <w:spacing w:val="-6"/>
          <w:sz w:val="21"/>
          <w:szCs w:val="21"/>
          <w:highlight w:val="none"/>
        </w:rPr>
      </w:pPr>
    </w:p>
    <w:p>
      <w:pPr>
        <w:spacing w:line="360" w:lineRule="auto"/>
        <w:rPr>
          <w:rFonts w:ascii="宋体" w:hAnsi="宋体"/>
          <w:b/>
          <w:color w:val="auto"/>
          <w:spacing w:val="-6"/>
          <w:sz w:val="21"/>
          <w:szCs w:val="21"/>
          <w:highlight w:val="none"/>
        </w:rPr>
      </w:pPr>
      <w:r>
        <w:rPr>
          <w:rFonts w:hint="eastAsia" w:ascii="宋体" w:hAnsi="宋体"/>
          <w:b/>
          <w:color w:val="auto"/>
          <w:spacing w:val="-6"/>
          <w:sz w:val="21"/>
          <w:szCs w:val="21"/>
          <w:highlight w:val="none"/>
        </w:rPr>
        <w:t>说明：所有投标人都须填写此表。</w:t>
      </w: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投标人名称（盖章）：</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投标人代表签字：</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日期：  年  月  日</w:t>
      </w: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r>
        <w:rPr>
          <w:rFonts w:hint="eastAsia" w:ascii="宋体" w:hAnsi="宋体"/>
          <w:b/>
          <w:color w:val="auto"/>
          <w:spacing w:val="-6"/>
          <w:sz w:val="21"/>
          <w:szCs w:val="21"/>
          <w:highlight w:val="none"/>
        </w:rPr>
        <w:t>投标人情况介绍</w:t>
      </w:r>
    </w:p>
    <w:p>
      <w:pPr>
        <w:pStyle w:val="19"/>
        <w:spacing w:line="360" w:lineRule="auto"/>
        <w:ind w:left="0" w:firstLine="0" w:firstLineChars="0"/>
        <w:rPr>
          <w:rFonts w:ascii="宋体" w:hAnsi="宋体"/>
          <w:b/>
          <w:color w:val="auto"/>
          <w:spacing w:val="-6"/>
          <w:sz w:val="21"/>
          <w:szCs w:val="21"/>
          <w:highlight w:val="none"/>
        </w:rPr>
      </w:pPr>
      <w:r>
        <w:rPr>
          <w:rFonts w:hint="eastAsia" w:ascii="宋体" w:hAnsi="宋体"/>
          <w:b/>
          <w:color w:val="auto"/>
          <w:spacing w:val="-6"/>
          <w:sz w:val="21"/>
          <w:szCs w:val="21"/>
          <w:highlight w:val="none"/>
        </w:rPr>
        <w:t>（内容格式自拟）</w:t>
      </w:r>
    </w:p>
    <w:p>
      <w:pPr>
        <w:pStyle w:val="19"/>
        <w:spacing w:line="360" w:lineRule="auto"/>
        <w:ind w:left="0" w:firstLine="0" w:firstLineChars="0"/>
        <w:rPr>
          <w:rFonts w:ascii="宋体" w:hAnsi="宋体"/>
          <w:b/>
          <w:color w:val="auto"/>
          <w:spacing w:val="-6"/>
          <w:sz w:val="21"/>
          <w:szCs w:val="21"/>
          <w:highlight w:val="none"/>
        </w:rPr>
      </w:pPr>
    </w:p>
    <w:p>
      <w:pPr>
        <w:pStyle w:val="19"/>
        <w:spacing w:line="360" w:lineRule="auto"/>
        <w:ind w:left="0" w:firstLine="0" w:firstLineChars="0"/>
        <w:rPr>
          <w:rFonts w:ascii="宋体" w:hAnsi="宋体"/>
          <w:b/>
          <w:color w:val="auto"/>
          <w:spacing w:val="-6"/>
          <w:sz w:val="21"/>
          <w:szCs w:val="21"/>
          <w:highlight w:val="none"/>
        </w:rPr>
      </w:pPr>
    </w:p>
    <w:p>
      <w:pPr>
        <w:pStyle w:val="19"/>
        <w:spacing w:line="360" w:lineRule="auto"/>
        <w:ind w:left="0" w:firstLine="0" w:firstLineChars="0"/>
        <w:rPr>
          <w:rFonts w:ascii="宋体" w:hAnsi="宋体"/>
          <w:b/>
          <w:color w:val="auto"/>
          <w:spacing w:val="-6"/>
          <w:sz w:val="21"/>
          <w:szCs w:val="21"/>
          <w:highlight w:val="none"/>
        </w:rPr>
      </w:pPr>
    </w:p>
    <w:p>
      <w:pPr>
        <w:pStyle w:val="19"/>
        <w:spacing w:line="360" w:lineRule="auto"/>
        <w:ind w:left="0" w:firstLine="0" w:firstLineChars="0"/>
        <w:rPr>
          <w:rFonts w:ascii="宋体" w:hAnsi="宋体"/>
          <w:b/>
          <w:color w:val="auto"/>
          <w:spacing w:val="-6"/>
          <w:sz w:val="21"/>
          <w:szCs w:val="21"/>
          <w:highlight w:val="none"/>
        </w:rPr>
      </w:pPr>
    </w:p>
    <w:p>
      <w:pPr>
        <w:pStyle w:val="19"/>
        <w:spacing w:line="360" w:lineRule="auto"/>
        <w:ind w:left="0" w:firstLine="0" w:firstLineChars="0"/>
        <w:rPr>
          <w:rFonts w:ascii="宋体" w:hAnsi="宋体"/>
          <w:b/>
          <w:color w:val="auto"/>
          <w:spacing w:val="-6"/>
          <w:sz w:val="21"/>
          <w:szCs w:val="21"/>
          <w:highlight w:val="none"/>
        </w:rPr>
      </w:pPr>
    </w:p>
    <w:p>
      <w:pPr>
        <w:pStyle w:val="19"/>
        <w:spacing w:line="360" w:lineRule="auto"/>
        <w:ind w:left="0" w:firstLine="0" w:firstLineChars="0"/>
        <w:rPr>
          <w:rFonts w:ascii="宋体" w:hAnsi="宋体"/>
          <w:b/>
          <w:color w:val="auto"/>
          <w:spacing w:val="-6"/>
          <w:sz w:val="21"/>
          <w:szCs w:val="21"/>
          <w:highlight w:val="none"/>
        </w:rPr>
      </w:pPr>
    </w:p>
    <w:p>
      <w:pPr>
        <w:pStyle w:val="19"/>
        <w:spacing w:line="360" w:lineRule="auto"/>
        <w:ind w:left="0" w:firstLine="0" w:firstLineChars="0"/>
        <w:rPr>
          <w:rFonts w:ascii="宋体" w:hAnsi="宋体"/>
          <w:b/>
          <w:color w:val="auto"/>
          <w:spacing w:val="-6"/>
          <w:sz w:val="21"/>
          <w:szCs w:val="21"/>
          <w:highlight w:val="none"/>
        </w:rPr>
      </w:pP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投标人名称（盖章）：</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投标人代表签字：</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日期：  年  月  日</w:t>
      </w:r>
    </w:p>
    <w:p>
      <w:pPr>
        <w:pStyle w:val="19"/>
        <w:spacing w:line="360" w:lineRule="auto"/>
        <w:ind w:left="0" w:firstLine="0" w:firstLineChars="0"/>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r>
        <w:rPr>
          <w:rFonts w:ascii="宋体" w:hAnsi="宋体"/>
          <w:b/>
          <w:color w:val="auto"/>
          <w:spacing w:val="-6"/>
          <w:sz w:val="21"/>
          <w:szCs w:val="21"/>
          <w:highlight w:val="none"/>
        </w:rPr>
        <w:br w:type="page"/>
      </w: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r>
        <w:rPr>
          <w:rFonts w:hint="eastAsia" w:ascii="宋体" w:hAnsi="宋体"/>
          <w:b/>
          <w:color w:val="auto"/>
          <w:spacing w:val="-6"/>
          <w:sz w:val="21"/>
          <w:szCs w:val="21"/>
          <w:highlight w:val="none"/>
        </w:rPr>
        <w:t>投标人信誉材料</w:t>
      </w: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r>
        <w:rPr>
          <w:rFonts w:hint="eastAsia" w:ascii="宋体" w:hAnsi="宋体"/>
          <w:b/>
          <w:color w:val="auto"/>
          <w:spacing w:val="-6"/>
          <w:sz w:val="21"/>
          <w:szCs w:val="21"/>
          <w:highlight w:val="none"/>
        </w:rPr>
        <w:t>质保期承诺书</w:t>
      </w:r>
    </w:p>
    <w:p>
      <w:pPr>
        <w:pStyle w:val="19"/>
        <w:spacing w:line="360" w:lineRule="auto"/>
        <w:ind w:left="0" w:firstLine="0" w:firstLineChars="0"/>
        <w:jc w:val="center"/>
        <w:rPr>
          <w:rFonts w:ascii="宋体" w:hAnsi="宋体"/>
          <w:b/>
          <w:color w:val="auto"/>
          <w:spacing w:val="-6"/>
          <w:sz w:val="21"/>
          <w:szCs w:val="21"/>
          <w:highlight w:val="none"/>
        </w:rPr>
      </w:pPr>
      <w:r>
        <w:rPr>
          <w:rFonts w:hint="eastAsia" w:ascii="宋体" w:hAnsi="宋体"/>
          <w:b/>
          <w:color w:val="auto"/>
          <w:spacing w:val="-6"/>
          <w:sz w:val="21"/>
          <w:szCs w:val="21"/>
          <w:highlight w:val="none"/>
        </w:rPr>
        <w:t>（内容格式自拟）</w:t>
      </w: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投标人名称（盖章）：</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投标人代表签字：</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日期：  年  月  日</w:t>
      </w: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hint="default" w:ascii="宋体" w:hAnsi="宋体" w:eastAsia="宋体"/>
          <w:b/>
          <w:color w:val="auto"/>
          <w:spacing w:val="-6"/>
          <w:sz w:val="21"/>
          <w:szCs w:val="21"/>
          <w:highlight w:val="none"/>
          <w:lang w:val="en-US" w:eastAsia="zh-CN"/>
        </w:rPr>
      </w:pPr>
      <w:r>
        <w:rPr>
          <w:rFonts w:hint="eastAsia" w:ascii="宋体" w:hAnsi="宋体"/>
          <w:b/>
          <w:color w:val="auto"/>
          <w:spacing w:val="-6"/>
          <w:sz w:val="21"/>
          <w:szCs w:val="21"/>
          <w:highlight w:val="none"/>
        </w:rPr>
        <w:t>投标人自201</w:t>
      </w:r>
      <w:r>
        <w:rPr>
          <w:rFonts w:hint="eastAsia" w:ascii="宋体" w:hAnsi="宋体"/>
          <w:b/>
          <w:color w:val="auto"/>
          <w:spacing w:val="-6"/>
          <w:sz w:val="21"/>
          <w:szCs w:val="21"/>
          <w:highlight w:val="none"/>
          <w:lang w:val="en-US" w:eastAsia="zh-CN"/>
        </w:rPr>
        <w:t>9</w:t>
      </w:r>
      <w:r>
        <w:rPr>
          <w:rFonts w:hint="eastAsia" w:ascii="宋体" w:hAnsi="宋体"/>
          <w:b/>
          <w:color w:val="auto"/>
          <w:spacing w:val="-6"/>
          <w:sz w:val="21"/>
          <w:szCs w:val="21"/>
          <w:highlight w:val="none"/>
        </w:rPr>
        <w:t>年</w:t>
      </w:r>
      <w:r>
        <w:rPr>
          <w:rFonts w:hint="eastAsia" w:ascii="宋体" w:hAnsi="宋体"/>
          <w:b/>
          <w:color w:val="auto"/>
          <w:spacing w:val="-6"/>
          <w:sz w:val="21"/>
          <w:szCs w:val="21"/>
          <w:highlight w:val="none"/>
          <w:lang w:val="en-US" w:eastAsia="zh-CN"/>
        </w:rPr>
        <w:t>7</w:t>
      </w:r>
      <w:r>
        <w:rPr>
          <w:rFonts w:hint="eastAsia" w:ascii="宋体" w:hAnsi="宋体"/>
          <w:b/>
          <w:color w:val="auto"/>
          <w:spacing w:val="-6"/>
          <w:sz w:val="21"/>
          <w:szCs w:val="21"/>
          <w:highlight w:val="none"/>
        </w:rPr>
        <w:t>月1日以来（以合同签订时间为准）相关成功案例和业绩证明</w:t>
      </w:r>
    </w:p>
    <w:p>
      <w:pPr>
        <w:pStyle w:val="19"/>
        <w:spacing w:line="360" w:lineRule="auto"/>
        <w:ind w:left="0" w:firstLine="0" w:firstLineChars="0"/>
        <w:jc w:val="center"/>
        <w:rPr>
          <w:rFonts w:ascii="宋体" w:hAnsi="宋体"/>
          <w:b/>
          <w:color w:val="auto"/>
          <w:spacing w:val="-6"/>
          <w:sz w:val="21"/>
          <w:szCs w:val="21"/>
          <w:highlight w:val="none"/>
        </w:rPr>
      </w:pPr>
    </w:p>
    <w:p>
      <w:pPr>
        <w:pStyle w:val="19"/>
        <w:spacing w:line="360" w:lineRule="auto"/>
        <w:ind w:left="0" w:firstLine="0" w:firstLineChars="0"/>
        <w:jc w:val="center"/>
        <w:rPr>
          <w:rFonts w:ascii="宋体" w:hAnsi="宋体"/>
          <w:b/>
          <w:color w:val="auto"/>
          <w:spacing w:val="-6"/>
          <w:sz w:val="21"/>
          <w:szCs w:val="21"/>
          <w:highlight w:val="none"/>
        </w:rPr>
      </w:pPr>
      <w:r>
        <w:rPr>
          <w:rFonts w:hint="eastAsia" w:ascii="宋体" w:hAnsi="宋体"/>
          <w:b/>
          <w:color w:val="auto"/>
          <w:spacing w:val="-6"/>
          <w:sz w:val="21"/>
          <w:szCs w:val="21"/>
          <w:highlight w:val="none"/>
        </w:rPr>
        <w:t>同类项目实施情况一览表</w:t>
      </w:r>
    </w:p>
    <w:p>
      <w:pPr>
        <w:pStyle w:val="19"/>
        <w:spacing w:line="360" w:lineRule="auto"/>
        <w:ind w:left="420" w:hanging="420"/>
        <w:rPr>
          <w:rFonts w:ascii="宋体" w:hAnsi="宋体"/>
          <w:color w:val="auto"/>
          <w:sz w:val="21"/>
          <w:szCs w:val="21"/>
          <w:highlight w:val="none"/>
        </w:rPr>
      </w:pPr>
    </w:p>
    <w:tbl>
      <w:tblPr>
        <w:tblStyle w:val="24"/>
        <w:tblW w:w="9640"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134"/>
        <w:gridCol w:w="1443"/>
        <w:gridCol w:w="684"/>
        <w:gridCol w:w="1155"/>
        <w:gridCol w:w="830"/>
        <w:gridCol w:w="1558"/>
        <w:gridCol w:w="19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1"/>
                <w:szCs w:val="21"/>
                <w:highlight w:val="none"/>
              </w:rPr>
            </w:pPr>
            <w:r>
              <w:rPr>
                <w:rFonts w:ascii="宋体" w:hAnsi="宋体"/>
                <w:b/>
                <w:color w:val="auto"/>
                <w:sz w:val="21"/>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采购人</w:t>
            </w:r>
          </w:p>
        </w:tc>
        <w:tc>
          <w:tcPr>
            <w:tcW w:w="1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数量</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合同金额</w:t>
            </w:r>
          </w:p>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（万元）</w:t>
            </w:r>
          </w:p>
        </w:tc>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附件页码</w:t>
            </w: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采购人联系人</w:t>
            </w:r>
          </w:p>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highlight w:val="none"/>
              </w:rPr>
            </w:pPr>
          </w:p>
        </w:tc>
        <w:tc>
          <w:tcPr>
            <w:tcW w:w="198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 w:val="21"/>
                <w:szCs w:val="21"/>
                <w:highlight w:val="none"/>
              </w:rPr>
            </w:pPr>
          </w:p>
        </w:tc>
      </w:tr>
    </w:tbl>
    <w:p>
      <w:pPr>
        <w:pStyle w:val="19"/>
        <w:spacing w:line="360" w:lineRule="auto"/>
        <w:ind w:left="420" w:hanging="420"/>
        <w:rPr>
          <w:rFonts w:ascii="宋体" w:hAnsi="宋体"/>
          <w:color w:val="auto"/>
          <w:sz w:val="21"/>
          <w:szCs w:val="21"/>
          <w:highlight w:val="none"/>
        </w:rPr>
      </w:pPr>
      <w:r>
        <w:rPr>
          <w:rFonts w:hint="eastAsia" w:ascii="宋体" w:hAnsi="宋体"/>
          <w:color w:val="auto"/>
          <w:sz w:val="21"/>
          <w:szCs w:val="21"/>
          <w:highlight w:val="none"/>
        </w:rPr>
        <w:t>后附证明材料</w:t>
      </w:r>
    </w:p>
    <w:p>
      <w:pPr>
        <w:pStyle w:val="19"/>
        <w:spacing w:line="360" w:lineRule="auto"/>
        <w:ind w:left="420" w:hanging="420"/>
        <w:rPr>
          <w:rFonts w:ascii="宋体" w:hAnsi="宋体"/>
          <w:color w:val="auto"/>
          <w:sz w:val="21"/>
          <w:szCs w:val="21"/>
          <w:highlight w:val="none"/>
        </w:rPr>
      </w:pPr>
    </w:p>
    <w:p>
      <w:pPr>
        <w:pStyle w:val="19"/>
        <w:spacing w:line="360" w:lineRule="auto"/>
        <w:ind w:left="420" w:hanging="420"/>
        <w:rPr>
          <w:rFonts w:ascii="宋体" w:hAnsi="宋体"/>
          <w:color w:val="auto"/>
          <w:sz w:val="21"/>
          <w:szCs w:val="21"/>
          <w:highlight w:val="none"/>
        </w:rPr>
      </w:pPr>
    </w:p>
    <w:p>
      <w:pPr>
        <w:pStyle w:val="19"/>
        <w:spacing w:line="360" w:lineRule="auto"/>
        <w:ind w:left="420" w:hanging="420"/>
        <w:rPr>
          <w:rFonts w:ascii="宋体" w:hAnsi="宋体"/>
          <w:color w:val="auto"/>
          <w:sz w:val="21"/>
          <w:szCs w:val="21"/>
          <w:highlight w:val="none"/>
        </w:rPr>
      </w:pPr>
    </w:p>
    <w:p>
      <w:pPr>
        <w:pStyle w:val="19"/>
        <w:spacing w:line="360" w:lineRule="auto"/>
        <w:ind w:left="420" w:hanging="420"/>
        <w:rPr>
          <w:rFonts w:ascii="宋体" w:hAnsi="宋体"/>
          <w:color w:val="auto"/>
          <w:sz w:val="21"/>
          <w:szCs w:val="21"/>
          <w:highlight w:val="none"/>
        </w:rPr>
      </w:pPr>
    </w:p>
    <w:p>
      <w:pPr>
        <w:pStyle w:val="19"/>
        <w:spacing w:line="360" w:lineRule="auto"/>
        <w:ind w:left="420" w:hanging="420"/>
        <w:rPr>
          <w:rFonts w:ascii="宋体" w:hAnsi="宋体"/>
          <w:color w:val="auto"/>
          <w:sz w:val="21"/>
          <w:szCs w:val="21"/>
          <w:highlight w:val="none"/>
        </w:rPr>
      </w:pPr>
    </w:p>
    <w:p>
      <w:pPr>
        <w:spacing w:line="360" w:lineRule="auto"/>
        <w:rPr>
          <w:rFonts w:ascii="宋体" w:hAnsi="宋体"/>
          <w:b/>
          <w:color w:val="auto"/>
          <w:spacing w:val="-6"/>
          <w:sz w:val="21"/>
          <w:szCs w:val="21"/>
          <w:highlight w:val="none"/>
        </w:rPr>
      </w:pPr>
      <w:r>
        <w:rPr>
          <w:rFonts w:hint="eastAsia" w:ascii="宋体" w:hAnsi="宋体"/>
          <w:b/>
          <w:color w:val="auto"/>
          <w:spacing w:val="-6"/>
          <w:sz w:val="21"/>
          <w:szCs w:val="21"/>
          <w:highlight w:val="none"/>
        </w:rPr>
        <w:t>说明：</w:t>
      </w:r>
    </w:p>
    <w:p>
      <w:pPr>
        <w:spacing w:line="360" w:lineRule="auto"/>
        <w:rPr>
          <w:rFonts w:ascii="宋体" w:hAnsi="宋体"/>
          <w:b/>
          <w:color w:val="auto"/>
          <w:spacing w:val="-6"/>
          <w:sz w:val="21"/>
          <w:szCs w:val="21"/>
          <w:highlight w:val="none"/>
        </w:rPr>
      </w:pPr>
      <w:r>
        <w:rPr>
          <w:rFonts w:hint="eastAsia" w:ascii="宋体" w:hAnsi="宋体"/>
          <w:b/>
          <w:color w:val="auto"/>
          <w:spacing w:val="-6"/>
          <w:sz w:val="21"/>
          <w:szCs w:val="21"/>
          <w:highlight w:val="none"/>
        </w:rPr>
        <w:t>1</w:t>
      </w:r>
      <w:r>
        <w:rPr>
          <w:rFonts w:ascii="宋体" w:hAnsi="宋体"/>
          <w:b/>
          <w:color w:val="auto"/>
          <w:spacing w:val="-6"/>
          <w:sz w:val="21"/>
          <w:szCs w:val="21"/>
          <w:highlight w:val="none"/>
        </w:rPr>
        <w:t>.</w:t>
      </w:r>
      <w:r>
        <w:rPr>
          <w:rFonts w:hint="eastAsia" w:ascii="宋体" w:hAnsi="宋体"/>
          <w:b/>
          <w:color w:val="auto"/>
          <w:spacing w:val="-6"/>
          <w:sz w:val="21"/>
          <w:szCs w:val="21"/>
          <w:highlight w:val="none"/>
        </w:rPr>
        <w:t>投标人须提供上述业绩合同复印件；</w:t>
      </w:r>
    </w:p>
    <w:p>
      <w:pPr>
        <w:spacing w:line="360" w:lineRule="auto"/>
        <w:rPr>
          <w:rFonts w:ascii="宋体" w:hAnsi="宋体"/>
          <w:b/>
          <w:color w:val="auto"/>
          <w:spacing w:val="-6"/>
          <w:sz w:val="21"/>
          <w:szCs w:val="21"/>
          <w:highlight w:val="none"/>
        </w:rPr>
      </w:pPr>
      <w:r>
        <w:rPr>
          <w:rFonts w:hint="eastAsia" w:ascii="宋体" w:hAnsi="宋体"/>
          <w:b/>
          <w:color w:val="auto"/>
          <w:spacing w:val="-6"/>
          <w:sz w:val="21"/>
          <w:szCs w:val="21"/>
          <w:highlight w:val="none"/>
        </w:rPr>
        <w:t>2</w:t>
      </w:r>
      <w:r>
        <w:rPr>
          <w:rFonts w:ascii="宋体" w:hAnsi="宋体"/>
          <w:b/>
          <w:color w:val="auto"/>
          <w:spacing w:val="-6"/>
          <w:sz w:val="21"/>
          <w:szCs w:val="21"/>
          <w:highlight w:val="none"/>
        </w:rPr>
        <w:t>.</w:t>
      </w:r>
      <w:r>
        <w:rPr>
          <w:rFonts w:hint="eastAsia" w:ascii="宋体" w:hAnsi="宋体"/>
          <w:b/>
          <w:color w:val="auto"/>
          <w:spacing w:val="-6"/>
          <w:sz w:val="21"/>
          <w:szCs w:val="21"/>
          <w:highlight w:val="none"/>
        </w:rPr>
        <w:t>所有合同复印件应清晰，应能体现合同签订时间、双方签字盖章等内容；</w:t>
      </w:r>
    </w:p>
    <w:p>
      <w:pPr>
        <w:spacing w:line="360" w:lineRule="auto"/>
        <w:rPr>
          <w:rFonts w:ascii="宋体" w:hAnsi="宋体"/>
          <w:b/>
          <w:color w:val="auto"/>
          <w:spacing w:val="-6"/>
          <w:sz w:val="21"/>
          <w:szCs w:val="21"/>
          <w:highlight w:val="none"/>
        </w:rPr>
      </w:pPr>
      <w:r>
        <w:rPr>
          <w:rFonts w:hint="eastAsia" w:ascii="宋体" w:hAnsi="宋体"/>
          <w:b/>
          <w:color w:val="auto"/>
          <w:spacing w:val="-6"/>
          <w:sz w:val="21"/>
          <w:szCs w:val="21"/>
          <w:highlight w:val="none"/>
        </w:rPr>
        <w:t>3</w:t>
      </w:r>
      <w:r>
        <w:rPr>
          <w:rFonts w:ascii="宋体" w:hAnsi="宋体"/>
          <w:b/>
          <w:color w:val="auto"/>
          <w:spacing w:val="-6"/>
          <w:sz w:val="21"/>
          <w:szCs w:val="21"/>
          <w:highlight w:val="none"/>
        </w:rPr>
        <w:t>.</w:t>
      </w:r>
      <w:r>
        <w:rPr>
          <w:rFonts w:hint="eastAsia" w:ascii="宋体" w:hAnsi="宋体"/>
          <w:b/>
          <w:color w:val="auto"/>
          <w:spacing w:val="-6"/>
          <w:sz w:val="21"/>
          <w:szCs w:val="21"/>
          <w:highlight w:val="none"/>
        </w:rPr>
        <w:t>投标人应在不涉及商业秘密的前提下尽可能提供详细的合同复印件内容。</w:t>
      </w: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投标人名称（盖章）：</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投标人代表签字：</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日期：  年  月  日</w:t>
      </w:r>
    </w:p>
    <w:p>
      <w:pPr>
        <w:spacing w:line="360" w:lineRule="auto"/>
        <w:rPr>
          <w:rFonts w:ascii="宋体" w:hAnsi="宋体"/>
          <w:color w:val="auto"/>
          <w:spacing w:val="-6"/>
          <w:sz w:val="21"/>
          <w:szCs w:val="21"/>
          <w:highlight w:val="none"/>
        </w:rPr>
      </w:pPr>
    </w:p>
    <w:p>
      <w:pPr>
        <w:spacing w:line="360" w:lineRule="auto"/>
        <w:jc w:val="center"/>
        <w:rPr>
          <w:rFonts w:ascii="宋体" w:hAnsi="宋体"/>
          <w:b/>
          <w:color w:val="auto"/>
          <w:sz w:val="21"/>
          <w:szCs w:val="21"/>
          <w:highlight w:val="none"/>
        </w:rPr>
      </w:pPr>
      <w:r>
        <w:rPr>
          <w:rFonts w:hint="eastAsia" w:ascii="宋体" w:hAnsi="宋体"/>
          <w:color w:val="auto"/>
          <w:spacing w:val="-6"/>
          <w:sz w:val="21"/>
          <w:szCs w:val="21"/>
          <w:highlight w:val="none"/>
        </w:rPr>
        <w:br w:type="page"/>
      </w:r>
    </w:p>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投标人需要说明的其他文件和材料</w:t>
      </w:r>
    </w:p>
    <w:p>
      <w:pPr>
        <w:spacing w:line="360" w:lineRule="auto"/>
        <w:jc w:val="center"/>
        <w:rPr>
          <w:rFonts w:ascii="宋体" w:hAnsi="宋体"/>
          <w:b/>
          <w:color w:val="auto"/>
          <w:sz w:val="21"/>
          <w:szCs w:val="21"/>
          <w:highlight w:val="none"/>
        </w:rPr>
      </w:pP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例如</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说明:包括</w:t>
      </w:r>
      <w:r>
        <w:rPr>
          <w:rFonts w:ascii="宋体" w:hAnsi="宋体"/>
          <w:b/>
          <w:color w:val="auto"/>
          <w:sz w:val="21"/>
          <w:szCs w:val="21"/>
          <w:highlight w:val="none"/>
        </w:rPr>
        <w:t>但不仅</w:t>
      </w:r>
      <w:r>
        <w:rPr>
          <w:rFonts w:hint="eastAsia" w:ascii="宋体" w:hAnsi="宋体"/>
          <w:b/>
          <w:color w:val="auto"/>
          <w:sz w:val="21"/>
          <w:szCs w:val="21"/>
          <w:highlight w:val="none"/>
        </w:rPr>
        <w:t>限于节能环保产品证明材料</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说明：</w:t>
      </w:r>
      <w:r>
        <w:rPr>
          <w:rFonts w:hint="eastAsia"/>
          <w:b/>
          <w:color w:val="auto"/>
          <w:sz w:val="21"/>
          <w:szCs w:val="21"/>
          <w:highlight w:val="none"/>
        </w:rPr>
        <w:t>所投产品属于品目清单范围，且提供国家确定的认证机构出具的处于有效期之内的环境标志产品认证证书（复印件加盖公章）。</w:t>
      </w:r>
    </w:p>
    <w:p>
      <w:pPr>
        <w:spacing w:line="360" w:lineRule="auto"/>
        <w:rPr>
          <w:rFonts w:ascii="宋体" w:hAnsi="宋体"/>
          <w:b/>
          <w:color w:val="auto"/>
          <w:sz w:val="21"/>
          <w:szCs w:val="21"/>
          <w:highlight w:val="none"/>
        </w:rPr>
      </w:pPr>
    </w:p>
    <w:p>
      <w:pPr>
        <w:spacing w:line="360" w:lineRule="auto"/>
        <w:jc w:val="center"/>
        <w:rPr>
          <w:rFonts w:ascii="宋体" w:hAnsi="宋体"/>
          <w:b/>
          <w:color w:val="auto"/>
          <w:sz w:val="52"/>
          <w:szCs w:val="52"/>
          <w:highlight w:val="none"/>
        </w:rPr>
      </w:pPr>
      <w:r>
        <w:rPr>
          <w:rFonts w:ascii="宋体" w:hAnsi="宋体"/>
          <w:b/>
          <w:color w:val="auto"/>
          <w:sz w:val="21"/>
          <w:szCs w:val="21"/>
          <w:highlight w:val="none"/>
        </w:rPr>
        <w:br w:type="page"/>
      </w:r>
      <w:r>
        <w:rPr>
          <w:rFonts w:hint="eastAsia" w:ascii="宋体" w:hAnsi="宋体"/>
          <w:b/>
          <w:color w:val="auto"/>
          <w:sz w:val="52"/>
          <w:szCs w:val="52"/>
          <w:highlight w:val="none"/>
        </w:rPr>
        <w:t>技术文件</w:t>
      </w:r>
    </w:p>
    <w:p>
      <w:pPr>
        <w:spacing w:line="360" w:lineRule="auto"/>
        <w:jc w:val="center"/>
        <w:rPr>
          <w:rFonts w:ascii="宋体" w:hAnsi="宋体"/>
          <w:b/>
          <w:bCs/>
          <w:iCs/>
          <w:color w:val="auto"/>
          <w:spacing w:val="-6"/>
          <w:sz w:val="21"/>
          <w:szCs w:val="21"/>
          <w:highlight w:val="none"/>
        </w:rPr>
      </w:pPr>
      <w:r>
        <w:rPr>
          <w:rFonts w:hint="eastAsia" w:ascii="宋体" w:hAnsi="宋体"/>
          <w:b/>
          <w:bCs/>
          <w:iCs/>
          <w:color w:val="auto"/>
          <w:spacing w:val="-6"/>
          <w:sz w:val="21"/>
          <w:szCs w:val="21"/>
          <w:highlight w:val="none"/>
        </w:rPr>
        <w:t>采购</w:t>
      </w:r>
      <w:r>
        <w:rPr>
          <w:rFonts w:ascii="宋体" w:hAnsi="宋体"/>
          <w:b/>
          <w:bCs/>
          <w:iCs/>
          <w:color w:val="auto"/>
          <w:spacing w:val="-6"/>
          <w:sz w:val="21"/>
          <w:szCs w:val="21"/>
          <w:highlight w:val="none"/>
        </w:rPr>
        <w:t>需求</w:t>
      </w:r>
      <w:r>
        <w:rPr>
          <w:rFonts w:hint="eastAsia" w:ascii="宋体" w:hAnsi="宋体"/>
          <w:b/>
          <w:bCs/>
          <w:iCs/>
          <w:color w:val="auto"/>
          <w:spacing w:val="-6"/>
          <w:sz w:val="21"/>
          <w:szCs w:val="21"/>
          <w:highlight w:val="none"/>
        </w:rPr>
        <w:t>偏离表</w:t>
      </w:r>
    </w:p>
    <w:p>
      <w:pPr>
        <w:spacing w:line="360" w:lineRule="auto"/>
        <w:rPr>
          <w:rFonts w:hint="eastAsia" w:ascii="宋体" w:hAnsi="宋体" w:eastAsia="宋体"/>
          <w:bCs/>
          <w:color w:val="auto"/>
          <w:spacing w:val="-6"/>
          <w:sz w:val="21"/>
          <w:szCs w:val="21"/>
          <w:highlight w:val="none"/>
          <w:lang w:eastAsia="zh-CN"/>
        </w:rPr>
      </w:pPr>
      <w:r>
        <w:rPr>
          <w:rFonts w:hint="eastAsia" w:ascii="宋体" w:hAnsi="宋体"/>
          <w:bCs/>
          <w:color w:val="auto"/>
          <w:spacing w:val="-6"/>
          <w:sz w:val="21"/>
          <w:szCs w:val="21"/>
          <w:highlight w:val="none"/>
        </w:rPr>
        <w:t>项目名称：</w:t>
      </w:r>
      <w:r>
        <w:rPr>
          <w:rFonts w:hint="eastAsia" w:ascii="宋体" w:hAnsi="宋体"/>
          <w:color w:val="auto"/>
          <w:sz w:val="21"/>
          <w:szCs w:val="21"/>
          <w:highlight w:val="none"/>
          <w:lang w:eastAsia="zh-CN"/>
        </w:rPr>
        <w:t>衢州高铁新城智慧产业园（一期）千人报告厅及500人报告厅LED屏采购项目</w:t>
      </w:r>
    </w:p>
    <w:p>
      <w:pPr>
        <w:spacing w:line="360" w:lineRule="auto"/>
        <w:rPr>
          <w:rFonts w:hint="eastAsia" w:ascii="宋体" w:hAnsi="宋体" w:eastAsia="宋体"/>
          <w:bCs/>
          <w:color w:val="auto"/>
          <w:spacing w:val="-6"/>
          <w:sz w:val="21"/>
          <w:szCs w:val="21"/>
          <w:highlight w:val="none"/>
          <w:lang w:eastAsia="zh-CN"/>
        </w:rPr>
      </w:pPr>
      <w:r>
        <w:rPr>
          <w:rFonts w:hint="eastAsia" w:ascii="宋体" w:hAnsi="宋体"/>
          <w:bCs/>
          <w:color w:val="auto"/>
          <w:spacing w:val="-6"/>
          <w:sz w:val="21"/>
          <w:szCs w:val="21"/>
          <w:highlight w:val="none"/>
        </w:rPr>
        <w:t>项目编号：</w:t>
      </w:r>
      <w:r>
        <w:rPr>
          <w:rFonts w:hint="eastAsia" w:ascii="宋体" w:hAnsi="宋体"/>
          <w:bCs/>
          <w:color w:val="auto"/>
          <w:spacing w:val="-6"/>
          <w:sz w:val="21"/>
          <w:szCs w:val="21"/>
          <w:highlight w:val="none"/>
          <w:lang w:eastAsia="zh-CN"/>
        </w:rPr>
        <w:t>QZZXCG2022-0517</w:t>
      </w:r>
    </w:p>
    <w:tbl>
      <w:tblPr>
        <w:tblStyle w:val="24"/>
        <w:tblW w:w="10241"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7216"/>
        <w:gridCol w:w="945"/>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73" w:type="dxa"/>
            <w:vAlign w:val="center"/>
          </w:tcPr>
          <w:p>
            <w:pPr>
              <w:snapToGrid w:val="0"/>
              <w:spacing w:line="360" w:lineRule="auto"/>
              <w:jc w:val="center"/>
              <w:rPr>
                <w:rFonts w:ascii="宋体" w:hAnsi="宋体"/>
                <w:b/>
                <w:color w:val="auto"/>
                <w:spacing w:val="-6"/>
                <w:sz w:val="21"/>
                <w:szCs w:val="21"/>
                <w:highlight w:val="none"/>
              </w:rPr>
            </w:pPr>
            <w:r>
              <w:rPr>
                <w:rFonts w:hint="eastAsia" w:ascii="宋体" w:hAnsi="宋体"/>
                <w:b/>
                <w:color w:val="auto"/>
                <w:spacing w:val="-6"/>
                <w:sz w:val="21"/>
                <w:szCs w:val="21"/>
                <w:highlight w:val="none"/>
              </w:rPr>
              <w:t>序号</w:t>
            </w:r>
          </w:p>
        </w:tc>
        <w:tc>
          <w:tcPr>
            <w:tcW w:w="7216" w:type="dxa"/>
            <w:vAlign w:val="center"/>
          </w:tcPr>
          <w:p>
            <w:pPr>
              <w:snapToGrid w:val="0"/>
              <w:spacing w:line="360" w:lineRule="auto"/>
              <w:jc w:val="center"/>
              <w:rPr>
                <w:rFonts w:ascii="宋体" w:hAnsi="宋体"/>
                <w:b/>
                <w:color w:val="auto"/>
                <w:spacing w:val="-6"/>
                <w:sz w:val="21"/>
                <w:szCs w:val="21"/>
                <w:highlight w:val="none"/>
              </w:rPr>
            </w:pPr>
            <w:r>
              <w:rPr>
                <w:rFonts w:hint="eastAsia" w:ascii="宋体" w:hAnsi="宋体"/>
                <w:b/>
                <w:color w:val="auto"/>
                <w:spacing w:val="-6"/>
                <w:sz w:val="21"/>
                <w:szCs w:val="21"/>
                <w:highlight w:val="none"/>
              </w:rPr>
              <w:t>招标文件要求</w:t>
            </w:r>
          </w:p>
        </w:tc>
        <w:tc>
          <w:tcPr>
            <w:tcW w:w="945" w:type="dxa"/>
            <w:vAlign w:val="center"/>
          </w:tcPr>
          <w:p>
            <w:pPr>
              <w:snapToGrid w:val="0"/>
              <w:spacing w:line="360" w:lineRule="auto"/>
              <w:jc w:val="center"/>
              <w:rPr>
                <w:rFonts w:ascii="宋体" w:hAnsi="宋体"/>
                <w:b/>
                <w:color w:val="auto"/>
                <w:spacing w:val="-6"/>
                <w:sz w:val="21"/>
                <w:szCs w:val="21"/>
                <w:highlight w:val="none"/>
              </w:rPr>
            </w:pPr>
            <w:r>
              <w:rPr>
                <w:rFonts w:hint="eastAsia" w:ascii="宋体" w:hAnsi="宋体"/>
                <w:b/>
                <w:color w:val="auto"/>
                <w:spacing w:val="-6"/>
                <w:sz w:val="21"/>
                <w:szCs w:val="21"/>
                <w:highlight w:val="none"/>
              </w:rPr>
              <w:t>投标人响应</w:t>
            </w:r>
          </w:p>
        </w:tc>
        <w:tc>
          <w:tcPr>
            <w:tcW w:w="1607" w:type="dxa"/>
            <w:vAlign w:val="center"/>
          </w:tcPr>
          <w:p>
            <w:pPr>
              <w:snapToGrid w:val="0"/>
              <w:spacing w:line="360" w:lineRule="auto"/>
              <w:jc w:val="center"/>
              <w:rPr>
                <w:rFonts w:ascii="宋体" w:hAnsi="宋体"/>
                <w:b/>
                <w:color w:val="auto"/>
                <w:spacing w:val="-6"/>
                <w:sz w:val="21"/>
                <w:szCs w:val="21"/>
                <w:highlight w:val="none"/>
              </w:rPr>
            </w:pPr>
            <w:r>
              <w:rPr>
                <w:rFonts w:hint="eastAsia" w:ascii="宋体" w:hAnsi="宋体"/>
                <w:b/>
                <w:color w:val="auto"/>
                <w:spacing w:val="-6"/>
                <w:sz w:val="21"/>
                <w:szCs w:val="21"/>
                <w:highlight w:val="none"/>
              </w:rPr>
              <w:t>是否偏离</w:t>
            </w:r>
          </w:p>
          <w:p>
            <w:pPr>
              <w:snapToGrid w:val="0"/>
              <w:spacing w:line="360" w:lineRule="auto"/>
              <w:jc w:val="center"/>
              <w:rPr>
                <w:rFonts w:ascii="宋体" w:hAnsi="宋体"/>
                <w:b/>
                <w:color w:val="auto"/>
                <w:spacing w:val="-6"/>
                <w:sz w:val="21"/>
                <w:szCs w:val="21"/>
                <w:highlight w:val="none"/>
              </w:rPr>
            </w:pPr>
            <w:r>
              <w:rPr>
                <w:rFonts w:hint="eastAsia" w:ascii="宋体" w:hAnsi="宋体"/>
                <w:b/>
                <w:color w:val="auto"/>
                <w:spacing w:val="-6"/>
                <w:sz w:val="21"/>
                <w:szCs w:val="21"/>
                <w:highlight w:val="none"/>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241" w:type="dxa"/>
            <w:gridSpan w:val="4"/>
            <w:vAlign w:val="center"/>
          </w:tcPr>
          <w:p>
            <w:pPr>
              <w:spacing w:line="360" w:lineRule="auto"/>
              <w:rPr>
                <w:rFonts w:ascii="宋体" w:hAnsi="宋体"/>
                <w:color w:val="auto"/>
                <w:sz w:val="21"/>
                <w:szCs w:val="21"/>
                <w:highlight w:val="none"/>
              </w:rPr>
            </w:pPr>
            <w:r>
              <w:rPr>
                <w:rFonts w:hint="eastAsia" w:ascii="宋体" w:hAnsi="宋体"/>
                <w:color w:val="auto"/>
                <w:sz w:val="21"/>
                <w:szCs w:val="21"/>
                <w:highlight w:val="none"/>
              </w:rPr>
              <w:t>一</w:t>
            </w:r>
            <w:r>
              <w:rPr>
                <w:rFonts w:ascii="宋体" w:hAnsi="宋体"/>
                <w:color w:val="auto"/>
                <w:sz w:val="21"/>
                <w:szCs w:val="21"/>
                <w:highlight w:val="none"/>
              </w:rPr>
              <w:t>、</w:t>
            </w:r>
            <w:r>
              <w:rPr>
                <w:rFonts w:hint="eastAsia" w:ascii="宋体" w:hAnsi="宋体"/>
                <w:color w:val="auto"/>
                <w:sz w:val="21"/>
                <w:szCs w:val="21"/>
                <w:highlight w:val="none"/>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73" w:type="dxa"/>
            <w:vAlign w:val="center"/>
          </w:tcPr>
          <w:p>
            <w:pPr>
              <w:snapToGrid w:val="0"/>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1</w:t>
            </w:r>
          </w:p>
        </w:tc>
        <w:tc>
          <w:tcPr>
            <w:tcW w:w="7216" w:type="dxa"/>
            <w:vAlign w:val="center"/>
          </w:tcPr>
          <w:p>
            <w:pPr>
              <w:rPr>
                <w:rFonts w:ascii="宋体" w:hAnsi="宋体"/>
                <w:color w:val="auto"/>
                <w:sz w:val="21"/>
                <w:szCs w:val="21"/>
                <w:highlight w:val="none"/>
              </w:rPr>
            </w:pPr>
            <w:r>
              <w:rPr>
                <w:rFonts w:hint="eastAsia" w:ascii="宋体" w:hAnsi="宋体"/>
                <w:color w:val="auto"/>
                <w:sz w:val="21"/>
                <w:szCs w:val="21"/>
                <w:highlight w:val="none"/>
              </w:rPr>
              <w:t>▲履约保证金的交纳：</w:t>
            </w:r>
          </w:p>
          <w:p>
            <w:pPr>
              <w:ind w:firstLine="396" w:firstLineChars="200"/>
              <w:rPr>
                <w:rFonts w:ascii="宋体" w:hAnsi="宋体"/>
                <w:color w:val="auto"/>
                <w:sz w:val="21"/>
                <w:szCs w:val="21"/>
                <w:highlight w:val="none"/>
              </w:rPr>
            </w:pPr>
            <w:r>
              <w:rPr>
                <w:rFonts w:hint="eastAsia" w:ascii="宋体" w:hAnsi="宋体"/>
                <w:color w:val="auto"/>
                <w:spacing w:val="-6"/>
                <w:sz w:val="21"/>
                <w:szCs w:val="21"/>
                <w:highlight w:val="none"/>
                <w:lang w:val="en-US" w:eastAsia="zh-CN"/>
              </w:rPr>
              <w:t>合同签订之日起30个日历天内，乙方通过基本户以银行转账方式或采用银行保函、保险保函(履约保函须由在衢州设有分支机构的银行或保险公司出具)向甲方缴纳签约合同价2%的履约保证金(限期未办理的，每延长一天按担保金额的千分之一计取违约金)；验收合格后30个工作日内无息退还。</w:t>
            </w:r>
          </w:p>
        </w:tc>
        <w:tc>
          <w:tcPr>
            <w:tcW w:w="945" w:type="dxa"/>
            <w:vAlign w:val="center"/>
          </w:tcPr>
          <w:p>
            <w:pPr>
              <w:snapToGrid w:val="0"/>
              <w:spacing w:line="360" w:lineRule="auto"/>
              <w:jc w:val="center"/>
              <w:rPr>
                <w:rFonts w:ascii="宋体" w:hAnsi="宋体"/>
                <w:color w:val="auto"/>
                <w:spacing w:val="-6"/>
                <w:sz w:val="21"/>
                <w:szCs w:val="21"/>
                <w:highlight w:val="none"/>
              </w:rPr>
            </w:pPr>
          </w:p>
        </w:tc>
        <w:tc>
          <w:tcPr>
            <w:tcW w:w="1607" w:type="dxa"/>
            <w:vAlign w:val="center"/>
          </w:tcPr>
          <w:p>
            <w:pPr>
              <w:snapToGrid w:val="0"/>
              <w:spacing w:line="360" w:lineRule="auto"/>
              <w:jc w:val="center"/>
              <w:rPr>
                <w:rFonts w:ascii="宋体" w:hAnsi="宋体"/>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73" w:type="dxa"/>
            <w:vAlign w:val="center"/>
          </w:tcPr>
          <w:p>
            <w:pPr>
              <w:snapToGrid w:val="0"/>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2</w:t>
            </w:r>
          </w:p>
        </w:tc>
        <w:tc>
          <w:tcPr>
            <w:tcW w:w="7216" w:type="dxa"/>
            <w:vAlign w:val="center"/>
          </w:tcPr>
          <w:p>
            <w:pPr>
              <w:rPr>
                <w:rFonts w:ascii="宋体" w:hAnsi="宋体"/>
                <w:color w:val="auto"/>
                <w:spacing w:val="-6"/>
                <w:sz w:val="21"/>
                <w:szCs w:val="21"/>
                <w:highlight w:val="none"/>
              </w:rPr>
            </w:pPr>
            <w:r>
              <w:rPr>
                <w:rFonts w:hint="eastAsia" w:ascii="宋体" w:hAnsi="宋体"/>
                <w:color w:val="auto"/>
                <w:spacing w:val="-6"/>
                <w:sz w:val="21"/>
                <w:szCs w:val="21"/>
                <w:highlight w:val="none"/>
              </w:rPr>
              <w:t>▲付款方式：</w:t>
            </w:r>
          </w:p>
          <w:p>
            <w:pPr>
              <w:pStyle w:val="83"/>
              <w:tabs>
                <w:tab w:val="left" w:leader="dot" w:pos="5638"/>
                <w:tab w:val="left" w:leader="hyphen" w:pos="5641"/>
              </w:tabs>
              <w:ind w:firstLine="396" w:firstLineChars="200"/>
              <w:rPr>
                <w:rFonts w:hint="default"/>
                <w:color w:val="auto"/>
                <w:spacing w:val="-6"/>
                <w:sz w:val="21"/>
                <w:szCs w:val="21"/>
                <w:highlight w:val="none"/>
                <w:lang w:val="en-US" w:eastAsia="zh-CN"/>
              </w:rPr>
            </w:pPr>
            <w:r>
              <w:rPr>
                <w:rFonts w:hint="eastAsia"/>
                <w:color w:val="auto"/>
                <w:spacing w:val="-6"/>
                <w:sz w:val="21"/>
                <w:szCs w:val="21"/>
                <w:highlight w:val="none"/>
                <w:lang w:val="en-US" w:eastAsia="zh-CN"/>
              </w:rPr>
              <w:t>主要产品（LED屏）到货后支付至合同价的30%；</w:t>
            </w:r>
          </w:p>
          <w:p>
            <w:pPr>
              <w:pStyle w:val="83"/>
              <w:tabs>
                <w:tab w:val="left" w:leader="dot" w:pos="5638"/>
                <w:tab w:val="left" w:leader="hyphen" w:pos="5641"/>
              </w:tabs>
              <w:ind w:firstLine="396" w:firstLineChars="200"/>
              <w:rPr>
                <w:rFonts w:hint="eastAsia" w:ascii="宋体" w:hAnsi="宋体"/>
                <w:color w:val="auto"/>
                <w:spacing w:val="-6"/>
                <w:sz w:val="21"/>
                <w:szCs w:val="21"/>
                <w:highlight w:val="none"/>
                <w:lang w:val="en-US" w:eastAsia="zh-CN"/>
              </w:rPr>
            </w:pPr>
            <w:r>
              <w:rPr>
                <w:rFonts w:hint="eastAsia"/>
                <w:color w:val="auto"/>
                <w:spacing w:val="-6"/>
                <w:sz w:val="21"/>
                <w:szCs w:val="21"/>
                <w:highlight w:val="none"/>
                <w:lang w:val="en-US" w:eastAsia="zh-CN"/>
              </w:rPr>
              <w:t>500人</w:t>
            </w:r>
            <w:r>
              <w:rPr>
                <w:rFonts w:hint="eastAsia" w:ascii="宋体" w:hAnsi="宋体"/>
                <w:color w:val="auto"/>
                <w:spacing w:val="-6"/>
                <w:sz w:val="21"/>
                <w:szCs w:val="21"/>
                <w:highlight w:val="none"/>
                <w:lang w:val="en-US" w:eastAsia="zh-CN"/>
              </w:rPr>
              <w:t>报告厅</w:t>
            </w:r>
            <w:r>
              <w:rPr>
                <w:rFonts w:hint="eastAsia"/>
                <w:color w:val="auto"/>
                <w:spacing w:val="-6"/>
                <w:sz w:val="21"/>
                <w:szCs w:val="21"/>
                <w:highlight w:val="none"/>
                <w:lang w:val="en-US" w:eastAsia="zh-CN"/>
              </w:rPr>
              <w:t>及</w:t>
            </w:r>
            <w:r>
              <w:rPr>
                <w:rFonts w:hint="eastAsia" w:ascii="宋体" w:hAnsi="宋体"/>
                <w:color w:val="auto"/>
                <w:spacing w:val="-6"/>
                <w:sz w:val="21"/>
                <w:szCs w:val="21"/>
                <w:highlight w:val="none"/>
                <w:lang w:val="en-US" w:eastAsia="zh-CN"/>
              </w:rPr>
              <w:t>千人报告厅安装调试完成后支付至合同价的</w:t>
            </w:r>
            <w:r>
              <w:rPr>
                <w:rFonts w:hint="eastAsia"/>
                <w:color w:val="auto"/>
                <w:spacing w:val="-6"/>
                <w:sz w:val="21"/>
                <w:szCs w:val="21"/>
                <w:highlight w:val="none"/>
                <w:lang w:val="en-US" w:eastAsia="zh-CN"/>
              </w:rPr>
              <w:t>8</w:t>
            </w:r>
            <w:r>
              <w:rPr>
                <w:rFonts w:hint="eastAsia" w:ascii="宋体" w:hAnsi="宋体"/>
                <w:color w:val="auto"/>
                <w:spacing w:val="-6"/>
                <w:sz w:val="21"/>
                <w:szCs w:val="21"/>
                <w:highlight w:val="none"/>
                <w:lang w:val="en-US" w:eastAsia="zh-CN"/>
              </w:rPr>
              <w:t>0%</w:t>
            </w:r>
            <w:r>
              <w:rPr>
                <w:rFonts w:hint="eastAsia"/>
                <w:color w:val="auto"/>
                <w:spacing w:val="-6"/>
                <w:sz w:val="21"/>
                <w:szCs w:val="21"/>
                <w:highlight w:val="none"/>
                <w:lang w:val="en-US" w:eastAsia="zh-CN"/>
              </w:rPr>
              <w:t>；</w:t>
            </w:r>
          </w:p>
          <w:p>
            <w:pPr>
              <w:pStyle w:val="83"/>
              <w:tabs>
                <w:tab w:val="left" w:leader="dot" w:pos="5638"/>
                <w:tab w:val="left" w:leader="hyphen" w:pos="5641"/>
              </w:tabs>
              <w:ind w:firstLine="396" w:firstLineChars="200"/>
              <w:rPr>
                <w:rFonts w:ascii="宋体" w:hAnsi="宋体" w:cs="宋体"/>
                <w:color w:val="auto"/>
                <w:sz w:val="21"/>
                <w:szCs w:val="21"/>
                <w:highlight w:val="none"/>
              </w:rPr>
            </w:pPr>
            <w:r>
              <w:rPr>
                <w:rFonts w:hint="eastAsia" w:ascii="宋体" w:hAnsi="宋体"/>
                <w:color w:val="auto"/>
                <w:spacing w:val="-6"/>
                <w:sz w:val="21"/>
                <w:szCs w:val="21"/>
                <w:highlight w:val="none"/>
                <w:lang w:val="en-US" w:eastAsia="zh-CN"/>
              </w:rPr>
              <w:t>经全过程单位审核完成后</w:t>
            </w:r>
            <w:r>
              <w:rPr>
                <w:rFonts w:hint="eastAsia"/>
                <w:color w:val="auto"/>
                <w:spacing w:val="-6"/>
                <w:sz w:val="21"/>
                <w:szCs w:val="21"/>
                <w:highlight w:val="none"/>
                <w:lang w:val="en-US" w:eastAsia="zh-CN"/>
              </w:rPr>
              <w:t>乙方开具增值税专用发票</w:t>
            </w:r>
            <w:r>
              <w:rPr>
                <w:rFonts w:hint="eastAsia" w:ascii="宋体" w:hAnsi="宋体"/>
                <w:color w:val="auto"/>
                <w:spacing w:val="-6"/>
                <w:sz w:val="21"/>
                <w:szCs w:val="21"/>
                <w:highlight w:val="none"/>
                <w:lang w:val="en-US" w:eastAsia="zh-CN"/>
              </w:rPr>
              <w:t>并提供结算报告，甲方根据资金支付程序进行审批，审批完成</w:t>
            </w:r>
            <w:r>
              <w:rPr>
                <w:rFonts w:hint="eastAsia" w:ascii="宋体" w:hAnsi="宋体" w:eastAsia="宋体" w:cs="宋体"/>
                <w:color w:val="auto"/>
                <w:spacing w:val="-6"/>
                <w:sz w:val="21"/>
                <w:szCs w:val="21"/>
                <w:highlight w:val="none"/>
                <w:lang w:val="en-US" w:eastAsia="zh-CN"/>
              </w:rPr>
              <w:t>后，在十五个工作日内向乙方支付至经双方确认后的结算价的9</w:t>
            </w:r>
            <w:r>
              <w:rPr>
                <w:rFonts w:hint="eastAsia" w:cs="宋体"/>
                <w:color w:val="auto"/>
                <w:spacing w:val="-6"/>
                <w:sz w:val="21"/>
                <w:szCs w:val="21"/>
                <w:highlight w:val="none"/>
                <w:lang w:val="en-US" w:eastAsia="zh-CN"/>
              </w:rPr>
              <w:t>8</w:t>
            </w:r>
            <w:r>
              <w:rPr>
                <w:rFonts w:hint="eastAsia" w:ascii="宋体" w:hAnsi="宋体" w:eastAsia="宋体" w:cs="宋体"/>
                <w:color w:val="auto"/>
                <w:spacing w:val="-6"/>
                <w:sz w:val="21"/>
                <w:szCs w:val="21"/>
                <w:highlight w:val="none"/>
                <w:lang w:val="en-US" w:eastAsia="zh-CN"/>
              </w:rPr>
              <w:t>%，剩余</w:t>
            </w:r>
            <w:r>
              <w:rPr>
                <w:rFonts w:hint="eastAsia"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lang w:val="en-US" w:eastAsia="zh-CN"/>
              </w:rPr>
              <w:t>%作为质保金，在验收合格报告提交后满两年后，</w:t>
            </w:r>
            <w:r>
              <w:rPr>
                <w:rFonts w:hint="default" w:ascii="宋体" w:hAnsi="宋体" w:eastAsia="宋体" w:cs="宋体"/>
                <w:color w:val="auto"/>
                <w:spacing w:val="-6"/>
                <w:sz w:val="21"/>
                <w:szCs w:val="21"/>
                <w:highlight w:val="none"/>
                <w:lang w:val="en-US" w:eastAsia="zh-CN"/>
              </w:rPr>
              <w:t>乙方提出申请且未发生本合同约定的须从</w:t>
            </w:r>
            <w:r>
              <w:rPr>
                <w:rFonts w:hint="eastAsia" w:ascii="宋体" w:hAnsi="宋体" w:eastAsia="宋体" w:cs="宋体"/>
                <w:color w:val="auto"/>
                <w:spacing w:val="-6"/>
                <w:sz w:val="21"/>
                <w:szCs w:val="21"/>
                <w:highlight w:val="none"/>
                <w:lang w:val="en-US" w:eastAsia="zh-CN"/>
              </w:rPr>
              <w:t>质保金</w:t>
            </w:r>
            <w:r>
              <w:rPr>
                <w:rFonts w:hint="default" w:ascii="宋体" w:hAnsi="宋体" w:eastAsia="宋体" w:cs="宋体"/>
                <w:color w:val="auto"/>
                <w:spacing w:val="-6"/>
                <w:sz w:val="21"/>
                <w:szCs w:val="21"/>
                <w:highlight w:val="none"/>
                <w:lang w:val="en-US" w:eastAsia="zh-CN"/>
              </w:rPr>
              <w:t>中代扣维修费及维修管理费情况的，发包人返还质量保证金（不计息）</w:t>
            </w:r>
            <w:r>
              <w:rPr>
                <w:rFonts w:hint="eastAsia" w:ascii="宋体" w:hAnsi="宋体" w:eastAsia="宋体" w:cs="宋体"/>
                <w:color w:val="auto"/>
                <w:spacing w:val="-6"/>
                <w:sz w:val="21"/>
                <w:szCs w:val="21"/>
                <w:highlight w:val="none"/>
                <w:lang w:val="en-US" w:eastAsia="zh-CN"/>
              </w:rPr>
              <w:t>，超过两年的质保期，乙方需提供超过两年的剩余质保期年数承诺书。</w:t>
            </w:r>
          </w:p>
        </w:tc>
        <w:tc>
          <w:tcPr>
            <w:tcW w:w="945" w:type="dxa"/>
            <w:vAlign w:val="center"/>
          </w:tcPr>
          <w:p>
            <w:pPr>
              <w:snapToGrid w:val="0"/>
              <w:spacing w:line="360" w:lineRule="auto"/>
              <w:jc w:val="center"/>
              <w:rPr>
                <w:rFonts w:ascii="宋体" w:hAnsi="宋体"/>
                <w:color w:val="auto"/>
                <w:spacing w:val="-6"/>
                <w:sz w:val="21"/>
                <w:szCs w:val="21"/>
                <w:highlight w:val="none"/>
              </w:rPr>
            </w:pPr>
          </w:p>
        </w:tc>
        <w:tc>
          <w:tcPr>
            <w:tcW w:w="1607" w:type="dxa"/>
            <w:vAlign w:val="center"/>
          </w:tcPr>
          <w:p>
            <w:pPr>
              <w:snapToGrid w:val="0"/>
              <w:spacing w:line="360" w:lineRule="auto"/>
              <w:jc w:val="center"/>
              <w:rPr>
                <w:rFonts w:ascii="宋体" w:hAnsi="宋体"/>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241" w:type="dxa"/>
            <w:gridSpan w:val="4"/>
            <w:vAlign w:val="center"/>
          </w:tcPr>
          <w:p>
            <w:pPr>
              <w:snapToGrid w:val="0"/>
              <w:spacing w:line="360" w:lineRule="auto"/>
              <w:rPr>
                <w:rFonts w:ascii="宋体" w:hAnsi="宋体"/>
                <w:color w:val="auto"/>
                <w:spacing w:val="-6"/>
                <w:sz w:val="21"/>
                <w:szCs w:val="21"/>
                <w:highlight w:val="none"/>
              </w:rPr>
            </w:pPr>
            <w:r>
              <w:rPr>
                <w:rFonts w:hint="eastAsia" w:ascii="宋体" w:hAnsi="宋体"/>
                <w:color w:val="auto"/>
                <w:sz w:val="21"/>
                <w:szCs w:val="21"/>
                <w:highlight w:val="none"/>
              </w:rPr>
              <w:t>二</w:t>
            </w:r>
            <w:r>
              <w:rPr>
                <w:rFonts w:ascii="宋体" w:hAnsi="宋体"/>
                <w:color w:val="auto"/>
                <w:sz w:val="21"/>
                <w:szCs w:val="21"/>
                <w:highlight w:val="none"/>
              </w:rPr>
              <w:t>、</w:t>
            </w:r>
            <w:r>
              <w:rPr>
                <w:rFonts w:hint="eastAsia" w:ascii="宋体" w:hAnsi="宋体"/>
                <w:color w:val="auto"/>
                <w:sz w:val="21"/>
                <w:szCs w:val="21"/>
                <w:highlight w:val="none"/>
              </w:rPr>
              <w:t>服务</w:t>
            </w:r>
            <w:r>
              <w:rPr>
                <w:rFonts w:ascii="宋体" w:hAnsi="宋体"/>
                <w:color w:val="auto"/>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73" w:type="dxa"/>
            <w:vAlign w:val="center"/>
          </w:tcPr>
          <w:p>
            <w:pPr>
              <w:snapToGrid w:val="0"/>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1</w:t>
            </w:r>
          </w:p>
        </w:tc>
        <w:tc>
          <w:tcPr>
            <w:tcW w:w="7216"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lang w:val="en-US" w:eastAsia="zh-CN"/>
              </w:rPr>
              <w:t>2</w:t>
            </w:r>
            <w:r>
              <w:rPr>
                <w:rFonts w:hint="eastAsia" w:ascii="宋体" w:hAnsi="宋体"/>
                <w:color w:val="auto"/>
                <w:spacing w:val="-6"/>
                <w:sz w:val="21"/>
                <w:szCs w:val="21"/>
                <w:highlight w:val="none"/>
              </w:rPr>
              <w:t>年</w:t>
            </w:r>
          </w:p>
        </w:tc>
        <w:tc>
          <w:tcPr>
            <w:tcW w:w="945" w:type="dxa"/>
            <w:vAlign w:val="center"/>
          </w:tcPr>
          <w:p>
            <w:pPr>
              <w:snapToGrid w:val="0"/>
              <w:spacing w:line="360" w:lineRule="auto"/>
              <w:jc w:val="center"/>
              <w:rPr>
                <w:rFonts w:ascii="宋体" w:hAnsi="宋体"/>
                <w:color w:val="auto"/>
                <w:spacing w:val="-6"/>
                <w:sz w:val="21"/>
                <w:szCs w:val="21"/>
                <w:highlight w:val="none"/>
              </w:rPr>
            </w:pPr>
          </w:p>
        </w:tc>
        <w:tc>
          <w:tcPr>
            <w:tcW w:w="1607" w:type="dxa"/>
            <w:vAlign w:val="center"/>
          </w:tcPr>
          <w:p>
            <w:pPr>
              <w:snapToGrid w:val="0"/>
              <w:spacing w:line="360" w:lineRule="auto"/>
              <w:jc w:val="center"/>
              <w:rPr>
                <w:rFonts w:ascii="宋体" w:hAnsi="宋体"/>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73" w:type="dxa"/>
            <w:vAlign w:val="center"/>
          </w:tcPr>
          <w:p>
            <w:pPr>
              <w:snapToGrid w:val="0"/>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2</w:t>
            </w:r>
          </w:p>
        </w:tc>
        <w:tc>
          <w:tcPr>
            <w:tcW w:w="7216" w:type="dxa"/>
            <w:vAlign w:val="center"/>
          </w:tcPr>
          <w:p>
            <w:pPr>
              <w:spacing w:line="360" w:lineRule="auto"/>
              <w:rPr>
                <w:rFonts w:ascii="宋体" w:hAnsi="宋体"/>
                <w:color w:val="auto"/>
                <w:sz w:val="21"/>
                <w:szCs w:val="21"/>
                <w:highlight w:val="none"/>
              </w:rPr>
            </w:pPr>
            <w:r>
              <w:rPr>
                <w:rFonts w:hint="eastAsia" w:ascii="宋体" w:hAnsi="宋体"/>
                <w:color w:val="auto"/>
                <w:sz w:val="21"/>
                <w:szCs w:val="21"/>
                <w:highlight w:val="none"/>
              </w:rPr>
              <w:t>质保期内因不能排除的故障而影响工作的情况每发生一次，其质保期相应延长60天，质保期内因货物本身缺陷造成各种故障应由中标人免费予以更换，否则将扣除质量保证金作为对采购人的补偿。质保期满后，仅收取零配件成本费用，免人工费、差旅费，所涉及其他工作。</w:t>
            </w:r>
          </w:p>
        </w:tc>
        <w:tc>
          <w:tcPr>
            <w:tcW w:w="945" w:type="dxa"/>
            <w:vAlign w:val="center"/>
          </w:tcPr>
          <w:p>
            <w:pPr>
              <w:snapToGrid w:val="0"/>
              <w:spacing w:line="360" w:lineRule="auto"/>
              <w:jc w:val="center"/>
              <w:rPr>
                <w:rFonts w:ascii="宋体" w:hAnsi="宋体"/>
                <w:color w:val="auto"/>
                <w:spacing w:val="-6"/>
                <w:sz w:val="21"/>
                <w:szCs w:val="21"/>
                <w:highlight w:val="none"/>
              </w:rPr>
            </w:pPr>
          </w:p>
        </w:tc>
        <w:tc>
          <w:tcPr>
            <w:tcW w:w="1607" w:type="dxa"/>
            <w:vAlign w:val="center"/>
          </w:tcPr>
          <w:p>
            <w:pPr>
              <w:snapToGrid w:val="0"/>
              <w:spacing w:line="360" w:lineRule="auto"/>
              <w:jc w:val="center"/>
              <w:rPr>
                <w:rFonts w:ascii="宋体" w:hAnsi="宋体"/>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73" w:type="dxa"/>
            <w:vAlign w:val="center"/>
          </w:tcPr>
          <w:p>
            <w:pPr>
              <w:snapToGrid w:val="0"/>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3</w:t>
            </w:r>
          </w:p>
        </w:tc>
        <w:tc>
          <w:tcPr>
            <w:tcW w:w="7216" w:type="dxa"/>
            <w:vAlign w:val="center"/>
          </w:tcPr>
          <w:p>
            <w:pPr>
              <w:spacing w:line="360" w:lineRule="auto"/>
              <w:rPr>
                <w:rFonts w:ascii="宋体" w:hAnsi="宋体"/>
                <w:color w:val="auto"/>
                <w:sz w:val="21"/>
                <w:szCs w:val="21"/>
                <w:highlight w:val="none"/>
              </w:rPr>
            </w:pPr>
            <w:r>
              <w:rPr>
                <w:rFonts w:hint="eastAsia" w:ascii="宋体" w:hAnsi="宋体"/>
                <w:color w:val="auto"/>
                <w:sz w:val="21"/>
                <w:szCs w:val="21"/>
                <w:highlight w:val="none"/>
              </w:rPr>
              <w:t>合同货物出现故障后，中标人接到采购人通知应在不超过2小时内做出响应，不超过2个工作日内解决故障。</w:t>
            </w:r>
          </w:p>
        </w:tc>
        <w:tc>
          <w:tcPr>
            <w:tcW w:w="945" w:type="dxa"/>
            <w:vAlign w:val="center"/>
          </w:tcPr>
          <w:p>
            <w:pPr>
              <w:snapToGrid w:val="0"/>
              <w:spacing w:line="360" w:lineRule="auto"/>
              <w:jc w:val="center"/>
              <w:rPr>
                <w:rFonts w:ascii="宋体" w:hAnsi="宋体"/>
                <w:color w:val="auto"/>
                <w:spacing w:val="-6"/>
                <w:sz w:val="21"/>
                <w:szCs w:val="21"/>
                <w:highlight w:val="none"/>
              </w:rPr>
            </w:pPr>
          </w:p>
        </w:tc>
        <w:tc>
          <w:tcPr>
            <w:tcW w:w="1607" w:type="dxa"/>
            <w:vAlign w:val="center"/>
          </w:tcPr>
          <w:p>
            <w:pPr>
              <w:snapToGrid w:val="0"/>
              <w:spacing w:line="360" w:lineRule="auto"/>
              <w:jc w:val="center"/>
              <w:rPr>
                <w:rFonts w:ascii="宋体" w:hAnsi="宋体"/>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73" w:type="dxa"/>
            <w:vAlign w:val="center"/>
          </w:tcPr>
          <w:p>
            <w:pPr>
              <w:snapToGrid w:val="0"/>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4</w:t>
            </w:r>
          </w:p>
        </w:tc>
        <w:tc>
          <w:tcPr>
            <w:tcW w:w="7216" w:type="dxa"/>
            <w:vAlign w:val="center"/>
          </w:tcPr>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▲交付时间：</w:t>
            </w:r>
            <w:r>
              <w:rPr>
                <w:rFonts w:hint="eastAsia" w:ascii="宋体" w:hAnsi="宋体" w:eastAsia="宋体" w:cs="宋体"/>
                <w:color w:val="auto"/>
                <w:sz w:val="22"/>
                <w:szCs w:val="22"/>
                <w:highlight w:val="none"/>
                <w:lang w:val="zh-CN"/>
              </w:rPr>
              <w:t>合同签订后，在接到甲方指令后</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lang w:val="zh-CN"/>
              </w:rPr>
              <w:t>日历天内完成</w:t>
            </w:r>
            <w:r>
              <w:rPr>
                <w:rFonts w:hint="eastAsia" w:ascii="宋体" w:hAnsi="宋体" w:eastAsia="宋体" w:cs="宋体"/>
                <w:color w:val="auto"/>
                <w:sz w:val="22"/>
                <w:szCs w:val="22"/>
                <w:highlight w:val="none"/>
                <w:lang w:val="en-US" w:eastAsia="zh-CN"/>
              </w:rPr>
              <w:t>安装</w:t>
            </w:r>
            <w:r>
              <w:rPr>
                <w:rFonts w:hint="eastAsia" w:ascii="宋体" w:hAnsi="宋体" w:eastAsia="宋体" w:cs="宋体"/>
                <w:color w:val="auto"/>
                <w:sz w:val="22"/>
                <w:szCs w:val="22"/>
                <w:highlight w:val="none"/>
                <w:lang w:val="zh-CN"/>
              </w:rPr>
              <w:t>，试运行</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val="zh-CN"/>
              </w:rPr>
              <w:t>个月后</w:t>
            </w:r>
            <w:r>
              <w:rPr>
                <w:rFonts w:hint="eastAsia" w:ascii="宋体" w:hAnsi="宋体" w:cs="宋体"/>
                <w:bCs/>
                <w:color w:val="auto"/>
                <w:sz w:val="21"/>
                <w:szCs w:val="21"/>
                <w:highlight w:val="none"/>
                <w:lang w:val="en-US" w:eastAsia="zh-CN"/>
              </w:rPr>
              <w:t>满足甲方要求</w:t>
            </w:r>
            <w:r>
              <w:rPr>
                <w:rFonts w:hint="eastAsia" w:ascii="宋体" w:hAnsi="宋体" w:eastAsia="宋体" w:cs="宋体"/>
                <w:color w:val="auto"/>
                <w:sz w:val="22"/>
                <w:szCs w:val="22"/>
                <w:highlight w:val="none"/>
                <w:lang w:val="zh-CN"/>
              </w:rPr>
              <w:t>查验通过视为合格。</w:t>
            </w:r>
          </w:p>
          <w:p>
            <w:pPr>
              <w:spacing w:line="360" w:lineRule="auto"/>
              <w:rPr>
                <w:rFonts w:ascii="宋体" w:hAnsi="宋体"/>
                <w:color w:val="auto"/>
                <w:sz w:val="21"/>
                <w:szCs w:val="21"/>
                <w:highlight w:val="none"/>
              </w:rPr>
            </w:pPr>
            <w:r>
              <w:rPr>
                <w:rFonts w:hint="eastAsia" w:ascii="宋体" w:hAnsi="宋体"/>
                <w:color w:val="auto"/>
                <w:spacing w:val="-6"/>
                <w:sz w:val="21"/>
                <w:szCs w:val="21"/>
                <w:highlight w:val="none"/>
              </w:rPr>
              <w:t>▲交货地点：智慧产业园（</w:t>
            </w:r>
            <w:r>
              <w:rPr>
                <w:rFonts w:hint="eastAsia" w:ascii="宋体" w:hAnsi="宋体"/>
                <w:color w:val="auto"/>
                <w:spacing w:val="-6"/>
                <w:sz w:val="21"/>
                <w:szCs w:val="21"/>
                <w:highlight w:val="none"/>
                <w:lang w:val="en-US" w:eastAsia="zh-CN"/>
              </w:rPr>
              <w:t>一</w:t>
            </w:r>
            <w:r>
              <w:rPr>
                <w:rFonts w:hint="eastAsia" w:ascii="宋体" w:hAnsi="宋体"/>
                <w:color w:val="auto"/>
                <w:spacing w:val="-6"/>
                <w:sz w:val="21"/>
                <w:szCs w:val="21"/>
                <w:highlight w:val="none"/>
              </w:rPr>
              <w:t>期）项目工地。</w:t>
            </w:r>
          </w:p>
        </w:tc>
        <w:tc>
          <w:tcPr>
            <w:tcW w:w="945" w:type="dxa"/>
            <w:vAlign w:val="center"/>
          </w:tcPr>
          <w:p>
            <w:pPr>
              <w:snapToGrid w:val="0"/>
              <w:spacing w:line="360" w:lineRule="auto"/>
              <w:jc w:val="center"/>
              <w:rPr>
                <w:rFonts w:ascii="宋体" w:hAnsi="宋体"/>
                <w:color w:val="auto"/>
                <w:spacing w:val="-6"/>
                <w:sz w:val="21"/>
                <w:szCs w:val="21"/>
                <w:highlight w:val="none"/>
              </w:rPr>
            </w:pPr>
          </w:p>
        </w:tc>
        <w:tc>
          <w:tcPr>
            <w:tcW w:w="1607" w:type="dxa"/>
            <w:vAlign w:val="center"/>
          </w:tcPr>
          <w:p>
            <w:pPr>
              <w:snapToGrid w:val="0"/>
              <w:spacing w:line="360" w:lineRule="auto"/>
              <w:jc w:val="center"/>
              <w:rPr>
                <w:rFonts w:ascii="宋体" w:hAnsi="宋体"/>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73" w:type="dxa"/>
            <w:vAlign w:val="center"/>
          </w:tcPr>
          <w:p>
            <w:pPr>
              <w:snapToGrid w:val="0"/>
              <w:spacing w:line="360" w:lineRule="auto"/>
              <w:jc w:val="center"/>
              <w:rPr>
                <w:rFonts w:ascii="宋体" w:hAnsi="宋体"/>
                <w:color w:val="auto"/>
                <w:spacing w:val="-6"/>
                <w:sz w:val="21"/>
                <w:szCs w:val="21"/>
                <w:highlight w:val="none"/>
              </w:rPr>
            </w:pPr>
            <w:r>
              <w:rPr>
                <w:rFonts w:hint="eastAsia" w:ascii="宋体" w:hAnsi="宋体"/>
                <w:color w:val="auto"/>
                <w:spacing w:val="-6"/>
                <w:sz w:val="21"/>
                <w:szCs w:val="21"/>
                <w:highlight w:val="none"/>
              </w:rPr>
              <w:t>5</w:t>
            </w:r>
          </w:p>
        </w:tc>
        <w:tc>
          <w:tcPr>
            <w:tcW w:w="7216" w:type="dxa"/>
            <w:vAlign w:val="center"/>
          </w:tcPr>
          <w:p>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CN"/>
              </w:rPr>
              <w:t>安装调试</w:t>
            </w:r>
          </w:p>
          <w:p>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lang w:val="zh-CN"/>
              </w:rPr>
              <w:t>安装标准：符合我国国家有关技术规范要求和技术标准。</w:t>
            </w:r>
          </w:p>
          <w:p>
            <w:pPr>
              <w:numPr>
                <w:numId w:val="0"/>
              </w:numPr>
              <w:snapToGrid w:val="0"/>
              <w:spacing w:line="36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val="zh-CN"/>
              </w:rPr>
              <w:t>验收</w:t>
            </w:r>
          </w:p>
          <w:p>
            <w:pPr>
              <w:numPr>
                <w:ilvl w:val="0"/>
                <w:numId w:val="0"/>
              </w:numPr>
              <w:snapToGrid w:val="0"/>
              <w:spacing w:line="360" w:lineRule="auto"/>
              <w:ind w:left="0" w:leftChars="0" w:firstLine="0" w:firstLineChars="0"/>
              <w:rPr>
                <w:rFonts w:ascii="宋体" w:hAnsi="宋体"/>
                <w:color w:val="auto"/>
                <w:spacing w:val="-6"/>
                <w:sz w:val="21"/>
                <w:szCs w:val="21"/>
                <w:highlight w:val="none"/>
              </w:rPr>
            </w:pPr>
            <w:r>
              <w:rPr>
                <w:rFonts w:hint="eastAsia" w:ascii="宋体" w:hAnsi="宋体" w:cs="宋体"/>
                <w:color w:val="auto"/>
                <w:sz w:val="21"/>
                <w:szCs w:val="21"/>
                <w:highlight w:val="none"/>
                <w:lang w:val="en-US" w:eastAsia="zh-CN"/>
              </w:rPr>
              <w:t>验收标准：</w:t>
            </w:r>
            <w:r>
              <w:rPr>
                <w:rFonts w:hint="eastAsia" w:ascii="宋体" w:hAnsi="宋体" w:cs="宋体"/>
                <w:color w:val="auto"/>
                <w:sz w:val="21"/>
                <w:szCs w:val="21"/>
                <w:highlight w:val="none"/>
                <w:lang w:val="zh-CN"/>
              </w:rPr>
              <w:t>符合我国国</w:t>
            </w:r>
            <w:bookmarkStart w:id="35" w:name="_GoBack"/>
            <w:bookmarkEnd w:id="35"/>
            <w:r>
              <w:rPr>
                <w:rFonts w:hint="eastAsia" w:ascii="宋体" w:hAnsi="宋体" w:cs="宋体"/>
                <w:color w:val="auto"/>
                <w:sz w:val="21"/>
                <w:szCs w:val="21"/>
                <w:highlight w:val="none"/>
                <w:lang w:val="zh-CN"/>
              </w:rPr>
              <w:t>家有关技术规范要求和技术标准</w:t>
            </w:r>
            <w:r>
              <w:rPr>
                <w:rFonts w:hint="eastAsia" w:ascii="宋体" w:hAnsi="宋体" w:cs="宋体"/>
                <w:color w:val="auto"/>
                <w:sz w:val="21"/>
                <w:szCs w:val="21"/>
                <w:highlight w:val="none"/>
                <w:lang w:val="en-US" w:eastAsia="zh-CN"/>
              </w:rPr>
              <w:t>及招标文件等技术参数要求。</w:t>
            </w:r>
          </w:p>
        </w:tc>
        <w:tc>
          <w:tcPr>
            <w:tcW w:w="945" w:type="dxa"/>
            <w:vAlign w:val="center"/>
          </w:tcPr>
          <w:p>
            <w:pPr>
              <w:snapToGrid w:val="0"/>
              <w:spacing w:line="360" w:lineRule="auto"/>
              <w:jc w:val="center"/>
              <w:rPr>
                <w:rFonts w:ascii="宋体" w:hAnsi="宋体"/>
                <w:color w:val="auto"/>
                <w:spacing w:val="-6"/>
                <w:sz w:val="21"/>
                <w:szCs w:val="21"/>
                <w:highlight w:val="none"/>
              </w:rPr>
            </w:pPr>
          </w:p>
        </w:tc>
        <w:tc>
          <w:tcPr>
            <w:tcW w:w="1607" w:type="dxa"/>
            <w:vAlign w:val="center"/>
          </w:tcPr>
          <w:p>
            <w:pPr>
              <w:snapToGrid w:val="0"/>
              <w:spacing w:line="360" w:lineRule="auto"/>
              <w:jc w:val="center"/>
              <w:rPr>
                <w:rFonts w:ascii="宋体" w:hAnsi="宋体"/>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241" w:type="dxa"/>
            <w:gridSpan w:val="4"/>
            <w:vAlign w:val="center"/>
          </w:tcPr>
          <w:p>
            <w:pP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三</w:t>
            </w:r>
            <w:r>
              <w:rPr>
                <w:rFonts w:ascii="Times New Roman" w:hAnsi="Times New Roman" w:eastAsia="宋体" w:cs="Times New Roman"/>
                <w:color w:val="auto"/>
                <w:sz w:val="21"/>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73" w:type="dxa"/>
            <w:vAlign w:val="center"/>
          </w:tcPr>
          <w:p>
            <w:pP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w:t>
            </w:r>
          </w:p>
        </w:tc>
        <w:tc>
          <w:tcPr>
            <w:tcW w:w="7216" w:type="dxa"/>
            <w:vAlign w:val="center"/>
          </w:tcPr>
          <w:p>
            <w:pP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需实现的功能或者目标：保证衢州高铁新城智慧产业园（</w:t>
            </w:r>
            <w:r>
              <w:rPr>
                <w:rFonts w:hint="eastAsia" w:ascii="Times New Roman" w:hAnsi="Times New Roman" w:eastAsia="宋体" w:cs="Times New Roman"/>
                <w:color w:val="auto"/>
                <w:sz w:val="21"/>
                <w:szCs w:val="21"/>
                <w:highlight w:val="none"/>
                <w:lang w:val="en-US" w:eastAsia="zh-CN"/>
              </w:rPr>
              <w:t>一</w:t>
            </w:r>
            <w:r>
              <w:rPr>
                <w:rFonts w:hint="eastAsia" w:ascii="Times New Roman" w:hAnsi="Times New Roman" w:eastAsia="宋体" w:cs="Times New Roman"/>
                <w:color w:val="auto"/>
                <w:sz w:val="21"/>
                <w:szCs w:val="21"/>
                <w:highlight w:val="none"/>
              </w:rPr>
              <w:t>期）</w:t>
            </w:r>
            <w:r>
              <w:rPr>
                <w:rFonts w:hint="eastAsia" w:ascii="Times New Roman" w:hAnsi="Times New Roman" w:eastAsia="宋体" w:cs="Times New Roman"/>
                <w:color w:val="auto"/>
                <w:sz w:val="21"/>
                <w:szCs w:val="21"/>
                <w:highlight w:val="none"/>
                <w:lang w:val="en-US" w:eastAsia="zh-CN"/>
              </w:rPr>
              <w:t>10#11#楼</w:t>
            </w:r>
            <w:r>
              <w:rPr>
                <w:rFonts w:hint="eastAsia" w:ascii="Times New Roman" w:hAnsi="Times New Roman" w:eastAsia="宋体" w:cs="Times New Roman"/>
                <w:color w:val="auto"/>
                <w:sz w:val="21"/>
                <w:szCs w:val="21"/>
                <w:highlight w:val="none"/>
              </w:rPr>
              <w:t>等功能区完善与家具使用需求。</w:t>
            </w:r>
          </w:p>
        </w:tc>
        <w:tc>
          <w:tcPr>
            <w:tcW w:w="945" w:type="dxa"/>
            <w:vAlign w:val="center"/>
          </w:tcPr>
          <w:p>
            <w:pPr>
              <w:rPr>
                <w:rFonts w:ascii="Times New Roman" w:hAnsi="Times New Roman" w:eastAsia="宋体" w:cs="Times New Roman"/>
                <w:color w:val="auto"/>
                <w:sz w:val="21"/>
                <w:szCs w:val="21"/>
                <w:highlight w:val="none"/>
              </w:rPr>
            </w:pPr>
          </w:p>
        </w:tc>
        <w:tc>
          <w:tcPr>
            <w:tcW w:w="1607" w:type="dxa"/>
            <w:vAlign w:val="center"/>
          </w:tcPr>
          <w:p>
            <w:pPr>
              <w:rPr>
                <w:rFonts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73" w:type="dxa"/>
            <w:vAlign w:val="center"/>
          </w:tcPr>
          <w:p>
            <w:pP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2</w:t>
            </w:r>
          </w:p>
        </w:tc>
        <w:tc>
          <w:tcPr>
            <w:tcW w:w="7216" w:type="dxa"/>
            <w:vAlign w:val="center"/>
          </w:tcPr>
          <w:p>
            <w:pP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需执行的国家相关标准、行业标准、地方标准或者其他标准、规范：有强制性标准的执行国家强制性标准，无则执行最新国家、浙江省及行业协会相关标准、规范；</w:t>
            </w:r>
          </w:p>
        </w:tc>
        <w:tc>
          <w:tcPr>
            <w:tcW w:w="945" w:type="dxa"/>
            <w:vAlign w:val="center"/>
          </w:tcPr>
          <w:p>
            <w:pPr>
              <w:rPr>
                <w:rFonts w:ascii="Times New Roman" w:hAnsi="Times New Roman" w:eastAsia="宋体" w:cs="Times New Roman"/>
                <w:color w:val="auto"/>
                <w:sz w:val="21"/>
                <w:szCs w:val="21"/>
                <w:highlight w:val="none"/>
              </w:rPr>
            </w:pPr>
          </w:p>
        </w:tc>
        <w:tc>
          <w:tcPr>
            <w:tcW w:w="1607" w:type="dxa"/>
            <w:vAlign w:val="center"/>
          </w:tcPr>
          <w:p>
            <w:pPr>
              <w:rPr>
                <w:rFonts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73" w:type="dxa"/>
            <w:vAlign w:val="center"/>
          </w:tcPr>
          <w:p>
            <w:pP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3</w:t>
            </w:r>
          </w:p>
        </w:tc>
        <w:tc>
          <w:tcPr>
            <w:tcW w:w="7216" w:type="dxa"/>
            <w:vAlign w:val="center"/>
          </w:tcPr>
          <w:p>
            <w:pP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需满足的质量、安全、技术规格、物理特性等要求：有强制性标准的执行国家强制性标准，无则执行最新国家、浙江省及行业协会相关标准、规范</w:t>
            </w:r>
            <w:r>
              <w:rPr>
                <w:rFonts w:hint="eastAsia" w:ascii="Times New Roman" w:hAnsi="Times New Roman" w:eastAsia="宋体" w:cs="Times New Roman"/>
                <w:color w:val="auto"/>
                <w:sz w:val="21"/>
                <w:szCs w:val="21"/>
                <w:highlight w:val="none"/>
                <w:lang w:eastAsia="zh-CN"/>
              </w:rPr>
              <w:t>。</w:t>
            </w:r>
          </w:p>
        </w:tc>
        <w:tc>
          <w:tcPr>
            <w:tcW w:w="945" w:type="dxa"/>
            <w:vAlign w:val="center"/>
          </w:tcPr>
          <w:p>
            <w:pPr>
              <w:rPr>
                <w:rFonts w:ascii="Times New Roman" w:hAnsi="Times New Roman" w:eastAsia="宋体" w:cs="Times New Roman"/>
                <w:color w:val="auto"/>
                <w:sz w:val="21"/>
                <w:szCs w:val="21"/>
                <w:highlight w:val="none"/>
              </w:rPr>
            </w:pPr>
          </w:p>
        </w:tc>
        <w:tc>
          <w:tcPr>
            <w:tcW w:w="1607" w:type="dxa"/>
            <w:vAlign w:val="center"/>
          </w:tcPr>
          <w:p>
            <w:pPr>
              <w:rPr>
                <w:rFonts w:ascii="Times New Roman" w:hAnsi="Times New Roman" w:eastAsia="宋体" w:cs="Times New Roman"/>
                <w:color w:val="auto"/>
                <w:sz w:val="21"/>
                <w:szCs w:val="21"/>
                <w:highlight w:val="none"/>
              </w:rPr>
            </w:pPr>
          </w:p>
        </w:tc>
      </w:tr>
    </w:tbl>
    <w:p>
      <w:pPr>
        <w:spacing w:line="360" w:lineRule="auto"/>
        <w:rPr>
          <w:rFonts w:ascii="宋体" w:hAnsi="宋体"/>
          <w:b/>
          <w:bCs/>
          <w:color w:val="auto"/>
          <w:spacing w:val="-6"/>
          <w:sz w:val="21"/>
          <w:szCs w:val="21"/>
          <w:highlight w:val="none"/>
        </w:rPr>
      </w:pPr>
    </w:p>
    <w:p>
      <w:pPr>
        <w:spacing w:line="360" w:lineRule="auto"/>
        <w:rPr>
          <w:rFonts w:ascii="宋体" w:hAnsi="宋体"/>
          <w:b/>
          <w:bCs/>
          <w:color w:val="auto"/>
          <w:spacing w:val="-6"/>
          <w:sz w:val="21"/>
          <w:szCs w:val="21"/>
          <w:highlight w:val="none"/>
        </w:rPr>
      </w:pPr>
      <w:r>
        <w:rPr>
          <w:rFonts w:hint="eastAsia" w:ascii="宋体" w:hAnsi="宋体"/>
          <w:b/>
          <w:bCs/>
          <w:color w:val="auto"/>
          <w:spacing w:val="-6"/>
          <w:sz w:val="21"/>
          <w:szCs w:val="21"/>
          <w:highlight w:val="none"/>
        </w:rPr>
        <w:t>说明：</w:t>
      </w:r>
    </w:p>
    <w:p>
      <w:pPr>
        <w:spacing w:line="360" w:lineRule="auto"/>
        <w:rPr>
          <w:rFonts w:ascii="宋体" w:hAnsi="宋体"/>
          <w:b/>
          <w:bCs/>
          <w:color w:val="auto"/>
          <w:spacing w:val="-6"/>
          <w:sz w:val="21"/>
          <w:szCs w:val="21"/>
          <w:highlight w:val="none"/>
        </w:rPr>
      </w:pPr>
      <w:r>
        <w:rPr>
          <w:rFonts w:hint="eastAsia" w:ascii="宋体" w:hAnsi="宋体"/>
          <w:b/>
          <w:bCs/>
          <w:color w:val="auto"/>
          <w:spacing w:val="-6"/>
          <w:sz w:val="21"/>
          <w:szCs w:val="21"/>
          <w:highlight w:val="none"/>
        </w:rPr>
        <w:t>1</w:t>
      </w:r>
      <w:r>
        <w:rPr>
          <w:rFonts w:ascii="宋体" w:hAnsi="宋体"/>
          <w:b/>
          <w:bCs/>
          <w:color w:val="auto"/>
          <w:spacing w:val="-6"/>
          <w:sz w:val="21"/>
          <w:szCs w:val="21"/>
          <w:highlight w:val="none"/>
        </w:rPr>
        <w:t>.</w:t>
      </w:r>
      <w:r>
        <w:rPr>
          <w:rFonts w:hint="eastAsia" w:ascii="宋体" w:hAnsi="宋体"/>
          <w:b/>
          <w:bCs/>
          <w:color w:val="auto"/>
          <w:spacing w:val="-6"/>
          <w:sz w:val="21"/>
          <w:szCs w:val="21"/>
          <w:highlight w:val="none"/>
        </w:rPr>
        <w:t>逐项按照招标文件要求填写响应规格；</w:t>
      </w:r>
    </w:p>
    <w:p>
      <w:pPr>
        <w:spacing w:line="360" w:lineRule="auto"/>
        <w:rPr>
          <w:rFonts w:ascii="宋体" w:hAnsi="宋体"/>
          <w:b/>
          <w:bCs/>
          <w:color w:val="auto"/>
          <w:spacing w:val="-6"/>
          <w:sz w:val="21"/>
          <w:szCs w:val="21"/>
          <w:highlight w:val="none"/>
        </w:rPr>
      </w:pPr>
      <w:r>
        <w:rPr>
          <w:rFonts w:hint="eastAsia" w:ascii="宋体" w:hAnsi="宋体"/>
          <w:b/>
          <w:bCs/>
          <w:color w:val="auto"/>
          <w:spacing w:val="-6"/>
          <w:sz w:val="21"/>
          <w:szCs w:val="21"/>
          <w:highlight w:val="none"/>
        </w:rPr>
        <w:t>2</w:t>
      </w:r>
      <w:r>
        <w:rPr>
          <w:rFonts w:ascii="宋体" w:hAnsi="宋体"/>
          <w:b/>
          <w:bCs/>
          <w:color w:val="auto"/>
          <w:spacing w:val="-6"/>
          <w:sz w:val="21"/>
          <w:szCs w:val="21"/>
          <w:highlight w:val="none"/>
        </w:rPr>
        <w:t>.</w:t>
      </w:r>
      <w:r>
        <w:rPr>
          <w:rFonts w:hint="eastAsia" w:ascii="宋体" w:hAnsi="宋体"/>
          <w:b/>
          <w:bCs/>
          <w:color w:val="auto"/>
          <w:spacing w:val="-6"/>
          <w:sz w:val="21"/>
          <w:szCs w:val="21"/>
          <w:highlight w:val="none"/>
        </w:rPr>
        <w:t>偏离说明是指对招标文件要求存在不同之处的解释说明。偏离系指：正偏离（高于招标要求）、负偏离（低于招标要求）、无偏离（满足招标要求）；</w:t>
      </w:r>
    </w:p>
    <w:p>
      <w:pPr>
        <w:spacing w:line="360" w:lineRule="auto"/>
        <w:rPr>
          <w:rFonts w:ascii="宋体" w:hAnsi="宋体"/>
          <w:color w:val="auto"/>
          <w:spacing w:val="-6"/>
          <w:sz w:val="21"/>
          <w:szCs w:val="21"/>
          <w:highlight w:val="none"/>
        </w:rPr>
      </w:pPr>
      <w:r>
        <w:rPr>
          <w:rFonts w:hint="eastAsia" w:ascii="宋体" w:hAnsi="宋体"/>
          <w:b/>
          <w:bCs/>
          <w:color w:val="auto"/>
          <w:spacing w:val="-6"/>
          <w:sz w:val="21"/>
          <w:szCs w:val="21"/>
          <w:highlight w:val="none"/>
        </w:rPr>
        <w:t>3</w:t>
      </w:r>
      <w:r>
        <w:rPr>
          <w:rFonts w:ascii="宋体" w:hAnsi="宋体"/>
          <w:b/>
          <w:bCs/>
          <w:color w:val="auto"/>
          <w:spacing w:val="-6"/>
          <w:sz w:val="21"/>
          <w:szCs w:val="21"/>
          <w:highlight w:val="none"/>
        </w:rPr>
        <w:t>.</w:t>
      </w:r>
      <w:r>
        <w:rPr>
          <w:rFonts w:hint="eastAsia" w:ascii="宋体" w:hAnsi="宋体"/>
          <w:b/>
          <w:bCs/>
          <w:color w:val="auto"/>
          <w:spacing w:val="-6"/>
          <w:sz w:val="21"/>
          <w:szCs w:val="21"/>
          <w:highlight w:val="none"/>
        </w:rPr>
        <w:t>如不填写或未如实填写</w:t>
      </w:r>
      <w:r>
        <w:rPr>
          <w:rFonts w:hint="eastAsia" w:ascii="宋体" w:hAnsi="宋体"/>
          <w:b/>
          <w:color w:val="auto"/>
          <w:spacing w:val="-6"/>
          <w:sz w:val="21"/>
          <w:szCs w:val="21"/>
          <w:highlight w:val="none"/>
        </w:rPr>
        <w:t>，自行承担投标风险。</w:t>
      </w: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投标人名称（盖章）：</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投标人代表签字：</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日期：  年  月  日</w:t>
      </w:r>
    </w:p>
    <w:p>
      <w:pPr>
        <w:snapToGrid w:val="0"/>
        <w:spacing w:before="50" w:afterLines="50" w:line="360" w:lineRule="auto"/>
        <w:rPr>
          <w:rFonts w:ascii="宋体" w:hAnsi="宋体"/>
          <w:b/>
          <w:color w:val="auto"/>
          <w:spacing w:val="-6"/>
          <w:sz w:val="21"/>
          <w:szCs w:val="21"/>
          <w:highlight w:val="none"/>
        </w:rPr>
      </w:pPr>
      <w:r>
        <w:rPr>
          <w:rFonts w:ascii="宋体" w:hAnsi="宋体"/>
          <w:b/>
          <w:color w:val="auto"/>
          <w:spacing w:val="-6"/>
          <w:sz w:val="21"/>
          <w:szCs w:val="21"/>
          <w:highlight w:val="none"/>
        </w:rPr>
        <w:br w:type="page"/>
      </w:r>
    </w:p>
    <w:p>
      <w:pPr>
        <w:snapToGrid w:val="0"/>
        <w:spacing w:before="50" w:afterLines="50" w:line="360" w:lineRule="auto"/>
        <w:jc w:val="center"/>
        <w:rPr>
          <w:rFonts w:ascii="宋体" w:hAnsi="宋体"/>
          <w:b/>
          <w:color w:val="auto"/>
          <w:spacing w:val="-6"/>
          <w:sz w:val="21"/>
          <w:szCs w:val="21"/>
          <w:highlight w:val="none"/>
        </w:rPr>
      </w:pPr>
      <w:r>
        <w:rPr>
          <w:rFonts w:hint="eastAsia" w:ascii="宋体" w:hAnsi="宋体"/>
          <w:b/>
          <w:color w:val="auto"/>
          <w:spacing w:val="-6"/>
          <w:sz w:val="21"/>
          <w:szCs w:val="21"/>
          <w:highlight w:val="none"/>
        </w:rPr>
        <w:t>生产商证明</w:t>
      </w:r>
    </w:p>
    <w:p>
      <w:pPr>
        <w:snapToGrid w:val="0"/>
        <w:spacing w:before="50" w:afterLines="50" w:line="360" w:lineRule="auto"/>
        <w:jc w:val="center"/>
        <w:rPr>
          <w:rFonts w:ascii="宋体" w:hAnsi="宋体"/>
          <w:b/>
          <w:color w:val="auto"/>
          <w:spacing w:val="-6"/>
          <w:sz w:val="21"/>
          <w:szCs w:val="21"/>
          <w:highlight w:val="none"/>
        </w:rPr>
      </w:pPr>
    </w:p>
    <w:p>
      <w:pPr>
        <w:spacing w:line="360" w:lineRule="auto"/>
        <w:jc w:val="center"/>
        <w:rPr>
          <w:color w:val="auto"/>
          <w:sz w:val="21"/>
          <w:szCs w:val="21"/>
          <w:highlight w:val="none"/>
        </w:rPr>
      </w:pPr>
    </w:p>
    <w:p>
      <w:pPr>
        <w:wordWrap w:val="0"/>
        <w:spacing w:line="360" w:lineRule="auto"/>
        <w:rPr>
          <w:color w:val="auto"/>
          <w:sz w:val="21"/>
          <w:szCs w:val="21"/>
          <w:highlight w:val="none"/>
        </w:rPr>
      </w:pPr>
      <w:r>
        <w:rPr>
          <w:rFonts w:hint="eastAsia"/>
          <w:color w:val="auto"/>
          <w:sz w:val="21"/>
          <w:szCs w:val="21"/>
          <w:highlight w:val="none"/>
        </w:rPr>
        <w:t>致：</w:t>
      </w:r>
      <w:r>
        <w:rPr>
          <w:rFonts w:hint="eastAsia" w:ascii="宋体" w:hAnsi="宋体"/>
          <w:bCs/>
          <w:color w:val="auto"/>
          <w:spacing w:val="-6"/>
          <w:sz w:val="21"/>
          <w:szCs w:val="21"/>
          <w:highlight w:val="none"/>
        </w:rPr>
        <w:t>衢州市智慧产业投资发展有限公司</w:t>
      </w:r>
    </w:p>
    <w:p>
      <w:pPr>
        <w:wordWrap w:val="0"/>
        <w:spacing w:line="360" w:lineRule="auto"/>
        <w:ind w:firstLine="420" w:firstLineChars="200"/>
        <w:rPr>
          <w:color w:val="auto"/>
          <w:sz w:val="21"/>
          <w:szCs w:val="21"/>
          <w:highlight w:val="none"/>
        </w:rPr>
      </w:pPr>
    </w:p>
    <w:p>
      <w:pPr>
        <w:wordWrap w:val="0"/>
        <w:spacing w:line="360" w:lineRule="auto"/>
        <w:ind w:firstLine="420" w:firstLineChars="20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（投标人）       </w:t>
      </w:r>
      <w:r>
        <w:rPr>
          <w:rFonts w:hint="eastAsia"/>
          <w:color w:val="auto"/>
          <w:sz w:val="21"/>
          <w:szCs w:val="21"/>
          <w:highlight w:val="none"/>
        </w:rPr>
        <w:t>在本次</w:t>
      </w:r>
      <w:r>
        <w:rPr>
          <w:rFonts w:hint="eastAsia" w:ascii="宋体" w:hAnsi="宋体"/>
          <w:b/>
          <w:bCs/>
          <w:color w:val="auto"/>
          <w:sz w:val="21"/>
          <w:szCs w:val="21"/>
          <w:highlight w:val="none"/>
          <w:lang w:eastAsia="zh-CN"/>
        </w:rPr>
        <w:t>衢州高铁新城智慧产业园（一期）千人报告厅及500人报告厅LED屏采购项目</w:t>
      </w:r>
      <w:r>
        <w:rPr>
          <w:rFonts w:hint="eastAsia"/>
          <w:b/>
          <w:color w:val="auto"/>
          <w:sz w:val="21"/>
          <w:szCs w:val="21"/>
          <w:highlight w:val="none"/>
        </w:rPr>
        <w:t>中提供的证明材料均得到我公司的</w:t>
      </w:r>
      <w:r>
        <w:rPr>
          <w:rFonts w:hint="eastAsia"/>
          <w:b/>
          <w:color w:val="auto"/>
          <w:sz w:val="21"/>
          <w:szCs w:val="21"/>
          <w:highlight w:val="none"/>
          <w:u w:val="single"/>
        </w:rPr>
        <w:t xml:space="preserve">   （许可、授权、允许）   </w:t>
      </w:r>
      <w:r>
        <w:rPr>
          <w:rFonts w:hint="eastAsia"/>
          <w:color w:val="auto"/>
          <w:sz w:val="21"/>
          <w:szCs w:val="21"/>
          <w:highlight w:val="none"/>
        </w:rPr>
        <w:t>，供</w:t>
      </w:r>
      <w:r>
        <w:rPr>
          <w:rFonts w:hint="eastAsia"/>
          <w:color w:val="auto"/>
          <w:sz w:val="21"/>
          <w:szCs w:val="21"/>
          <w:highlight w:val="none"/>
          <w:u w:val="single"/>
        </w:rPr>
        <w:t xml:space="preserve">      （投标人）       </w:t>
      </w:r>
      <w:r>
        <w:rPr>
          <w:rFonts w:hint="eastAsia"/>
          <w:color w:val="auto"/>
          <w:sz w:val="21"/>
          <w:szCs w:val="21"/>
          <w:highlight w:val="none"/>
        </w:rPr>
        <w:t>参加本次项目招标采购时使用。</w:t>
      </w:r>
    </w:p>
    <w:p>
      <w:pPr>
        <w:wordWrap w:val="0"/>
        <w:spacing w:line="360" w:lineRule="auto"/>
        <w:ind w:firstLine="420" w:firstLineChars="200"/>
        <w:rPr>
          <w:color w:val="auto"/>
          <w:sz w:val="21"/>
          <w:szCs w:val="21"/>
          <w:highlight w:val="none"/>
        </w:rPr>
      </w:pPr>
    </w:p>
    <w:p>
      <w:pPr>
        <w:wordWrap w:val="0"/>
        <w:spacing w:line="360" w:lineRule="auto"/>
        <w:ind w:firstLine="420" w:firstLineChars="200"/>
        <w:rPr>
          <w:color w:val="auto"/>
          <w:sz w:val="21"/>
          <w:szCs w:val="21"/>
          <w:highlight w:val="none"/>
          <w:u w:val="single"/>
        </w:rPr>
      </w:pPr>
      <w:r>
        <w:rPr>
          <w:rFonts w:hint="eastAsia"/>
          <w:color w:val="auto"/>
          <w:sz w:val="21"/>
          <w:szCs w:val="21"/>
          <w:highlight w:val="none"/>
        </w:rPr>
        <w:t xml:space="preserve">仅此证明，下无正文。 </w:t>
      </w:r>
    </w:p>
    <w:p>
      <w:pPr>
        <w:wordWrap w:val="0"/>
        <w:spacing w:line="360" w:lineRule="auto"/>
        <w:ind w:firstLine="420" w:firstLineChars="200"/>
        <w:rPr>
          <w:color w:val="auto"/>
          <w:sz w:val="21"/>
          <w:szCs w:val="21"/>
          <w:highlight w:val="none"/>
        </w:rPr>
      </w:pPr>
    </w:p>
    <w:p>
      <w:pPr>
        <w:wordWrap w:val="0"/>
        <w:spacing w:line="360" w:lineRule="auto"/>
        <w:ind w:firstLine="420" w:firstLineChars="200"/>
        <w:rPr>
          <w:color w:val="auto"/>
          <w:sz w:val="21"/>
          <w:szCs w:val="21"/>
          <w:highlight w:val="none"/>
        </w:rPr>
      </w:pPr>
    </w:p>
    <w:p>
      <w:pPr>
        <w:wordWrap w:val="0"/>
        <w:spacing w:line="360" w:lineRule="auto"/>
        <w:ind w:firstLine="420" w:firstLineChars="200"/>
        <w:jc w:val="right"/>
        <w:rPr>
          <w:color w:val="auto"/>
          <w:sz w:val="21"/>
          <w:szCs w:val="21"/>
          <w:highlight w:val="none"/>
        </w:rPr>
      </w:pPr>
      <w:r>
        <w:rPr>
          <w:color w:val="auto"/>
          <w:sz w:val="21"/>
          <w:szCs w:val="21"/>
          <w:highlight w:val="none"/>
        </w:rPr>
        <w:t>生产商：（盖章）</w:t>
      </w:r>
    </w:p>
    <w:p>
      <w:pPr>
        <w:wordWrap w:val="0"/>
        <w:spacing w:line="360" w:lineRule="auto"/>
        <w:ind w:firstLine="420" w:firstLineChars="200"/>
        <w:jc w:val="right"/>
        <w:rPr>
          <w:color w:val="auto"/>
          <w:sz w:val="21"/>
          <w:szCs w:val="21"/>
          <w:highlight w:val="none"/>
        </w:rPr>
      </w:pPr>
      <w:r>
        <w:rPr>
          <w:rFonts w:hint="eastAsia"/>
          <w:color w:val="auto"/>
          <w:sz w:val="21"/>
          <w:szCs w:val="21"/>
          <w:highlight w:val="none"/>
        </w:rPr>
        <w:t>年 月 日</w:t>
      </w:r>
    </w:p>
    <w:p>
      <w:pPr>
        <w:spacing w:line="360" w:lineRule="auto"/>
        <w:ind w:firstLine="420" w:firstLineChars="200"/>
        <w:jc w:val="right"/>
        <w:rPr>
          <w:color w:val="auto"/>
          <w:sz w:val="21"/>
          <w:szCs w:val="21"/>
          <w:highlight w:val="none"/>
        </w:rPr>
      </w:pPr>
    </w:p>
    <w:p>
      <w:pPr>
        <w:spacing w:line="360" w:lineRule="auto"/>
        <w:ind w:firstLine="560" w:firstLineChars="200"/>
        <w:jc w:val="right"/>
        <w:rPr>
          <w:color w:val="auto"/>
          <w:szCs w:val="28"/>
          <w:highlight w:val="none"/>
        </w:rPr>
      </w:pPr>
    </w:p>
    <w:p>
      <w:pPr>
        <w:spacing w:line="360" w:lineRule="auto"/>
        <w:ind w:firstLine="560" w:firstLineChars="200"/>
        <w:jc w:val="right"/>
        <w:rPr>
          <w:color w:val="auto"/>
          <w:szCs w:val="28"/>
          <w:highlight w:val="none"/>
        </w:rPr>
      </w:pPr>
    </w:p>
    <w:p>
      <w:pPr>
        <w:spacing w:line="360" w:lineRule="auto"/>
        <w:rPr>
          <w:rFonts w:ascii="宋体" w:hAnsi="宋体"/>
          <w:bCs/>
          <w:color w:val="auto"/>
          <w:spacing w:val="-6"/>
          <w:sz w:val="21"/>
          <w:szCs w:val="21"/>
          <w:highlight w:val="none"/>
        </w:rPr>
      </w:pPr>
      <w:r>
        <w:rPr>
          <w:rFonts w:hint="eastAsia" w:ascii="宋体" w:hAnsi="宋体"/>
          <w:bCs/>
          <w:color w:val="auto"/>
          <w:spacing w:val="-6"/>
          <w:sz w:val="21"/>
          <w:szCs w:val="21"/>
          <w:highlight w:val="none"/>
        </w:rPr>
        <w:t>说明：</w:t>
      </w:r>
    </w:p>
    <w:p>
      <w:pPr>
        <w:spacing w:line="360" w:lineRule="auto"/>
        <w:ind w:firstLine="495" w:firstLineChars="250"/>
        <w:rPr>
          <w:rFonts w:ascii="宋体" w:hAnsi="宋体"/>
          <w:bCs/>
          <w:color w:val="auto"/>
          <w:spacing w:val="-6"/>
          <w:sz w:val="21"/>
          <w:szCs w:val="21"/>
          <w:highlight w:val="none"/>
        </w:rPr>
      </w:pPr>
      <w:r>
        <w:rPr>
          <w:rFonts w:hint="eastAsia" w:ascii="宋体" w:hAnsi="宋体"/>
          <w:bCs/>
          <w:color w:val="auto"/>
          <w:spacing w:val="-6"/>
          <w:sz w:val="21"/>
          <w:szCs w:val="21"/>
          <w:highlight w:val="none"/>
        </w:rPr>
        <w:t>本“生产商证明”内容与格式</w:t>
      </w:r>
      <w:r>
        <w:rPr>
          <w:rFonts w:hint="eastAsia" w:ascii="宋体" w:hAnsi="宋体"/>
          <w:b/>
          <w:bCs/>
          <w:color w:val="auto"/>
          <w:spacing w:val="-6"/>
          <w:sz w:val="21"/>
          <w:szCs w:val="21"/>
          <w:highlight w:val="none"/>
        </w:rPr>
        <w:t>仅供参考</w:t>
      </w:r>
      <w:r>
        <w:rPr>
          <w:rFonts w:hint="eastAsia" w:ascii="宋体" w:hAnsi="宋体"/>
          <w:bCs/>
          <w:color w:val="auto"/>
          <w:spacing w:val="-6"/>
          <w:sz w:val="21"/>
          <w:szCs w:val="21"/>
          <w:highlight w:val="none"/>
        </w:rPr>
        <w:t>，各生产商可根据自身制度进行</w:t>
      </w:r>
      <w:r>
        <w:rPr>
          <w:rFonts w:hint="eastAsia" w:ascii="宋体" w:hAnsi="宋体"/>
          <w:b/>
          <w:bCs/>
          <w:color w:val="auto"/>
          <w:spacing w:val="-6"/>
          <w:sz w:val="21"/>
          <w:szCs w:val="21"/>
          <w:highlight w:val="none"/>
        </w:rPr>
        <w:t>修改</w:t>
      </w:r>
      <w:r>
        <w:rPr>
          <w:rFonts w:hint="eastAsia" w:ascii="宋体" w:hAnsi="宋体"/>
          <w:bCs/>
          <w:color w:val="auto"/>
          <w:spacing w:val="-6"/>
          <w:sz w:val="21"/>
          <w:szCs w:val="21"/>
          <w:highlight w:val="none"/>
        </w:rPr>
        <w:t>，但应满足本招标文件中对“生产商证明”的</w:t>
      </w:r>
      <w:r>
        <w:rPr>
          <w:rFonts w:hint="eastAsia" w:ascii="宋体" w:hAnsi="宋体"/>
          <w:b/>
          <w:bCs/>
          <w:color w:val="auto"/>
          <w:spacing w:val="-6"/>
          <w:sz w:val="21"/>
          <w:szCs w:val="21"/>
          <w:highlight w:val="none"/>
          <w:u w:val="single"/>
        </w:rPr>
        <w:t>标记加为粗字体部分的要求</w:t>
      </w:r>
      <w:r>
        <w:rPr>
          <w:rFonts w:hint="eastAsia" w:ascii="宋体" w:hAnsi="宋体"/>
          <w:bCs/>
          <w:color w:val="auto"/>
          <w:spacing w:val="-6"/>
          <w:sz w:val="21"/>
          <w:szCs w:val="21"/>
          <w:highlight w:val="none"/>
        </w:rPr>
        <w:t>。</w:t>
      </w:r>
    </w:p>
    <w:p>
      <w:pPr>
        <w:pStyle w:val="19"/>
        <w:spacing w:line="360" w:lineRule="auto"/>
        <w:ind w:firstLineChars="0"/>
        <w:rPr>
          <w:rFonts w:ascii="宋体" w:hAnsi="宋体"/>
          <w:b/>
          <w:color w:val="auto"/>
          <w:spacing w:val="-6"/>
          <w:sz w:val="21"/>
          <w:szCs w:val="21"/>
          <w:highlight w:val="none"/>
        </w:rPr>
      </w:pPr>
    </w:p>
    <w:p>
      <w:pPr>
        <w:snapToGrid w:val="0"/>
        <w:spacing w:before="50" w:afterLines="50" w:line="360" w:lineRule="auto"/>
        <w:rPr>
          <w:rFonts w:ascii="宋体" w:hAnsi="宋体"/>
          <w:b/>
          <w:color w:val="auto"/>
          <w:spacing w:val="-6"/>
          <w:sz w:val="21"/>
          <w:szCs w:val="21"/>
          <w:highlight w:val="none"/>
        </w:rPr>
      </w:pPr>
    </w:p>
    <w:p>
      <w:pPr>
        <w:snapToGrid w:val="0"/>
        <w:spacing w:before="50" w:afterLines="50" w:line="360" w:lineRule="auto"/>
        <w:rPr>
          <w:rFonts w:ascii="宋体" w:hAnsi="宋体"/>
          <w:b/>
          <w:color w:val="auto"/>
          <w:spacing w:val="-6"/>
          <w:sz w:val="21"/>
          <w:szCs w:val="21"/>
          <w:highlight w:val="none"/>
        </w:rPr>
      </w:pPr>
    </w:p>
    <w:p>
      <w:pPr>
        <w:snapToGrid w:val="0"/>
        <w:spacing w:before="50" w:afterLines="50" w:line="360" w:lineRule="auto"/>
        <w:rPr>
          <w:rFonts w:ascii="宋体" w:hAnsi="宋体"/>
          <w:b/>
          <w:color w:val="auto"/>
          <w:spacing w:val="-6"/>
          <w:sz w:val="21"/>
          <w:szCs w:val="21"/>
          <w:highlight w:val="none"/>
        </w:rPr>
      </w:pPr>
    </w:p>
    <w:p>
      <w:pPr>
        <w:snapToGrid w:val="0"/>
        <w:spacing w:before="50" w:afterLines="50" w:line="360" w:lineRule="auto"/>
        <w:rPr>
          <w:rFonts w:ascii="宋体" w:hAnsi="宋体"/>
          <w:b/>
          <w:color w:val="auto"/>
          <w:spacing w:val="-6"/>
          <w:sz w:val="21"/>
          <w:szCs w:val="21"/>
          <w:highlight w:val="none"/>
        </w:rPr>
      </w:pPr>
    </w:p>
    <w:p>
      <w:pPr>
        <w:snapToGrid w:val="0"/>
        <w:spacing w:before="50" w:afterLines="50" w:line="360" w:lineRule="auto"/>
        <w:rPr>
          <w:rFonts w:ascii="宋体" w:hAnsi="宋体"/>
          <w:b/>
          <w:color w:val="auto"/>
          <w:spacing w:val="-6"/>
          <w:sz w:val="21"/>
          <w:szCs w:val="21"/>
          <w:highlight w:val="none"/>
        </w:rPr>
      </w:pPr>
    </w:p>
    <w:p>
      <w:pPr>
        <w:snapToGrid w:val="0"/>
        <w:spacing w:before="50" w:afterLines="50" w:line="360" w:lineRule="auto"/>
        <w:rPr>
          <w:rFonts w:ascii="宋体" w:hAnsi="宋体"/>
          <w:b/>
          <w:color w:val="auto"/>
          <w:spacing w:val="-6"/>
          <w:sz w:val="21"/>
          <w:szCs w:val="21"/>
          <w:highlight w:val="none"/>
        </w:rPr>
      </w:pPr>
    </w:p>
    <w:p>
      <w:pPr>
        <w:snapToGrid w:val="0"/>
        <w:spacing w:before="50" w:afterLines="50" w:line="360" w:lineRule="auto"/>
        <w:rPr>
          <w:rFonts w:ascii="宋体" w:hAnsi="宋体"/>
          <w:b/>
          <w:color w:val="auto"/>
          <w:spacing w:val="-6"/>
          <w:sz w:val="21"/>
          <w:szCs w:val="21"/>
          <w:highlight w:val="none"/>
        </w:rPr>
      </w:pPr>
    </w:p>
    <w:p>
      <w:pPr>
        <w:snapToGrid w:val="0"/>
        <w:spacing w:before="50" w:afterLines="50" w:line="360" w:lineRule="auto"/>
        <w:rPr>
          <w:rFonts w:ascii="宋体" w:hAnsi="宋体"/>
          <w:b/>
          <w:color w:val="auto"/>
          <w:spacing w:val="-6"/>
          <w:sz w:val="21"/>
          <w:szCs w:val="21"/>
          <w:highlight w:val="none"/>
        </w:rPr>
      </w:pPr>
    </w:p>
    <w:p>
      <w:pPr>
        <w:snapToGrid w:val="0"/>
        <w:spacing w:before="50" w:afterLines="50" w:line="360" w:lineRule="auto"/>
        <w:rPr>
          <w:rFonts w:ascii="宋体" w:hAnsi="宋体"/>
          <w:color w:val="auto"/>
          <w:spacing w:val="-6"/>
          <w:sz w:val="21"/>
          <w:szCs w:val="21"/>
          <w:highlight w:val="none"/>
        </w:rPr>
      </w:pPr>
      <w:r>
        <w:rPr>
          <w:rFonts w:hint="eastAsia" w:ascii="宋体" w:hAnsi="宋体"/>
          <w:b/>
          <w:color w:val="auto"/>
          <w:spacing w:val="-6"/>
          <w:sz w:val="21"/>
          <w:szCs w:val="21"/>
          <w:highlight w:val="none"/>
        </w:rPr>
        <w:t>货物清单技术参数</w:t>
      </w:r>
      <w:r>
        <w:rPr>
          <w:rFonts w:hint="eastAsia" w:ascii="宋体" w:hAnsi="宋体"/>
          <w:color w:val="auto"/>
          <w:spacing w:val="-6"/>
          <w:sz w:val="21"/>
          <w:szCs w:val="21"/>
          <w:highlight w:val="none"/>
        </w:rPr>
        <w:t>（不含报价）</w:t>
      </w:r>
    </w:p>
    <w:tbl>
      <w:tblPr>
        <w:tblStyle w:val="24"/>
        <w:tblW w:w="10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3"/>
        <w:gridCol w:w="1417"/>
        <w:gridCol w:w="1418"/>
        <w:gridCol w:w="1701"/>
        <w:gridCol w:w="1701"/>
        <w:gridCol w:w="127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9" w:type="dxa"/>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993" w:type="dxa"/>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品名</w:t>
            </w:r>
          </w:p>
        </w:tc>
        <w:tc>
          <w:tcPr>
            <w:tcW w:w="1417" w:type="dxa"/>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采购人参考图片</w:t>
            </w:r>
          </w:p>
        </w:tc>
        <w:tc>
          <w:tcPr>
            <w:tcW w:w="1418" w:type="dxa"/>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采购人规格</w:t>
            </w:r>
          </w:p>
        </w:tc>
        <w:tc>
          <w:tcPr>
            <w:tcW w:w="1701" w:type="dxa"/>
            <w:vAlign w:val="center"/>
          </w:tcPr>
          <w:p>
            <w:pPr>
              <w:pStyle w:val="57"/>
              <w:widowControl w:val="0"/>
              <w:spacing w:before="0" w:beforeAutospacing="0" w:after="0" w:afterAutospacing="0" w:line="360" w:lineRule="auto"/>
              <w:rPr>
                <w:rFonts w:hint="default" w:ascii="宋体" w:eastAsia="宋体"/>
                <w:b/>
                <w:color w:val="auto"/>
                <w:kern w:val="2"/>
                <w:sz w:val="21"/>
                <w:szCs w:val="21"/>
                <w:highlight w:val="none"/>
              </w:rPr>
            </w:pPr>
            <w:r>
              <w:rPr>
                <w:rFonts w:ascii="宋体" w:eastAsia="宋体"/>
                <w:b/>
                <w:color w:val="auto"/>
                <w:kern w:val="2"/>
                <w:sz w:val="21"/>
                <w:szCs w:val="21"/>
                <w:highlight w:val="none"/>
              </w:rPr>
              <w:t>投标人图片</w:t>
            </w:r>
          </w:p>
        </w:tc>
        <w:tc>
          <w:tcPr>
            <w:tcW w:w="1701" w:type="dxa"/>
            <w:vAlign w:val="center"/>
          </w:tcPr>
          <w:p>
            <w:pPr>
              <w:pStyle w:val="57"/>
              <w:widowControl w:val="0"/>
              <w:spacing w:before="0" w:beforeAutospacing="0" w:after="0" w:afterAutospacing="0" w:line="360" w:lineRule="auto"/>
              <w:rPr>
                <w:rFonts w:hint="default" w:ascii="宋体" w:eastAsia="宋体"/>
                <w:b/>
                <w:color w:val="auto"/>
                <w:kern w:val="2"/>
                <w:sz w:val="21"/>
                <w:szCs w:val="21"/>
                <w:highlight w:val="none"/>
              </w:rPr>
            </w:pPr>
            <w:r>
              <w:rPr>
                <w:rFonts w:ascii="宋体" w:eastAsia="宋体"/>
                <w:b/>
                <w:color w:val="auto"/>
                <w:kern w:val="2"/>
                <w:sz w:val="21"/>
                <w:szCs w:val="21"/>
                <w:highlight w:val="none"/>
              </w:rPr>
              <w:t>投标人规格</w:t>
            </w:r>
          </w:p>
        </w:tc>
        <w:tc>
          <w:tcPr>
            <w:tcW w:w="1275" w:type="dxa"/>
            <w:vAlign w:val="center"/>
          </w:tcPr>
          <w:p>
            <w:pPr>
              <w:pStyle w:val="57"/>
              <w:widowControl w:val="0"/>
              <w:spacing w:before="0" w:beforeAutospacing="0" w:after="0" w:afterAutospacing="0" w:line="360" w:lineRule="auto"/>
              <w:rPr>
                <w:rFonts w:hint="default" w:ascii="宋体" w:eastAsia="宋体"/>
                <w:b/>
                <w:color w:val="auto"/>
                <w:kern w:val="2"/>
                <w:sz w:val="21"/>
                <w:szCs w:val="21"/>
                <w:highlight w:val="none"/>
              </w:rPr>
            </w:pPr>
            <w:r>
              <w:rPr>
                <w:rFonts w:ascii="宋体" w:eastAsia="宋体"/>
                <w:b/>
                <w:color w:val="auto"/>
                <w:sz w:val="21"/>
                <w:szCs w:val="21"/>
                <w:highlight w:val="none"/>
              </w:rPr>
              <w:t>产地/品牌/生产商</w:t>
            </w:r>
          </w:p>
        </w:tc>
        <w:tc>
          <w:tcPr>
            <w:tcW w:w="1275" w:type="dxa"/>
            <w:vAlign w:val="center"/>
          </w:tcPr>
          <w:p>
            <w:pPr>
              <w:pStyle w:val="57"/>
              <w:widowControl w:val="0"/>
              <w:spacing w:before="0" w:beforeAutospacing="0" w:after="0" w:afterAutospacing="0" w:line="360" w:lineRule="auto"/>
              <w:rPr>
                <w:rFonts w:hint="default" w:ascii="宋体" w:eastAsia="宋体"/>
                <w:b/>
                <w:color w:val="auto"/>
                <w:sz w:val="21"/>
                <w:szCs w:val="21"/>
                <w:highlight w:val="none"/>
                <w:lang w:val="en-US" w:eastAsia="zh-CN"/>
              </w:rPr>
            </w:pPr>
            <w:r>
              <w:rPr>
                <w:rFonts w:hint="eastAsia" w:ascii="宋体" w:eastAsia="宋体"/>
                <w:b/>
                <w:color w:val="auto"/>
                <w:sz w:val="21"/>
                <w:szCs w:val="21"/>
                <w:highlight w:val="no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9" w:type="dxa"/>
            <w:vAlign w:val="center"/>
          </w:tcPr>
          <w:p>
            <w:pPr>
              <w:spacing w:line="360" w:lineRule="auto"/>
              <w:jc w:val="center"/>
              <w:rPr>
                <w:rFonts w:ascii="宋体" w:hAnsi="宋体"/>
                <w:b/>
                <w:color w:val="auto"/>
                <w:sz w:val="21"/>
                <w:szCs w:val="21"/>
                <w:highlight w:val="none"/>
              </w:rPr>
            </w:pPr>
          </w:p>
        </w:tc>
        <w:tc>
          <w:tcPr>
            <w:tcW w:w="993" w:type="dxa"/>
            <w:vAlign w:val="center"/>
          </w:tcPr>
          <w:p>
            <w:pPr>
              <w:spacing w:line="360" w:lineRule="auto"/>
              <w:jc w:val="center"/>
              <w:rPr>
                <w:rFonts w:ascii="宋体" w:hAnsi="宋体"/>
                <w:b/>
                <w:color w:val="auto"/>
                <w:sz w:val="21"/>
                <w:szCs w:val="21"/>
                <w:highlight w:val="none"/>
              </w:rPr>
            </w:pPr>
          </w:p>
        </w:tc>
        <w:tc>
          <w:tcPr>
            <w:tcW w:w="1417" w:type="dxa"/>
            <w:vAlign w:val="center"/>
          </w:tcPr>
          <w:p>
            <w:pPr>
              <w:spacing w:line="360" w:lineRule="auto"/>
              <w:jc w:val="center"/>
              <w:rPr>
                <w:rFonts w:ascii="宋体" w:hAnsi="宋体"/>
                <w:b/>
                <w:color w:val="auto"/>
                <w:sz w:val="21"/>
                <w:szCs w:val="21"/>
                <w:highlight w:val="none"/>
              </w:rPr>
            </w:pPr>
          </w:p>
        </w:tc>
        <w:tc>
          <w:tcPr>
            <w:tcW w:w="1418" w:type="dxa"/>
            <w:vAlign w:val="center"/>
          </w:tcPr>
          <w:p>
            <w:pPr>
              <w:spacing w:line="360" w:lineRule="auto"/>
              <w:jc w:val="center"/>
              <w:rPr>
                <w:rFonts w:ascii="宋体" w:hAnsi="宋体"/>
                <w:b/>
                <w:color w:val="auto"/>
                <w:sz w:val="21"/>
                <w:szCs w:val="21"/>
                <w:highlight w:val="none"/>
              </w:rPr>
            </w:pPr>
          </w:p>
        </w:tc>
        <w:tc>
          <w:tcPr>
            <w:tcW w:w="1701" w:type="dxa"/>
          </w:tcPr>
          <w:p>
            <w:pPr>
              <w:pStyle w:val="57"/>
              <w:widowControl w:val="0"/>
              <w:spacing w:before="0" w:beforeAutospacing="0" w:after="0" w:afterAutospacing="0" w:line="360" w:lineRule="auto"/>
              <w:rPr>
                <w:rFonts w:hint="default" w:ascii="宋体" w:eastAsia="宋体"/>
                <w:b/>
                <w:color w:val="auto"/>
                <w:kern w:val="2"/>
                <w:sz w:val="21"/>
                <w:szCs w:val="21"/>
                <w:highlight w:val="none"/>
              </w:rPr>
            </w:pPr>
          </w:p>
        </w:tc>
        <w:tc>
          <w:tcPr>
            <w:tcW w:w="1701" w:type="dxa"/>
            <w:vAlign w:val="center"/>
          </w:tcPr>
          <w:p>
            <w:pPr>
              <w:pStyle w:val="57"/>
              <w:widowControl w:val="0"/>
              <w:spacing w:before="0" w:beforeAutospacing="0" w:after="0" w:afterAutospacing="0" w:line="360" w:lineRule="auto"/>
              <w:rPr>
                <w:rFonts w:hint="default" w:ascii="宋体" w:eastAsia="宋体"/>
                <w:b/>
                <w:color w:val="auto"/>
                <w:kern w:val="2"/>
                <w:sz w:val="21"/>
                <w:szCs w:val="21"/>
                <w:highlight w:val="none"/>
              </w:rPr>
            </w:pPr>
          </w:p>
        </w:tc>
        <w:tc>
          <w:tcPr>
            <w:tcW w:w="1275" w:type="dxa"/>
            <w:vAlign w:val="center"/>
          </w:tcPr>
          <w:p>
            <w:pPr>
              <w:pStyle w:val="57"/>
              <w:widowControl w:val="0"/>
              <w:spacing w:before="0" w:beforeAutospacing="0" w:after="0" w:afterAutospacing="0" w:line="360" w:lineRule="auto"/>
              <w:rPr>
                <w:rFonts w:hint="default" w:ascii="宋体" w:eastAsia="宋体"/>
                <w:b/>
                <w:color w:val="auto"/>
                <w:sz w:val="21"/>
                <w:szCs w:val="21"/>
                <w:highlight w:val="none"/>
              </w:rPr>
            </w:pPr>
          </w:p>
        </w:tc>
        <w:tc>
          <w:tcPr>
            <w:tcW w:w="1275" w:type="dxa"/>
            <w:vAlign w:val="center"/>
          </w:tcPr>
          <w:p>
            <w:pPr>
              <w:pStyle w:val="57"/>
              <w:widowControl w:val="0"/>
              <w:spacing w:before="0" w:beforeAutospacing="0" w:after="0" w:afterAutospacing="0" w:line="360" w:lineRule="auto"/>
              <w:rPr>
                <w:rFonts w:hint="default" w:ascii="宋体" w:eastAsia="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9" w:type="dxa"/>
            <w:vAlign w:val="center"/>
          </w:tcPr>
          <w:p>
            <w:pPr>
              <w:spacing w:line="360" w:lineRule="auto"/>
              <w:jc w:val="center"/>
              <w:rPr>
                <w:rFonts w:ascii="宋体" w:hAnsi="宋体"/>
                <w:b/>
                <w:color w:val="auto"/>
                <w:sz w:val="21"/>
                <w:szCs w:val="21"/>
                <w:highlight w:val="none"/>
              </w:rPr>
            </w:pPr>
          </w:p>
        </w:tc>
        <w:tc>
          <w:tcPr>
            <w:tcW w:w="993" w:type="dxa"/>
            <w:vAlign w:val="center"/>
          </w:tcPr>
          <w:p>
            <w:pPr>
              <w:spacing w:line="360" w:lineRule="auto"/>
              <w:jc w:val="center"/>
              <w:rPr>
                <w:rFonts w:ascii="宋体" w:hAnsi="宋体"/>
                <w:b/>
                <w:color w:val="auto"/>
                <w:sz w:val="21"/>
                <w:szCs w:val="21"/>
                <w:highlight w:val="none"/>
              </w:rPr>
            </w:pPr>
          </w:p>
        </w:tc>
        <w:tc>
          <w:tcPr>
            <w:tcW w:w="1417" w:type="dxa"/>
            <w:vAlign w:val="center"/>
          </w:tcPr>
          <w:p>
            <w:pPr>
              <w:spacing w:line="360" w:lineRule="auto"/>
              <w:jc w:val="center"/>
              <w:rPr>
                <w:rFonts w:ascii="宋体" w:hAnsi="宋体"/>
                <w:b/>
                <w:color w:val="auto"/>
                <w:sz w:val="21"/>
                <w:szCs w:val="21"/>
                <w:highlight w:val="none"/>
              </w:rPr>
            </w:pPr>
          </w:p>
        </w:tc>
        <w:tc>
          <w:tcPr>
            <w:tcW w:w="1418" w:type="dxa"/>
            <w:vAlign w:val="center"/>
          </w:tcPr>
          <w:p>
            <w:pPr>
              <w:spacing w:line="360" w:lineRule="auto"/>
              <w:jc w:val="center"/>
              <w:rPr>
                <w:rFonts w:ascii="宋体" w:hAnsi="宋体"/>
                <w:b/>
                <w:color w:val="auto"/>
                <w:sz w:val="21"/>
                <w:szCs w:val="21"/>
                <w:highlight w:val="none"/>
              </w:rPr>
            </w:pPr>
          </w:p>
        </w:tc>
        <w:tc>
          <w:tcPr>
            <w:tcW w:w="1701" w:type="dxa"/>
          </w:tcPr>
          <w:p>
            <w:pPr>
              <w:pStyle w:val="57"/>
              <w:widowControl w:val="0"/>
              <w:spacing w:before="0" w:beforeAutospacing="0" w:after="0" w:afterAutospacing="0" w:line="360" w:lineRule="auto"/>
              <w:rPr>
                <w:rFonts w:hint="default" w:ascii="宋体" w:eastAsia="宋体"/>
                <w:b/>
                <w:color w:val="auto"/>
                <w:kern w:val="2"/>
                <w:sz w:val="21"/>
                <w:szCs w:val="21"/>
                <w:highlight w:val="none"/>
              </w:rPr>
            </w:pPr>
          </w:p>
        </w:tc>
        <w:tc>
          <w:tcPr>
            <w:tcW w:w="1701" w:type="dxa"/>
            <w:vAlign w:val="center"/>
          </w:tcPr>
          <w:p>
            <w:pPr>
              <w:pStyle w:val="57"/>
              <w:widowControl w:val="0"/>
              <w:spacing w:before="0" w:beforeAutospacing="0" w:after="0" w:afterAutospacing="0" w:line="360" w:lineRule="auto"/>
              <w:rPr>
                <w:rFonts w:hint="default" w:ascii="宋体" w:eastAsia="宋体"/>
                <w:b/>
                <w:color w:val="auto"/>
                <w:kern w:val="2"/>
                <w:sz w:val="21"/>
                <w:szCs w:val="21"/>
                <w:highlight w:val="none"/>
              </w:rPr>
            </w:pPr>
          </w:p>
        </w:tc>
        <w:tc>
          <w:tcPr>
            <w:tcW w:w="1275" w:type="dxa"/>
            <w:vAlign w:val="center"/>
          </w:tcPr>
          <w:p>
            <w:pPr>
              <w:pStyle w:val="57"/>
              <w:widowControl w:val="0"/>
              <w:spacing w:before="0" w:beforeAutospacing="0" w:after="0" w:afterAutospacing="0" w:line="360" w:lineRule="auto"/>
              <w:rPr>
                <w:rFonts w:hint="default" w:ascii="宋体" w:eastAsia="宋体"/>
                <w:b/>
                <w:color w:val="auto"/>
                <w:sz w:val="21"/>
                <w:szCs w:val="21"/>
                <w:highlight w:val="none"/>
              </w:rPr>
            </w:pPr>
          </w:p>
        </w:tc>
        <w:tc>
          <w:tcPr>
            <w:tcW w:w="1275" w:type="dxa"/>
            <w:vAlign w:val="center"/>
          </w:tcPr>
          <w:p>
            <w:pPr>
              <w:pStyle w:val="57"/>
              <w:widowControl w:val="0"/>
              <w:spacing w:before="0" w:beforeAutospacing="0" w:after="0" w:afterAutospacing="0" w:line="360" w:lineRule="auto"/>
              <w:rPr>
                <w:rFonts w:hint="default" w:ascii="宋体" w:eastAsia="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9" w:type="dxa"/>
            <w:vAlign w:val="center"/>
          </w:tcPr>
          <w:p>
            <w:pPr>
              <w:spacing w:line="360" w:lineRule="auto"/>
              <w:jc w:val="center"/>
              <w:rPr>
                <w:rFonts w:ascii="宋体" w:hAnsi="宋体"/>
                <w:b/>
                <w:color w:val="auto"/>
                <w:sz w:val="21"/>
                <w:szCs w:val="21"/>
                <w:highlight w:val="none"/>
              </w:rPr>
            </w:pPr>
          </w:p>
        </w:tc>
        <w:tc>
          <w:tcPr>
            <w:tcW w:w="993" w:type="dxa"/>
            <w:vAlign w:val="center"/>
          </w:tcPr>
          <w:p>
            <w:pPr>
              <w:spacing w:line="360" w:lineRule="auto"/>
              <w:jc w:val="center"/>
              <w:rPr>
                <w:rFonts w:ascii="宋体" w:hAnsi="宋体"/>
                <w:b/>
                <w:color w:val="auto"/>
                <w:sz w:val="21"/>
                <w:szCs w:val="21"/>
                <w:highlight w:val="none"/>
              </w:rPr>
            </w:pPr>
          </w:p>
        </w:tc>
        <w:tc>
          <w:tcPr>
            <w:tcW w:w="1417" w:type="dxa"/>
            <w:vAlign w:val="center"/>
          </w:tcPr>
          <w:p>
            <w:pPr>
              <w:spacing w:line="360" w:lineRule="auto"/>
              <w:jc w:val="center"/>
              <w:rPr>
                <w:rFonts w:ascii="宋体" w:hAnsi="宋体"/>
                <w:b/>
                <w:color w:val="auto"/>
                <w:sz w:val="21"/>
                <w:szCs w:val="21"/>
                <w:highlight w:val="none"/>
              </w:rPr>
            </w:pPr>
          </w:p>
        </w:tc>
        <w:tc>
          <w:tcPr>
            <w:tcW w:w="1418" w:type="dxa"/>
            <w:vAlign w:val="center"/>
          </w:tcPr>
          <w:p>
            <w:pPr>
              <w:spacing w:line="360" w:lineRule="auto"/>
              <w:jc w:val="center"/>
              <w:rPr>
                <w:rFonts w:ascii="宋体" w:hAnsi="宋体"/>
                <w:b/>
                <w:color w:val="auto"/>
                <w:sz w:val="21"/>
                <w:szCs w:val="21"/>
                <w:highlight w:val="none"/>
              </w:rPr>
            </w:pPr>
          </w:p>
        </w:tc>
        <w:tc>
          <w:tcPr>
            <w:tcW w:w="1701" w:type="dxa"/>
          </w:tcPr>
          <w:p>
            <w:pPr>
              <w:pStyle w:val="57"/>
              <w:widowControl w:val="0"/>
              <w:spacing w:before="0" w:beforeAutospacing="0" w:after="0" w:afterAutospacing="0" w:line="360" w:lineRule="auto"/>
              <w:rPr>
                <w:rFonts w:hint="default" w:ascii="宋体" w:eastAsia="宋体"/>
                <w:b/>
                <w:color w:val="auto"/>
                <w:kern w:val="2"/>
                <w:sz w:val="21"/>
                <w:szCs w:val="21"/>
                <w:highlight w:val="none"/>
              </w:rPr>
            </w:pPr>
          </w:p>
        </w:tc>
        <w:tc>
          <w:tcPr>
            <w:tcW w:w="1701" w:type="dxa"/>
            <w:vAlign w:val="center"/>
          </w:tcPr>
          <w:p>
            <w:pPr>
              <w:pStyle w:val="57"/>
              <w:widowControl w:val="0"/>
              <w:spacing w:before="0" w:beforeAutospacing="0" w:after="0" w:afterAutospacing="0" w:line="360" w:lineRule="auto"/>
              <w:rPr>
                <w:rFonts w:hint="default" w:ascii="宋体" w:eastAsia="宋体"/>
                <w:b/>
                <w:color w:val="auto"/>
                <w:kern w:val="2"/>
                <w:sz w:val="21"/>
                <w:szCs w:val="21"/>
                <w:highlight w:val="none"/>
              </w:rPr>
            </w:pPr>
          </w:p>
        </w:tc>
        <w:tc>
          <w:tcPr>
            <w:tcW w:w="1275" w:type="dxa"/>
            <w:vAlign w:val="center"/>
          </w:tcPr>
          <w:p>
            <w:pPr>
              <w:pStyle w:val="57"/>
              <w:widowControl w:val="0"/>
              <w:spacing w:before="0" w:beforeAutospacing="0" w:after="0" w:afterAutospacing="0" w:line="360" w:lineRule="auto"/>
              <w:rPr>
                <w:rFonts w:hint="default" w:ascii="宋体" w:eastAsia="宋体"/>
                <w:b/>
                <w:color w:val="auto"/>
                <w:sz w:val="21"/>
                <w:szCs w:val="21"/>
                <w:highlight w:val="none"/>
              </w:rPr>
            </w:pPr>
          </w:p>
        </w:tc>
        <w:tc>
          <w:tcPr>
            <w:tcW w:w="1275" w:type="dxa"/>
            <w:vAlign w:val="center"/>
          </w:tcPr>
          <w:p>
            <w:pPr>
              <w:pStyle w:val="57"/>
              <w:widowControl w:val="0"/>
              <w:spacing w:before="0" w:beforeAutospacing="0" w:after="0" w:afterAutospacing="0" w:line="360" w:lineRule="auto"/>
              <w:rPr>
                <w:rFonts w:hint="default" w:ascii="宋体" w:eastAsia="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9" w:type="dxa"/>
            <w:vAlign w:val="center"/>
          </w:tcPr>
          <w:p>
            <w:pPr>
              <w:spacing w:line="360" w:lineRule="auto"/>
              <w:jc w:val="center"/>
              <w:rPr>
                <w:rFonts w:ascii="宋体" w:hAnsi="宋体"/>
                <w:b/>
                <w:color w:val="auto"/>
                <w:sz w:val="21"/>
                <w:szCs w:val="21"/>
                <w:highlight w:val="none"/>
              </w:rPr>
            </w:pPr>
          </w:p>
        </w:tc>
        <w:tc>
          <w:tcPr>
            <w:tcW w:w="993" w:type="dxa"/>
            <w:vAlign w:val="center"/>
          </w:tcPr>
          <w:p>
            <w:pPr>
              <w:spacing w:line="360" w:lineRule="auto"/>
              <w:jc w:val="center"/>
              <w:rPr>
                <w:rFonts w:ascii="宋体" w:hAnsi="宋体"/>
                <w:b/>
                <w:color w:val="auto"/>
                <w:sz w:val="21"/>
                <w:szCs w:val="21"/>
                <w:highlight w:val="none"/>
              </w:rPr>
            </w:pPr>
          </w:p>
        </w:tc>
        <w:tc>
          <w:tcPr>
            <w:tcW w:w="1417" w:type="dxa"/>
            <w:vAlign w:val="center"/>
          </w:tcPr>
          <w:p>
            <w:pPr>
              <w:spacing w:line="360" w:lineRule="auto"/>
              <w:jc w:val="center"/>
              <w:rPr>
                <w:rFonts w:ascii="宋体" w:hAnsi="宋体"/>
                <w:b/>
                <w:color w:val="auto"/>
                <w:sz w:val="21"/>
                <w:szCs w:val="21"/>
                <w:highlight w:val="none"/>
              </w:rPr>
            </w:pPr>
          </w:p>
        </w:tc>
        <w:tc>
          <w:tcPr>
            <w:tcW w:w="1418" w:type="dxa"/>
            <w:vAlign w:val="center"/>
          </w:tcPr>
          <w:p>
            <w:pPr>
              <w:spacing w:line="360" w:lineRule="auto"/>
              <w:jc w:val="center"/>
              <w:rPr>
                <w:rFonts w:ascii="宋体" w:hAnsi="宋体"/>
                <w:b/>
                <w:color w:val="auto"/>
                <w:sz w:val="21"/>
                <w:szCs w:val="21"/>
                <w:highlight w:val="none"/>
              </w:rPr>
            </w:pPr>
          </w:p>
        </w:tc>
        <w:tc>
          <w:tcPr>
            <w:tcW w:w="1701" w:type="dxa"/>
          </w:tcPr>
          <w:p>
            <w:pPr>
              <w:pStyle w:val="57"/>
              <w:widowControl w:val="0"/>
              <w:spacing w:before="0" w:beforeAutospacing="0" w:after="0" w:afterAutospacing="0" w:line="360" w:lineRule="auto"/>
              <w:rPr>
                <w:rFonts w:hint="default" w:ascii="宋体" w:eastAsia="宋体"/>
                <w:b/>
                <w:color w:val="auto"/>
                <w:kern w:val="2"/>
                <w:sz w:val="21"/>
                <w:szCs w:val="21"/>
                <w:highlight w:val="none"/>
              </w:rPr>
            </w:pPr>
          </w:p>
        </w:tc>
        <w:tc>
          <w:tcPr>
            <w:tcW w:w="1701" w:type="dxa"/>
            <w:vAlign w:val="center"/>
          </w:tcPr>
          <w:p>
            <w:pPr>
              <w:pStyle w:val="57"/>
              <w:widowControl w:val="0"/>
              <w:spacing w:before="0" w:beforeAutospacing="0" w:after="0" w:afterAutospacing="0" w:line="360" w:lineRule="auto"/>
              <w:rPr>
                <w:rFonts w:hint="default" w:ascii="宋体" w:eastAsia="宋体"/>
                <w:b/>
                <w:color w:val="auto"/>
                <w:kern w:val="2"/>
                <w:sz w:val="21"/>
                <w:szCs w:val="21"/>
                <w:highlight w:val="none"/>
              </w:rPr>
            </w:pPr>
          </w:p>
        </w:tc>
        <w:tc>
          <w:tcPr>
            <w:tcW w:w="1275" w:type="dxa"/>
            <w:vAlign w:val="center"/>
          </w:tcPr>
          <w:p>
            <w:pPr>
              <w:pStyle w:val="57"/>
              <w:widowControl w:val="0"/>
              <w:spacing w:before="0" w:beforeAutospacing="0" w:after="0" w:afterAutospacing="0" w:line="360" w:lineRule="auto"/>
              <w:rPr>
                <w:rFonts w:hint="default" w:ascii="宋体" w:eastAsia="宋体"/>
                <w:b/>
                <w:color w:val="auto"/>
                <w:sz w:val="21"/>
                <w:szCs w:val="21"/>
                <w:highlight w:val="none"/>
              </w:rPr>
            </w:pPr>
          </w:p>
        </w:tc>
        <w:tc>
          <w:tcPr>
            <w:tcW w:w="1275" w:type="dxa"/>
            <w:vAlign w:val="center"/>
          </w:tcPr>
          <w:p>
            <w:pPr>
              <w:pStyle w:val="57"/>
              <w:widowControl w:val="0"/>
              <w:spacing w:before="0" w:beforeAutospacing="0" w:after="0" w:afterAutospacing="0" w:line="360" w:lineRule="auto"/>
              <w:rPr>
                <w:rFonts w:hint="default" w:ascii="宋体" w:eastAsia="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9" w:type="dxa"/>
            <w:vAlign w:val="center"/>
          </w:tcPr>
          <w:p>
            <w:pPr>
              <w:spacing w:line="360" w:lineRule="auto"/>
              <w:jc w:val="center"/>
              <w:rPr>
                <w:rFonts w:ascii="宋体" w:hAnsi="宋体"/>
                <w:b/>
                <w:color w:val="auto"/>
                <w:sz w:val="21"/>
                <w:szCs w:val="21"/>
                <w:highlight w:val="none"/>
              </w:rPr>
            </w:pPr>
          </w:p>
        </w:tc>
        <w:tc>
          <w:tcPr>
            <w:tcW w:w="993" w:type="dxa"/>
            <w:vAlign w:val="center"/>
          </w:tcPr>
          <w:p>
            <w:pPr>
              <w:spacing w:line="360" w:lineRule="auto"/>
              <w:jc w:val="center"/>
              <w:rPr>
                <w:rFonts w:ascii="宋体" w:hAnsi="宋体"/>
                <w:b/>
                <w:color w:val="auto"/>
                <w:sz w:val="21"/>
                <w:szCs w:val="21"/>
                <w:highlight w:val="none"/>
              </w:rPr>
            </w:pPr>
          </w:p>
        </w:tc>
        <w:tc>
          <w:tcPr>
            <w:tcW w:w="1417" w:type="dxa"/>
            <w:vAlign w:val="center"/>
          </w:tcPr>
          <w:p>
            <w:pPr>
              <w:spacing w:line="360" w:lineRule="auto"/>
              <w:jc w:val="center"/>
              <w:rPr>
                <w:rFonts w:ascii="宋体" w:hAnsi="宋体"/>
                <w:b/>
                <w:color w:val="auto"/>
                <w:sz w:val="21"/>
                <w:szCs w:val="21"/>
                <w:highlight w:val="none"/>
              </w:rPr>
            </w:pPr>
          </w:p>
        </w:tc>
        <w:tc>
          <w:tcPr>
            <w:tcW w:w="1418" w:type="dxa"/>
            <w:vAlign w:val="center"/>
          </w:tcPr>
          <w:p>
            <w:pPr>
              <w:spacing w:line="360" w:lineRule="auto"/>
              <w:jc w:val="center"/>
              <w:rPr>
                <w:rFonts w:ascii="宋体" w:hAnsi="宋体"/>
                <w:b/>
                <w:color w:val="auto"/>
                <w:sz w:val="21"/>
                <w:szCs w:val="21"/>
                <w:highlight w:val="none"/>
              </w:rPr>
            </w:pPr>
          </w:p>
        </w:tc>
        <w:tc>
          <w:tcPr>
            <w:tcW w:w="1701" w:type="dxa"/>
          </w:tcPr>
          <w:p>
            <w:pPr>
              <w:pStyle w:val="57"/>
              <w:widowControl w:val="0"/>
              <w:spacing w:before="0" w:beforeAutospacing="0" w:after="0" w:afterAutospacing="0" w:line="360" w:lineRule="auto"/>
              <w:rPr>
                <w:rFonts w:hint="default" w:ascii="宋体" w:eastAsia="宋体"/>
                <w:b/>
                <w:color w:val="auto"/>
                <w:kern w:val="2"/>
                <w:sz w:val="21"/>
                <w:szCs w:val="21"/>
                <w:highlight w:val="none"/>
              </w:rPr>
            </w:pPr>
          </w:p>
        </w:tc>
        <w:tc>
          <w:tcPr>
            <w:tcW w:w="1701" w:type="dxa"/>
            <w:vAlign w:val="center"/>
          </w:tcPr>
          <w:p>
            <w:pPr>
              <w:pStyle w:val="57"/>
              <w:widowControl w:val="0"/>
              <w:spacing w:before="0" w:beforeAutospacing="0" w:after="0" w:afterAutospacing="0" w:line="360" w:lineRule="auto"/>
              <w:rPr>
                <w:rFonts w:hint="default" w:ascii="宋体" w:eastAsia="宋体"/>
                <w:b/>
                <w:color w:val="auto"/>
                <w:kern w:val="2"/>
                <w:sz w:val="21"/>
                <w:szCs w:val="21"/>
                <w:highlight w:val="none"/>
              </w:rPr>
            </w:pPr>
          </w:p>
        </w:tc>
        <w:tc>
          <w:tcPr>
            <w:tcW w:w="1275" w:type="dxa"/>
            <w:vAlign w:val="center"/>
          </w:tcPr>
          <w:p>
            <w:pPr>
              <w:pStyle w:val="57"/>
              <w:widowControl w:val="0"/>
              <w:spacing w:before="0" w:beforeAutospacing="0" w:after="0" w:afterAutospacing="0" w:line="360" w:lineRule="auto"/>
              <w:rPr>
                <w:rFonts w:hint="default" w:ascii="宋体" w:eastAsia="宋体"/>
                <w:b/>
                <w:color w:val="auto"/>
                <w:sz w:val="21"/>
                <w:szCs w:val="21"/>
                <w:highlight w:val="none"/>
              </w:rPr>
            </w:pPr>
          </w:p>
        </w:tc>
        <w:tc>
          <w:tcPr>
            <w:tcW w:w="1275" w:type="dxa"/>
            <w:vAlign w:val="center"/>
          </w:tcPr>
          <w:p>
            <w:pPr>
              <w:pStyle w:val="57"/>
              <w:widowControl w:val="0"/>
              <w:spacing w:before="0" w:beforeAutospacing="0" w:after="0" w:afterAutospacing="0" w:line="360" w:lineRule="auto"/>
              <w:rPr>
                <w:rFonts w:hint="default" w:ascii="宋体" w:eastAsia="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9" w:type="dxa"/>
            <w:vAlign w:val="center"/>
          </w:tcPr>
          <w:p>
            <w:pPr>
              <w:spacing w:line="360" w:lineRule="auto"/>
              <w:jc w:val="center"/>
              <w:rPr>
                <w:rFonts w:ascii="宋体" w:hAnsi="宋体"/>
                <w:b/>
                <w:color w:val="auto"/>
                <w:sz w:val="21"/>
                <w:szCs w:val="21"/>
                <w:highlight w:val="none"/>
              </w:rPr>
            </w:pPr>
          </w:p>
        </w:tc>
        <w:tc>
          <w:tcPr>
            <w:tcW w:w="993" w:type="dxa"/>
            <w:vAlign w:val="center"/>
          </w:tcPr>
          <w:p>
            <w:pPr>
              <w:spacing w:line="360" w:lineRule="auto"/>
              <w:jc w:val="center"/>
              <w:rPr>
                <w:rFonts w:ascii="宋体" w:hAnsi="宋体"/>
                <w:b/>
                <w:color w:val="auto"/>
                <w:sz w:val="21"/>
                <w:szCs w:val="21"/>
                <w:highlight w:val="none"/>
              </w:rPr>
            </w:pPr>
          </w:p>
        </w:tc>
        <w:tc>
          <w:tcPr>
            <w:tcW w:w="1417" w:type="dxa"/>
            <w:vAlign w:val="center"/>
          </w:tcPr>
          <w:p>
            <w:pPr>
              <w:spacing w:line="360" w:lineRule="auto"/>
              <w:jc w:val="center"/>
              <w:rPr>
                <w:rFonts w:ascii="宋体" w:hAnsi="宋体"/>
                <w:b/>
                <w:color w:val="auto"/>
                <w:sz w:val="21"/>
                <w:szCs w:val="21"/>
                <w:highlight w:val="none"/>
              </w:rPr>
            </w:pPr>
          </w:p>
        </w:tc>
        <w:tc>
          <w:tcPr>
            <w:tcW w:w="1418" w:type="dxa"/>
            <w:vAlign w:val="center"/>
          </w:tcPr>
          <w:p>
            <w:pPr>
              <w:spacing w:line="360" w:lineRule="auto"/>
              <w:jc w:val="center"/>
              <w:rPr>
                <w:rFonts w:ascii="宋体" w:hAnsi="宋体"/>
                <w:b/>
                <w:color w:val="auto"/>
                <w:sz w:val="21"/>
                <w:szCs w:val="21"/>
                <w:highlight w:val="none"/>
              </w:rPr>
            </w:pPr>
          </w:p>
        </w:tc>
        <w:tc>
          <w:tcPr>
            <w:tcW w:w="1701" w:type="dxa"/>
          </w:tcPr>
          <w:p>
            <w:pPr>
              <w:pStyle w:val="57"/>
              <w:widowControl w:val="0"/>
              <w:spacing w:before="0" w:beforeAutospacing="0" w:after="0" w:afterAutospacing="0" w:line="360" w:lineRule="auto"/>
              <w:rPr>
                <w:rFonts w:hint="default" w:ascii="宋体" w:eastAsia="宋体"/>
                <w:b/>
                <w:color w:val="auto"/>
                <w:kern w:val="2"/>
                <w:sz w:val="21"/>
                <w:szCs w:val="21"/>
                <w:highlight w:val="none"/>
              </w:rPr>
            </w:pPr>
          </w:p>
        </w:tc>
        <w:tc>
          <w:tcPr>
            <w:tcW w:w="1701" w:type="dxa"/>
            <w:vAlign w:val="center"/>
          </w:tcPr>
          <w:p>
            <w:pPr>
              <w:pStyle w:val="57"/>
              <w:widowControl w:val="0"/>
              <w:spacing w:before="0" w:beforeAutospacing="0" w:after="0" w:afterAutospacing="0" w:line="360" w:lineRule="auto"/>
              <w:rPr>
                <w:rFonts w:hint="default" w:ascii="宋体" w:eastAsia="宋体"/>
                <w:b/>
                <w:color w:val="auto"/>
                <w:kern w:val="2"/>
                <w:sz w:val="21"/>
                <w:szCs w:val="21"/>
                <w:highlight w:val="none"/>
              </w:rPr>
            </w:pPr>
          </w:p>
        </w:tc>
        <w:tc>
          <w:tcPr>
            <w:tcW w:w="1275" w:type="dxa"/>
            <w:vAlign w:val="center"/>
          </w:tcPr>
          <w:p>
            <w:pPr>
              <w:pStyle w:val="57"/>
              <w:widowControl w:val="0"/>
              <w:spacing w:before="0" w:beforeAutospacing="0" w:after="0" w:afterAutospacing="0" w:line="360" w:lineRule="auto"/>
              <w:rPr>
                <w:rFonts w:hint="default" w:ascii="宋体" w:eastAsia="宋体"/>
                <w:b/>
                <w:color w:val="auto"/>
                <w:sz w:val="21"/>
                <w:szCs w:val="21"/>
                <w:highlight w:val="none"/>
              </w:rPr>
            </w:pPr>
          </w:p>
        </w:tc>
        <w:tc>
          <w:tcPr>
            <w:tcW w:w="1275" w:type="dxa"/>
            <w:vAlign w:val="center"/>
          </w:tcPr>
          <w:p>
            <w:pPr>
              <w:pStyle w:val="57"/>
              <w:widowControl w:val="0"/>
              <w:spacing w:before="0" w:beforeAutospacing="0" w:after="0" w:afterAutospacing="0" w:line="360" w:lineRule="auto"/>
              <w:rPr>
                <w:rFonts w:hint="default" w:ascii="宋体" w:eastAsia="宋体"/>
                <w:b/>
                <w:color w:val="auto"/>
                <w:sz w:val="21"/>
                <w:szCs w:val="21"/>
                <w:highlight w:val="none"/>
              </w:rPr>
            </w:pPr>
          </w:p>
        </w:tc>
      </w:tr>
    </w:tbl>
    <w:p>
      <w:pPr>
        <w:spacing w:line="360" w:lineRule="auto"/>
        <w:rPr>
          <w:rFonts w:ascii="宋体" w:hAnsi="宋体"/>
          <w:b/>
          <w:bCs/>
          <w:color w:val="auto"/>
          <w:spacing w:val="-6"/>
          <w:sz w:val="21"/>
          <w:szCs w:val="21"/>
          <w:highlight w:val="none"/>
        </w:rPr>
      </w:pPr>
      <w:r>
        <w:rPr>
          <w:rFonts w:hint="eastAsia" w:ascii="宋体" w:hAnsi="宋体"/>
          <w:color w:val="auto"/>
          <w:spacing w:val="-6"/>
          <w:sz w:val="21"/>
          <w:szCs w:val="21"/>
          <w:highlight w:val="none"/>
        </w:rPr>
        <w:t>表格格式投标人根据第二章中采购清单的相应顺序及内容编制，页面纸张方向可用横向格式。如出现漏项时，将视为投标人的投标图片、规格与采购人提供的一致，并在后期能提供一致的家具。</w:t>
      </w:r>
      <w:r>
        <w:rPr>
          <w:rFonts w:hint="eastAsia" w:ascii="宋体" w:hAnsi="宋体"/>
          <w:b/>
          <w:bCs/>
          <w:color w:val="auto"/>
          <w:spacing w:val="-6"/>
          <w:sz w:val="21"/>
          <w:szCs w:val="21"/>
          <w:highlight w:val="none"/>
        </w:rPr>
        <w:t>偏离说明是指对招标文件要求存在不同之处的解释说明。偏离系指：正偏离（高于招标要求）、负偏离（低于招标要求）、无偏离（满足招标要求）；</w:t>
      </w:r>
    </w:p>
    <w:p>
      <w:pPr>
        <w:snapToGrid w:val="0"/>
        <w:spacing w:before="50" w:after="50" w:line="360" w:lineRule="auto"/>
        <w:ind w:firstLine="396" w:firstLineChars="200"/>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投标人名称（盖章）：</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投标人代表签字：</w:t>
      </w: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日期：  年  月  日</w:t>
      </w:r>
    </w:p>
    <w:p>
      <w:pPr>
        <w:spacing w:line="360" w:lineRule="auto"/>
        <w:jc w:val="center"/>
        <w:rPr>
          <w:rFonts w:ascii="宋体" w:hAnsi="宋体"/>
          <w:b/>
          <w:color w:val="auto"/>
          <w:spacing w:val="-6"/>
          <w:sz w:val="21"/>
          <w:szCs w:val="21"/>
          <w:highlight w:val="none"/>
        </w:rPr>
      </w:pPr>
    </w:p>
    <w:p>
      <w:pPr>
        <w:spacing w:line="360" w:lineRule="auto"/>
        <w:jc w:val="center"/>
        <w:rPr>
          <w:rFonts w:ascii="宋体" w:hAnsi="宋体"/>
          <w:b/>
          <w:color w:val="auto"/>
          <w:spacing w:val="-6"/>
          <w:sz w:val="21"/>
          <w:szCs w:val="21"/>
          <w:highlight w:val="none"/>
        </w:rPr>
      </w:pPr>
    </w:p>
    <w:p>
      <w:pPr>
        <w:spacing w:line="360" w:lineRule="auto"/>
        <w:jc w:val="center"/>
        <w:rPr>
          <w:rFonts w:ascii="宋体" w:hAnsi="宋体"/>
          <w:b/>
          <w:color w:val="auto"/>
          <w:spacing w:val="-6"/>
          <w:sz w:val="21"/>
          <w:szCs w:val="21"/>
          <w:highlight w:val="none"/>
        </w:rPr>
      </w:pPr>
    </w:p>
    <w:p>
      <w:pPr>
        <w:spacing w:line="360" w:lineRule="auto"/>
        <w:jc w:val="center"/>
        <w:rPr>
          <w:rFonts w:ascii="宋体" w:hAnsi="宋体"/>
          <w:b/>
          <w:color w:val="auto"/>
          <w:spacing w:val="-6"/>
          <w:sz w:val="21"/>
          <w:szCs w:val="21"/>
          <w:highlight w:val="none"/>
        </w:rPr>
      </w:pPr>
    </w:p>
    <w:p>
      <w:pPr>
        <w:spacing w:line="360" w:lineRule="auto"/>
        <w:jc w:val="center"/>
        <w:rPr>
          <w:rFonts w:ascii="宋体" w:hAnsi="宋体"/>
          <w:b/>
          <w:color w:val="auto"/>
          <w:spacing w:val="-6"/>
          <w:sz w:val="21"/>
          <w:szCs w:val="21"/>
          <w:highlight w:val="none"/>
        </w:rPr>
      </w:pPr>
    </w:p>
    <w:p>
      <w:pPr>
        <w:pStyle w:val="19"/>
        <w:spacing w:after="120" w:line="360" w:lineRule="auto"/>
        <w:ind w:left="0" w:firstLine="0" w:firstLineChars="0"/>
        <w:rPr>
          <w:rFonts w:ascii="宋体" w:hAnsi="宋体"/>
          <w:b/>
          <w:color w:val="auto"/>
          <w:spacing w:val="-6"/>
          <w:sz w:val="21"/>
          <w:szCs w:val="21"/>
          <w:highlight w:val="none"/>
        </w:rPr>
      </w:pPr>
      <w:r>
        <w:rPr>
          <w:rFonts w:ascii="宋体" w:hAnsi="宋体"/>
          <w:b/>
          <w:color w:val="auto"/>
          <w:spacing w:val="-6"/>
          <w:sz w:val="21"/>
          <w:szCs w:val="21"/>
          <w:highlight w:val="none"/>
        </w:rPr>
        <w:br w:type="page"/>
      </w:r>
    </w:p>
    <w:p>
      <w:pPr>
        <w:pStyle w:val="19"/>
        <w:spacing w:after="120" w:line="360" w:lineRule="auto"/>
        <w:ind w:left="0" w:firstLine="0" w:firstLineChars="0"/>
        <w:rPr>
          <w:rFonts w:ascii="宋体" w:hAnsi="宋体"/>
          <w:b/>
          <w:color w:val="auto"/>
          <w:spacing w:val="-6"/>
          <w:sz w:val="21"/>
          <w:szCs w:val="21"/>
          <w:highlight w:val="none"/>
        </w:rPr>
      </w:pPr>
      <w:r>
        <w:rPr>
          <w:rFonts w:hint="eastAsia" w:ascii="宋体" w:hAnsi="宋体"/>
          <w:b/>
          <w:color w:val="auto"/>
          <w:spacing w:val="-6"/>
          <w:sz w:val="21"/>
          <w:szCs w:val="21"/>
          <w:highlight w:val="none"/>
        </w:rPr>
        <w:t>以下各项内容格式自拟</w:t>
      </w:r>
    </w:p>
    <w:p>
      <w:pPr>
        <w:pStyle w:val="19"/>
        <w:spacing w:after="120" w:line="360" w:lineRule="auto"/>
        <w:ind w:left="0" w:firstLine="0" w:firstLineChars="0"/>
        <w:rPr>
          <w:rFonts w:hint="eastAsia" w:ascii="宋体" w:hAnsi="宋体"/>
          <w:b/>
          <w:color w:val="auto"/>
          <w:spacing w:val="-6"/>
          <w:sz w:val="21"/>
          <w:szCs w:val="21"/>
          <w:highlight w:val="none"/>
          <w:lang w:val="en-US" w:eastAsia="zh-CN"/>
        </w:rPr>
      </w:pPr>
      <w:r>
        <w:rPr>
          <w:rFonts w:hint="eastAsia" w:ascii="宋体" w:hAnsi="宋体"/>
          <w:b/>
          <w:color w:val="auto"/>
          <w:spacing w:val="-6"/>
          <w:sz w:val="21"/>
          <w:szCs w:val="21"/>
          <w:highlight w:val="none"/>
          <w:lang w:val="en-US" w:eastAsia="zh-CN"/>
        </w:rPr>
        <w:t>评分标准中技术部分所需的材料</w:t>
      </w:r>
    </w:p>
    <w:p>
      <w:pPr>
        <w:pStyle w:val="19"/>
        <w:spacing w:after="120" w:line="360" w:lineRule="auto"/>
        <w:ind w:left="0" w:firstLine="0" w:firstLineChars="0"/>
        <w:rPr>
          <w:rFonts w:ascii="宋体" w:hAnsi="宋体"/>
          <w:b/>
          <w:color w:val="auto"/>
          <w:spacing w:val="-6"/>
          <w:sz w:val="21"/>
          <w:szCs w:val="21"/>
          <w:highlight w:val="none"/>
        </w:rPr>
      </w:pPr>
      <w:r>
        <w:rPr>
          <w:rFonts w:hint="eastAsia" w:ascii="宋体" w:hAnsi="宋体"/>
          <w:b/>
          <w:color w:val="auto"/>
          <w:sz w:val="21"/>
          <w:szCs w:val="21"/>
          <w:highlight w:val="none"/>
        </w:rPr>
        <w:t>投标人需要说明的其他文件和材料</w:t>
      </w:r>
    </w:p>
    <w:p>
      <w:pPr>
        <w:pStyle w:val="19"/>
        <w:spacing w:after="120" w:line="360" w:lineRule="auto"/>
        <w:ind w:left="0" w:firstLine="0" w:firstLineChars="0"/>
        <w:rPr>
          <w:rFonts w:ascii="宋体" w:hAnsi="宋体"/>
          <w:b/>
          <w:color w:val="auto"/>
          <w:spacing w:val="-6"/>
          <w:sz w:val="21"/>
          <w:szCs w:val="21"/>
          <w:highlight w:val="none"/>
        </w:rPr>
      </w:pPr>
    </w:p>
    <w:p>
      <w:pPr>
        <w:pStyle w:val="19"/>
        <w:spacing w:after="120" w:line="360" w:lineRule="auto"/>
        <w:ind w:left="0" w:firstLine="0" w:firstLineChars="0"/>
        <w:rPr>
          <w:rFonts w:ascii="宋体" w:hAnsi="宋体"/>
          <w:b/>
          <w:color w:val="auto"/>
          <w:spacing w:val="-6"/>
          <w:sz w:val="21"/>
          <w:szCs w:val="21"/>
          <w:highlight w:val="none"/>
        </w:rPr>
      </w:pPr>
    </w:p>
    <w:p>
      <w:pPr>
        <w:spacing w:line="360" w:lineRule="auto"/>
        <w:rPr>
          <w:rFonts w:ascii="宋体" w:hAnsi="宋体"/>
          <w:color w:val="auto"/>
          <w:spacing w:val="-6"/>
          <w:sz w:val="21"/>
          <w:szCs w:val="21"/>
          <w:highlight w:val="none"/>
        </w:rPr>
      </w:pPr>
    </w:p>
    <w:p>
      <w:pPr>
        <w:pStyle w:val="19"/>
        <w:spacing w:after="120" w:line="360" w:lineRule="auto"/>
        <w:ind w:left="0" w:firstLine="0" w:firstLineChars="0"/>
        <w:rPr>
          <w:rFonts w:ascii="宋体" w:hAnsi="宋体"/>
          <w:b/>
          <w:color w:val="auto"/>
          <w:spacing w:val="-6"/>
          <w:sz w:val="21"/>
          <w:szCs w:val="21"/>
          <w:highlight w:val="none"/>
        </w:rPr>
      </w:pPr>
    </w:p>
    <w:p>
      <w:pPr>
        <w:spacing w:line="360" w:lineRule="auto"/>
        <w:rPr>
          <w:color w:val="auto"/>
          <w:sz w:val="21"/>
          <w:szCs w:val="21"/>
          <w:highlight w:val="none"/>
        </w:rPr>
      </w:pPr>
    </w:p>
    <w:p>
      <w:pPr>
        <w:spacing w:line="360" w:lineRule="auto"/>
        <w:rPr>
          <w:color w:val="auto"/>
          <w:sz w:val="21"/>
          <w:szCs w:val="21"/>
          <w:highlight w:val="none"/>
        </w:rPr>
      </w:pPr>
    </w:p>
    <w:sectPr>
      <w:pgSz w:w="11906" w:h="16838"/>
      <w:pgMar w:top="1134"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8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fHSinOAQAAqAMAAA4AAAAAAAAAAQAgAAAAHgEAAGRycy9l&#10;Mm9Eb2MueG1sUEsFBgAAAAAGAAYAWQEAAF4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1</w:t>
    </w:r>
  </w:p>
  <w:p>
    <w:pPr>
      <w:ind w:right="56"/>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dVhNjM0BAACqAwAADgAAAAAAAAABACAAAAAeAQAAZHJzL2Uy&#10;b0RvYy54bWxQSwUGAAAAAAYABgBZAQAAX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68</w:t>
                    </w:r>
                    <w:r>
                      <w:fldChar w:fldCharType="end"/>
                    </w:r>
                  </w:p>
                </w:txbxContent>
              </v:textbox>
            </v:shape>
          </w:pict>
        </mc:Fallback>
      </mc:AlternateContent>
    </w:r>
  </w:p>
  <w:p>
    <w:pPr>
      <w:ind w:right="56"/>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135</w:t>
                          </w:r>
                          <w: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S/+xEzwEAAKoDAAAOAAAAAAAAAAEAIAAAAB4BAABkcnMv&#10;ZTJvRG9jLnhtbFBLBQYAAAAABgAGAFkBAABf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135</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880110</wp:posOffset>
              </wp:positionH>
              <wp:positionV relativeFrom="page">
                <wp:posOffset>9970770</wp:posOffset>
              </wp:positionV>
              <wp:extent cx="5861050" cy="0"/>
              <wp:effectExtent l="0" t="0" r="0" b="0"/>
              <wp:wrapNone/>
              <wp:docPr id="249" name="Shape 249"/>
              <wp:cNvGraphicFramePr/>
              <a:graphic xmlns:a="http://schemas.openxmlformats.org/drawingml/2006/main">
                <a:graphicData uri="http://schemas.microsoft.com/office/word/2010/wordprocessingShape">
                  <wps:wsp>
                    <wps:cNvCnPr/>
                    <wps:spPr>
                      <a:xfrm>
                        <a:off x="0" y="0"/>
                        <a:ext cx="5861050" cy="0"/>
                      </a:xfrm>
                      <a:prstGeom prst="straightConnector1">
                        <a:avLst/>
                      </a:prstGeom>
                      <a:ln w="12700">
                        <a:solidFill>
                          <a:srgbClr val="FFFFFF"/>
                        </a:solidFill>
                      </a:ln>
                      <a:effectLst/>
                    </wps:spPr>
                    <wps:bodyPr/>
                  </wps:wsp>
                </a:graphicData>
              </a:graphic>
            </wp:anchor>
          </w:drawing>
        </mc:Choice>
        <mc:Fallback>
          <w:pict>
            <v:shape id="Shape 249" o:spid="_x0000_s1026" o:spt="32" type="#_x0000_t32" style="position:absolute;left:0pt;margin-left:69.3pt;margin-top:785.1pt;height:0pt;width:461.5pt;mso-position-horizontal-relative:page;mso-position-vertical-relative:page;z-index:-251656192;mso-width-relative:page;mso-height-relative:page;" filled="f" stroked="t" coordsize="21600,21600" o:gfxdata="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PYNC1wAA&#10;AA4BAAAPAAAAAAAAAAEAIAAAACIAAABkcnMvZG93bnJldi54bWxQSwECFAAUAAAACACHTuJAfJYT&#10;Xa0BAABsAwAADgAAAAAAAAABACAAAAAmAQAAZHJzL2Uyb0RvYy54bWxQSwUGAAAAAAYABgBZAQAA&#10;RQUAAAAA&#10;">
              <v:fill on="f" focussize="0,0"/>
              <v:stroke weight="1pt" color="#FFFFFF" joinstyle="round"/>
              <v:imagedata o:title=""/>
              <o:lock v:ext="edit" aspectratio="f"/>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871220</wp:posOffset>
              </wp:positionH>
              <wp:positionV relativeFrom="page">
                <wp:posOffset>799465</wp:posOffset>
              </wp:positionV>
              <wp:extent cx="5852160" cy="0"/>
              <wp:effectExtent l="0" t="0" r="0" b="0"/>
              <wp:wrapNone/>
              <wp:docPr id="246" name="Shape 246"/>
              <wp:cNvGraphicFramePr/>
              <a:graphic xmlns:a="http://schemas.openxmlformats.org/drawingml/2006/main">
                <a:graphicData uri="http://schemas.microsoft.com/office/word/2010/wordprocessingShape">
                  <wps:wsp>
                    <wps:cNvCnPr/>
                    <wps:spPr>
                      <a:xfrm>
                        <a:off x="0" y="0"/>
                        <a:ext cx="5852160" cy="0"/>
                      </a:xfrm>
                      <a:prstGeom prst="straightConnector1">
                        <a:avLst/>
                      </a:prstGeom>
                      <a:ln w="12700">
                        <a:solidFill>
                          <a:srgbClr val="FFFFFF"/>
                        </a:solidFill>
                      </a:ln>
                      <a:effectLst/>
                    </wps:spPr>
                    <wps:bodyPr/>
                  </wps:wsp>
                </a:graphicData>
              </a:graphic>
            </wp:anchor>
          </w:drawing>
        </mc:Choice>
        <mc:Fallback>
          <w:pict>
            <v:shape id="Shape 246" o:spid="_x0000_s1026" o:spt="32" type="#_x0000_t32" style="position:absolute;left:0pt;margin-left:68.6pt;margin-top:62.95pt;height:0pt;width:460.8pt;mso-position-horizontal-relative:page;mso-position-vertical-relative:page;z-index:-251657216;mso-width-relative:page;mso-height-relative:page;" filled="f" stroked="t" coordsize="21600,21600" o:gfxdata="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5HxfXAAAA&#10;DAEAAA8AAAAAAAAAAQAgAAAAIgAAAGRycy9kb3ducmV2LnhtbFBLAQIUABQAAAAIAIdO4kD7nxh5&#10;rAEAAGwDAAAOAAAAAAAAAAEAIAAAACYBAABkcnMvZTJvRG9jLnhtbFBLBQYAAAAABgAGAFkBAABE&#10;BQ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D0C7D"/>
    <w:multiLevelType w:val="singleLevel"/>
    <w:tmpl w:val="A96D0C7D"/>
    <w:lvl w:ilvl="0" w:tentative="0">
      <w:start w:val="2"/>
      <w:numFmt w:val="chineseCounting"/>
      <w:suff w:val="nothing"/>
      <w:lvlText w:val="%1、"/>
      <w:lvlJc w:val="left"/>
      <w:rPr>
        <w:rFonts w:hint="eastAsia"/>
      </w:rPr>
    </w:lvl>
  </w:abstractNum>
  <w:abstractNum w:abstractNumId="1">
    <w:nsid w:val="C2FE5F1B"/>
    <w:multiLevelType w:val="singleLevel"/>
    <w:tmpl w:val="C2FE5F1B"/>
    <w:lvl w:ilvl="0" w:tentative="0">
      <w:start w:val="1"/>
      <w:numFmt w:val="decimal"/>
      <w:lvlText w:val="%1."/>
      <w:lvlJc w:val="left"/>
      <w:pPr>
        <w:tabs>
          <w:tab w:val="left" w:pos="312"/>
        </w:tabs>
      </w:pPr>
    </w:lvl>
  </w:abstractNum>
  <w:abstractNum w:abstractNumId="2">
    <w:nsid w:val="00000005"/>
    <w:multiLevelType w:val="multilevel"/>
    <w:tmpl w:val="00000005"/>
    <w:lvl w:ilvl="0" w:tentative="0">
      <w:start w:val="1"/>
      <w:numFmt w:val="decimal"/>
      <w:pStyle w:val="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multilevel"/>
    <w:tmpl w:val="0000000B"/>
    <w:lvl w:ilvl="0" w:tentative="0">
      <w:start w:val="1"/>
      <w:numFmt w:val="japaneseCounting"/>
      <w:lvlText w:val="第%1章"/>
      <w:lvlJc w:val="left"/>
      <w:pPr>
        <w:tabs>
          <w:tab w:val="left" w:pos="1440"/>
        </w:tabs>
        <w:ind w:left="1440" w:hanging="1275"/>
      </w:pPr>
    </w:lvl>
    <w:lvl w:ilvl="1" w:tentative="0">
      <w:start w:val="1"/>
      <w:numFmt w:val="japaneseCounting"/>
      <w:lvlText w:val="%2、"/>
      <w:lvlJc w:val="left"/>
      <w:pPr>
        <w:tabs>
          <w:tab w:val="left" w:pos="1305"/>
        </w:tabs>
        <w:ind w:left="1305"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A0557E3"/>
    <w:multiLevelType w:val="singleLevel"/>
    <w:tmpl w:val="5A0557E3"/>
    <w:lvl w:ilvl="0" w:tentative="0">
      <w:start w:val="1"/>
      <w:numFmt w:val="decimal"/>
      <w:lvlText w:val="%1."/>
      <w:lvlJc w:val="left"/>
      <w:pPr>
        <w:tabs>
          <w:tab w:val="left" w:pos="312"/>
        </w:tabs>
      </w:pPr>
    </w:lvl>
  </w:abstractNum>
  <w:abstractNum w:abstractNumId="5">
    <w:nsid w:val="6B11893F"/>
    <w:multiLevelType w:val="singleLevel"/>
    <w:tmpl w:val="6B11893F"/>
    <w:lvl w:ilvl="0" w:tentative="0">
      <w:start w:val="2"/>
      <w:numFmt w:val="decimal"/>
      <w:lvlText w:val="%1."/>
      <w:lvlJc w:val="left"/>
      <w:pPr>
        <w:tabs>
          <w:tab w:val="left" w:pos="312"/>
        </w:tabs>
      </w:pPr>
    </w:lvl>
  </w:abstractNum>
  <w:num w:numId="1">
    <w:abstractNumId w:val="2"/>
  </w:num>
  <w:num w:numId="2">
    <w:abstractNumId w:val="3"/>
    <w:lvlOverride w:ilvl="0">
      <w:startOverride w:val="1"/>
    </w:lvlOverride>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wMmRjYjE2ODY2NzY3ZDE4YTAyODQyNGM1MzFiOGQifQ=="/>
  </w:docVars>
  <w:rsids>
    <w:rsidRoot w:val="000C03B4"/>
    <w:rsid w:val="00007C2E"/>
    <w:rsid w:val="00012BCD"/>
    <w:rsid w:val="00013E5E"/>
    <w:rsid w:val="000140BD"/>
    <w:rsid w:val="00014B79"/>
    <w:rsid w:val="0002257D"/>
    <w:rsid w:val="000531B9"/>
    <w:rsid w:val="00057575"/>
    <w:rsid w:val="00062CB4"/>
    <w:rsid w:val="00072770"/>
    <w:rsid w:val="00086694"/>
    <w:rsid w:val="00091040"/>
    <w:rsid w:val="000A1398"/>
    <w:rsid w:val="000A18C3"/>
    <w:rsid w:val="000A1C55"/>
    <w:rsid w:val="000B14E2"/>
    <w:rsid w:val="000B4A28"/>
    <w:rsid w:val="000B67D2"/>
    <w:rsid w:val="000C03B4"/>
    <w:rsid w:val="000D3EA8"/>
    <w:rsid w:val="000F7A83"/>
    <w:rsid w:val="001035E0"/>
    <w:rsid w:val="00105160"/>
    <w:rsid w:val="00106B9C"/>
    <w:rsid w:val="00130B49"/>
    <w:rsid w:val="00134CC5"/>
    <w:rsid w:val="00141B11"/>
    <w:rsid w:val="0015248C"/>
    <w:rsid w:val="00160C1F"/>
    <w:rsid w:val="00193C5C"/>
    <w:rsid w:val="00194C57"/>
    <w:rsid w:val="001A3B62"/>
    <w:rsid w:val="001A4A12"/>
    <w:rsid w:val="001C3DF8"/>
    <w:rsid w:val="001C7182"/>
    <w:rsid w:val="001D1358"/>
    <w:rsid w:val="001E03CC"/>
    <w:rsid w:val="001E15D5"/>
    <w:rsid w:val="001F2BB3"/>
    <w:rsid w:val="001F44B2"/>
    <w:rsid w:val="001F5CE1"/>
    <w:rsid w:val="002019BA"/>
    <w:rsid w:val="002133A6"/>
    <w:rsid w:val="00214760"/>
    <w:rsid w:val="00225344"/>
    <w:rsid w:val="00225872"/>
    <w:rsid w:val="00231D11"/>
    <w:rsid w:val="00243F4A"/>
    <w:rsid w:val="00247757"/>
    <w:rsid w:val="002548A5"/>
    <w:rsid w:val="00261080"/>
    <w:rsid w:val="002646B8"/>
    <w:rsid w:val="002C33D7"/>
    <w:rsid w:val="002C37BA"/>
    <w:rsid w:val="002D1AFC"/>
    <w:rsid w:val="002D3803"/>
    <w:rsid w:val="003357D7"/>
    <w:rsid w:val="003509AA"/>
    <w:rsid w:val="00353A96"/>
    <w:rsid w:val="00363912"/>
    <w:rsid w:val="00365035"/>
    <w:rsid w:val="003A0045"/>
    <w:rsid w:val="003B521B"/>
    <w:rsid w:val="003C7346"/>
    <w:rsid w:val="003D4A02"/>
    <w:rsid w:val="003E2277"/>
    <w:rsid w:val="003E662F"/>
    <w:rsid w:val="003E7FCB"/>
    <w:rsid w:val="003F280D"/>
    <w:rsid w:val="003F4800"/>
    <w:rsid w:val="004037EB"/>
    <w:rsid w:val="00407895"/>
    <w:rsid w:val="004638D5"/>
    <w:rsid w:val="00467289"/>
    <w:rsid w:val="00496BF7"/>
    <w:rsid w:val="004A05C7"/>
    <w:rsid w:val="004B264C"/>
    <w:rsid w:val="004B7DDF"/>
    <w:rsid w:val="004C4886"/>
    <w:rsid w:val="004C7CF1"/>
    <w:rsid w:val="004D6BD7"/>
    <w:rsid w:val="00500BF7"/>
    <w:rsid w:val="00504FF5"/>
    <w:rsid w:val="005063A6"/>
    <w:rsid w:val="00512530"/>
    <w:rsid w:val="0052015E"/>
    <w:rsid w:val="00531FEC"/>
    <w:rsid w:val="0053335F"/>
    <w:rsid w:val="00544F24"/>
    <w:rsid w:val="00546874"/>
    <w:rsid w:val="0056487C"/>
    <w:rsid w:val="00566E36"/>
    <w:rsid w:val="00583A17"/>
    <w:rsid w:val="005A3930"/>
    <w:rsid w:val="005B3F8F"/>
    <w:rsid w:val="005B5CC7"/>
    <w:rsid w:val="005E21DE"/>
    <w:rsid w:val="005E316B"/>
    <w:rsid w:val="005E7E5E"/>
    <w:rsid w:val="005F130A"/>
    <w:rsid w:val="00610231"/>
    <w:rsid w:val="00637DB3"/>
    <w:rsid w:val="00643220"/>
    <w:rsid w:val="00643D8F"/>
    <w:rsid w:val="00646C6B"/>
    <w:rsid w:val="00647CA5"/>
    <w:rsid w:val="00660241"/>
    <w:rsid w:val="006624EB"/>
    <w:rsid w:val="006760BD"/>
    <w:rsid w:val="00677C80"/>
    <w:rsid w:val="00697536"/>
    <w:rsid w:val="006B2E8B"/>
    <w:rsid w:val="006B68A2"/>
    <w:rsid w:val="006C14AC"/>
    <w:rsid w:val="006D3BEA"/>
    <w:rsid w:val="006D6BFD"/>
    <w:rsid w:val="006D7638"/>
    <w:rsid w:val="006E5EDC"/>
    <w:rsid w:val="006E5F62"/>
    <w:rsid w:val="006F406C"/>
    <w:rsid w:val="00700B7D"/>
    <w:rsid w:val="007031E1"/>
    <w:rsid w:val="00707130"/>
    <w:rsid w:val="00712A44"/>
    <w:rsid w:val="007202CB"/>
    <w:rsid w:val="00734D45"/>
    <w:rsid w:val="0075588F"/>
    <w:rsid w:val="007627AA"/>
    <w:rsid w:val="00766035"/>
    <w:rsid w:val="0076648A"/>
    <w:rsid w:val="00771E7E"/>
    <w:rsid w:val="00773102"/>
    <w:rsid w:val="007743F1"/>
    <w:rsid w:val="00774F0B"/>
    <w:rsid w:val="00776E24"/>
    <w:rsid w:val="00780F1D"/>
    <w:rsid w:val="00785CB1"/>
    <w:rsid w:val="00795766"/>
    <w:rsid w:val="007B1377"/>
    <w:rsid w:val="007D23F8"/>
    <w:rsid w:val="007E149F"/>
    <w:rsid w:val="007E3B5B"/>
    <w:rsid w:val="0080124C"/>
    <w:rsid w:val="00807FFD"/>
    <w:rsid w:val="00822724"/>
    <w:rsid w:val="00823C3F"/>
    <w:rsid w:val="008245E7"/>
    <w:rsid w:val="00833EBA"/>
    <w:rsid w:val="00846EAF"/>
    <w:rsid w:val="008572D0"/>
    <w:rsid w:val="008727C4"/>
    <w:rsid w:val="008755FD"/>
    <w:rsid w:val="008819D9"/>
    <w:rsid w:val="008841A2"/>
    <w:rsid w:val="0088513B"/>
    <w:rsid w:val="00892519"/>
    <w:rsid w:val="008964CE"/>
    <w:rsid w:val="008A1E65"/>
    <w:rsid w:val="008A2C02"/>
    <w:rsid w:val="008B5FAD"/>
    <w:rsid w:val="008B6A2F"/>
    <w:rsid w:val="008C1CAF"/>
    <w:rsid w:val="008D1E2B"/>
    <w:rsid w:val="008D233E"/>
    <w:rsid w:val="008E2BB7"/>
    <w:rsid w:val="008E335B"/>
    <w:rsid w:val="008E3557"/>
    <w:rsid w:val="008E566A"/>
    <w:rsid w:val="008F3A96"/>
    <w:rsid w:val="008F401F"/>
    <w:rsid w:val="008F4741"/>
    <w:rsid w:val="00910783"/>
    <w:rsid w:val="009122C5"/>
    <w:rsid w:val="00920875"/>
    <w:rsid w:val="009216F0"/>
    <w:rsid w:val="00926DC8"/>
    <w:rsid w:val="009332D2"/>
    <w:rsid w:val="0093345C"/>
    <w:rsid w:val="00944CA9"/>
    <w:rsid w:val="00963768"/>
    <w:rsid w:val="009654E2"/>
    <w:rsid w:val="00966898"/>
    <w:rsid w:val="00973CCE"/>
    <w:rsid w:val="00986E3A"/>
    <w:rsid w:val="009B4FB6"/>
    <w:rsid w:val="009B6CC8"/>
    <w:rsid w:val="009C1B74"/>
    <w:rsid w:val="009D3638"/>
    <w:rsid w:val="009D4842"/>
    <w:rsid w:val="009D5D81"/>
    <w:rsid w:val="00A05C17"/>
    <w:rsid w:val="00A15760"/>
    <w:rsid w:val="00A20A57"/>
    <w:rsid w:val="00A44EE6"/>
    <w:rsid w:val="00A50568"/>
    <w:rsid w:val="00A54C97"/>
    <w:rsid w:val="00A63A65"/>
    <w:rsid w:val="00A644DF"/>
    <w:rsid w:val="00A70E44"/>
    <w:rsid w:val="00A7599A"/>
    <w:rsid w:val="00A80C7E"/>
    <w:rsid w:val="00A86CB6"/>
    <w:rsid w:val="00AA4407"/>
    <w:rsid w:val="00AA527A"/>
    <w:rsid w:val="00AB610B"/>
    <w:rsid w:val="00AE324D"/>
    <w:rsid w:val="00AE7C8A"/>
    <w:rsid w:val="00AF34B2"/>
    <w:rsid w:val="00B061F2"/>
    <w:rsid w:val="00B236A8"/>
    <w:rsid w:val="00B336B2"/>
    <w:rsid w:val="00B37907"/>
    <w:rsid w:val="00B52D66"/>
    <w:rsid w:val="00B5307B"/>
    <w:rsid w:val="00B54D7D"/>
    <w:rsid w:val="00B6002B"/>
    <w:rsid w:val="00B60237"/>
    <w:rsid w:val="00B77F82"/>
    <w:rsid w:val="00B91BA5"/>
    <w:rsid w:val="00B93719"/>
    <w:rsid w:val="00BA1A92"/>
    <w:rsid w:val="00BA32DB"/>
    <w:rsid w:val="00BB51D6"/>
    <w:rsid w:val="00BC51C6"/>
    <w:rsid w:val="00BD512D"/>
    <w:rsid w:val="00BD73A3"/>
    <w:rsid w:val="00BE3848"/>
    <w:rsid w:val="00BF1FB0"/>
    <w:rsid w:val="00C24CEE"/>
    <w:rsid w:val="00C32DBA"/>
    <w:rsid w:val="00C43DC0"/>
    <w:rsid w:val="00C51BA8"/>
    <w:rsid w:val="00C56648"/>
    <w:rsid w:val="00C56A91"/>
    <w:rsid w:val="00C62588"/>
    <w:rsid w:val="00CA2A4C"/>
    <w:rsid w:val="00CB6E7F"/>
    <w:rsid w:val="00CD71BB"/>
    <w:rsid w:val="00CE670A"/>
    <w:rsid w:val="00CF0C0A"/>
    <w:rsid w:val="00CF1110"/>
    <w:rsid w:val="00CF6F26"/>
    <w:rsid w:val="00D128E0"/>
    <w:rsid w:val="00D23254"/>
    <w:rsid w:val="00D25022"/>
    <w:rsid w:val="00D429F9"/>
    <w:rsid w:val="00D5497F"/>
    <w:rsid w:val="00D62226"/>
    <w:rsid w:val="00D637EA"/>
    <w:rsid w:val="00D77C61"/>
    <w:rsid w:val="00D84F2A"/>
    <w:rsid w:val="00DA1AAC"/>
    <w:rsid w:val="00DE2AE2"/>
    <w:rsid w:val="00DE694E"/>
    <w:rsid w:val="00E02319"/>
    <w:rsid w:val="00E0292F"/>
    <w:rsid w:val="00E1470B"/>
    <w:rsid w:val="00E17165"/>
    <w:rsid w:val="00E22CEF"/>
    <w:rsid w:val="00E238D5"/>
    <w:rsid w:val="00E30F7E"/>
    <w:rsid w:val="00E33BE0"/>
    <w:rsid w:val="00E47EF6"/>
    <w:rsid w:val="00E52016"/>
    <w:rsid w:val="00E5218C"/>
    <w:rsid w:val="00E561A3"/>
    <w:rsid w:val="00E7226E"/>
    <w:rsid w:val="00E75040"/>
    <w:rsid w:val="00E85DD9"/>
    <w:rsid w:val="00E9474A"/>
    <w:rsid w:val="00EA1F84"/>
    <w:rsid w:val="00EB1BB3"/>
    <w:rsid w:val="00EB2556"/>
    <w:rsid w:val="00EC1F64"/>
    <w:rsid w:val="00EC3649"/>
    <w:rsid w:val="00EC759C"/>
    <w:rsid w:val="00EF2447"/>
    <w:rsid w:val="00EF507C"/>
    <w:rsid w:val="00F004DF"/>
    <w:rsid w:val="00F15147"/>
    <w:rsid w:val="00F21DF3"/>
    <w:rsid w:val="00F26A75"/>
    <w:rsid w:val="00F30690"/>
    <w:rsid w:val="00F31E0C"/>
    <w:rsid w:val="00F36208"/>
    <w:rsid w:val="00F461D8"/>
    <w:rsid w:val="00F525AF"/>
    <w:rsid w:val="00F52718"/>
    <w:rsid w:val="00F63338"/>
    <w:rsid w:val="00FA207A"/>
    <w:rsid w:val="00FA3ED1"/>
    <w:rsid w:val="00FB2A7D"/>
    <w:rsid w:val="00FC08FB"/>
    <w:rsid w:val="00FC2ED0"/>
    <w:rsid w:val="00FC3BDC"/>
    <w:rsid w:val="00FD1CF0"/>
    <w:rsid w:val="00FD2DFC"/>
    <w:rsid w:val="01270ED4"/>
    <w:rsid w:val="019B61E1"/>
    <w:rsid w:val="02886A63"/>
    <w:rsid w:val="04452EE4"/>
    <w:rsid w:val="04792ED2"/>
    <w:rsid w:val="06BB26BE"/>
    <w:rsid w:val="08B45043"/>
    <w:rsid w:val="09C460ED"/>
    <w:rsid w:val="0B251C9A"/>
    <w:rsid w:val="0B772648"/>
    <w:rsid w:val="0C4922D6"/>
    <w:rsid w:val="0E023472"/>
    <w:rsid w:val="0E1565A7"/>
    <w:rsid w:val="0F634E10"/>
    <w:rsid w:val="102176F2"/>
    <w:rsid w:val="105B0566"/>
    <w:rsid w:val="11BB6E6A"/>
    <w:rsid w:val="126A6513"/>
    <w:rsid w:val="13BA364F"/>
    <w:rsid w:val="15A10586"/>
    <w:rsid w:val="16CB00C0"/>
    <w:rsid w:val="16EF194C"/>
    <w:rsid w:val="18285A00"/>
    <w:rsid w:val="18904C10"/>
    <w:rsid w:val="18B4225F"/>
    <w:rsid w:val="192049BC"/>
    <w:rsid w:val="19361A6C"/>
    <w:rsid w:val="19AF5D87"/>
    <w:rsid w:val="1B632C3E"/>
    <w:rsid w:val="1B640224"/>
    <w:rsid w:val="1BC932CD"/>
    <w:rsid w:val="1BCF55A9"/>
    <w:rsid w:val="1E342FB7"/>
    <w:rsid w:val="1FC54BDB"/>
    <w:rsid w:val="1FC70624"/>
    <w:rsid w:val="1FCF37A6"/>
    <w:rsid w:val="206D5EB5"/>
    <w:rsid w:val="20D9155B"/>
    <w:rsid w:val="222F2203"/>
    <w:rsid w:val="229E2257"/>
    <w:rsid w:val="23AD2B01"/>
    <w:rsid w:val="23C16D2C"/>
    <w:rsid w:val="23E353BA"/>
    <w:rsid w:val="245F349A"/>
    <w:rsid w:val="25374756"/>
    <w:rsid w:val="25FC156C"/>
    <w:rsid w:val="266B6732"/>
    <w:rsid w:val="26901C68"/>
    <w:rsid w:val="26A53FBD"/>
    <w:rsid w:val="289209DE"/>
    <w:rsid w:val="28C0471C"/>
    <w:rsid w:val="28D3506D"/>
    <w:rsid w:val="295B14F4"/>
    <w:rsid w:val="2CE144F9"/>
    <w:rsid w:val="2E190822"/>
    <w:rsid w:val="2ECE6998"/>
    <w:rsid w:val="2F5E7100"/>
    <w:rsid w:val="2F8130BF"/>
    <w:rsid w:val="302C7175"/>
    <w:rsid w:val="30670A02"/>
    <w:rsid w:val="30F975DA"/>
    <w:rsid w:val="31853472"/>
    <w:rsid w:val="32061B6C"/>
    <w:rsid w:val="32B1752A"/>
    <w:rsid w:val="330E21CD"/>
    <w:rsid w:val="33CA102F"/>
    <w:rsid w:val="34DD17C0"/>
    <w:rsid w:val="36D67174"/>
    <w:rsid w:val="36DB2974"/>
    <w:rsid w:val="37507BDA"/>
    <w:rsid w:val="3878044D"/>
    <w:rsid w:val="38E27127"/>
    <w:rsid w:val="391818A9"/>
    <w:rsid w:val="39C93BBE"/>
    <w:rsid w:val="3A271FBD"/>
    <w:rsid w:val="3C384DC8"/>
    <w:rsid w:val="3D1840DF"/>
    <w:rsid w:val="3D61027F"/>
    <w:rsid w:val="3D84023D"/>
    <w:rsid w:val="3EEF1F18"/>
    <w:rsid w:val="40A5426A"/>
    <w:rsid w:val="40F71080"/>
    <w:rsid w:val="411C44B4"/>
    <w:rsid w:val="41B6418F"/>
    <w:rsid w:val="43890647"/>
    <w:rsid w:val="450D4543"/>
    <w:rsid w:val="46424BFE"/>
    <w:rsid w:val="47FA6F11"/>
    <w:rsid w:val="4A1629C0"/>
    <w:rsid w:val="4D4535C5"/>
    <w:rsid w:val="4DC370E4"/>
    <w:rsid w:val="4EEC0984"/>
    <w:rsid w:val="4F4934AB"/>
    <w:rsid w:val="4F720BDF"/>
    <w:rsid w:val="4FDA5B17"/>
    <w:rsid w:val="517F1239"/>
    <w:rsid w:val="529F49C3"/>
    <w:rsid w:val="53484D98"/>
    <w:rsid w:val="54847E3C"/>
    <w:rsid w:val="59FA22EB"/>
    <w:rsid w:val="5A4A4630"/>
    <w:rsid w:val="5AD01EB2"/>
    <w:rsid w:val="5C3610B2"/>
    <w:rsid w:val="5D7F0675"/>
    <w:rsid w:val="5D896C6D"/>
    <w:rsid w:val="5DD93D3B"/>
    <w:rsid w:val="5DF858F7"/>
    <w:rsid w:val="5E2840C4"/>
    <w:rsid w:val="5E9842F9"/>
    <w:rsid w:val="5F326C5B"/>
    <w:rsid w:val="5F561FA3"/>
    <w:rsid w:val="5FC171FF"/>
    <w:rsid w:val="604C3E47"/>
    <w:rsid w:val="60D16BA5"/>
    <w:rsid w:val="628C3B7D"/>
    <w:rsid w:val="634632C9"/>
    <w:rsid w:val="63834069"/>
    <w:rsid w:val="64D24EB6"/>
    <w:rsid w:val="65EA26DE"/>
    <w:rsid w:val="66902AD9"/>
    <w:rsid w:val="678C5E99"/>
    <w:rsid w:val="6AA14CD8"/>
    <w:rsid w:val="6B317C88"/>
    <w:rsid w:val="6BF64095"/>
    <w:rsid w:val="6C4413FB"/>
    <w:rsid w:val="6CF255F0"/>
    <w:rsid w:val="6EC57582"/>
    <w:rsid w:val="6F1F65D0"/>
    <w:rsid w:val="6F7C3D35"/>
    <w:rsid w:val="6FD86401"/>
    <w:rsid w:val="70214F7C"/>
    <w:rsid w:val="70A82047"/>
    <w:rsid w:val="70D5643A"/>
    <w:rsid w:val="70F87852"/>
    <w:rsid w:val="71155C84"/>
    <w:rsid w:val="71464333"/>
    <w:rsid w:val="72BA5CD7"/>
    <w:rsid w:val="72ED4EFD"/>
    <w:rsid w:val="74661CD3"/>
    <w:rsid w:val="766223EA"/>
    <w:rsid w:val="77E7792E"/>
    <w:rsid w:val="77F5602A"/>
    <w:rsid w:val="78DD7A92"/>
    <w:rsid w:val="79850FAE"/>
    <w:rsid w:val="79A73C50"/>
    <w:rsid w:val="7A5B1A11"/>
    <w:rsid w:val="7AA478BD"/>
    <w:rsid w:val="7BD1518D"/>
    <w:rsid w:val="7D5616E8"/>
    <w:rsid w:val="7DB06F06"/>
    <w:rsid w:val="7E20191A"/>
    <w:rsid w:val="7F4F4707"/>
    <w:rsid w:val="7F543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4"/>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6">
    <w:name w:val="List Number"/>
    <w:basedOn w:val="1"/>
    <w:qFormat/>
    <w:uiPriority w:val="0"/>
    <w:pPr>
      <w:widowControl/>
      <w:numPr>
        <w:ilvl w:val="0"/>
        <w:numId w:val="1"/>
      </w:numPr>
      <w:tabs>
        <w:tab w:val="left" w:pos="454"/>
        <w:tab w:val="clear" w:pos="720"/>
      </w:tabs>
      <w:spacing w:afterLines="50"/>
      <w:ind w:left="454" w:hanging="284"/>
      <w:jc w:val="left"/>
    </w:pPr>
    <w:rPr>
      <w:kern w:val="0"/>
      <w:sz w:val="24"/>
      <w:szCs w:val="20"/>
    </w:rPr>
  </w:style>
  <w:style w:type="paragraph" w:styleId="7">
    <w:name w:val="Normal Indent"/>
    <w:basedOn w:val="1"/>
    <w:link w:val="35"/>
    <w:qFormat/>
    <w:uiPriority w:val="0"/>
    <w:pPr>
      <w:ind w:firstLine="420"/>
    </w:pPr>
    <w:rPr>
      <w:sz w:val="21"/>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annotation text"/>
    <w:basedOn w:val="1"/>
    <w:link w:val="36"/>
    <w:unhideWhenUsed/>
    <w:qFormat/>
    <w:uiPriority w:val="99"/>
    <w:pPr>
      <w:jc w:val="left"/>
    </w:pPr>
  </w:style>
  <w:style w:type="paragraph" w:styleId="10">
    <w:name w:val="Body Text"/>
    <w:basedOn w:val="1"/>
    <w:next w:val="11"/>
    <w:qFormat/>
    <w:uiPriority w:val="0"/>
    <w:pPr>
      <w:spacing w:after="120"/>
    </w:pPr>
  </w:style>
  <w:style w:type="paragraph" w:styleId="11">
    <w:name w:val="Body Text First Indent"/>
    <w:basedOn w:val="10"/>
    <w:next w:val="1"/>
    <w:qFormat/>
    <w:uiPriority w:val="0"/>
    <w:pPr>
      <w:adjustRightInd w:val="0"/>
      <w:spacing w:after="120" w:line="360" w:lineRule="auto"/>
      <w:ind w:firstLine="420"/>
      <w:textAlignment w:val="baseline"/>
    </w:pPr>
    <w:rPr>
      <w:rFonts w:ascii="Calibri" w:hAnsi="Calibri" w:eastAsia="楷体_GB2312"/>
      <w:spacing w:val="0"/>
      <w:kern w:val="0"/>
      <w:sz w:val="24"/>
      <w:szCs w:val="20"/>
    </w:rPr>
  </w:style>
  <w:style w:type="paragraph" w:styleId="12">
    <w:name w:val="Body Text Indent"/>
    <w:basedOn w:val="1"/>
    <w:next w:val="1"/>
    <w:link w:val="37"/>
    <w:qFormat/>
    <w:uiPriority w:val="0"/>
    <w:pPr>
      <w:spacing w:line="200" w:lineRule="atLeast"/>
      <w:ind w:firstLine="301"/>
    </w:pPr>
    <w:rPr>
      <w:rFonts w:ascii="宋体" w:hAnsi="Courier New"/>
      <w:spacing w:val="-4"/>
      <w:sz w:val="18"/>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
    <w:link w:val="45"/>
    <w:qFormat/>
    <w:uiPriority w:val="0"/>
    <w:pPr>
      <w:spacing w:beforeLines="50" w:afterLines="50" w:line="400" w:lineRule="atLeast"/>
    </w:pPr>
    <w:rPr>
      <w:rFonts w:ascii="宋体" w:hAnsi="Courier New"/>
      <w:sz w:val="24"/>
    </w:rPr>
  </w:style>
  <w:style w:type="paragraph" w:styleId="15">
    <w:name w:val="Date"/>
    <w:basedOn w:val="1"/>
    <w:next w:val="1"/>
    <w:link w:val="39"/>
    <w:qFormat/>
    <w:uiPriority w:val="0"/>
    <w:pPr>
      <w:ind w:left="2500" w:leftChars="2500"/>
    </w:pPr>
    <w:rPr>
      <w:rFonts w:eastAsia="楷体_GB2312"/>
      <w:sz w:val="32"/>
      <w:szCs w:val="20"/>
    </w:rPr>
  </w:style>
  <w:style w:type="paragraph" w:styleId="16">
    <w:name w:val="Balloon Text"/>
    <w:basedOn w:val="1"/>
    <w:link w:val="40"/>
    <w:qFormat/>
    <w:uiPriority w:val="0"/>
    <w:rPr>
      <w:sz w:val="18"/>
      <w:szCs w:val="18"/>
    </w:rPr>
  </w:style>
  <w:style w:type="paragraph" w:styleId="17">
    <w:name w:val="footer"/>
    <w:basedOn w:val="1"/>
    <w:link w:val="41"/>
    <w:unhideWhenUsed/>
    <w:qFormat/>
    <w:uiPriority w:val="99"/>
    <w:pPr>
      <w:tabs>
        <w:tab w:val="center" w:pos="4153"/>
        <w:tab w:val="right" w:pos="8306"/>
      </w:tabs>
      <w:snapToGrid w:val="0"/>
      <w:jc w:val="left"/>
    </w:pPr>
    <w:rPr>
      <w:sz w:val="18"/>
      <w:szCs w:val="18"/>
    </w:rPr>
  </w:style>
  <w:style w:type="paragraph" w:styleId="18">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style>
  <w:style w:type="paragraph" w:styleId="20">
    <w:name w:val="Body Text 2"/>
    <w:basedOn w:val="1"/>
    <w:link w:val="43"/>
    <w:qFormat/>
    <w:uiPriority w:val="0"/>
    <w:pPr>
      <w:widowControl/>
      <w:snapToGrid w:val="0"/>
      <w:spacing w:before="50" w:afterLines="50" w:line="400" w:lineRule="atLeast"/>
      <w:jc w:val="left"/>
    </w:pPr>
    <w:rPr>
      <w:rFonts w:hint="eastAsia" w:ascii="宋体" w:hAnsi="宋体"/>
      <w:color w:val="000000"/>
      <w:sz w:val="24"/>
    </w:rPr>
  </w:style>
  <w:style w:type="paragraph" w:styleId="21">
    <w:name w:val="Normal (Web)"/>
    <w:basedOn w:val="1"/>
    <w:qFormat/>
    <w:uiPriority w:val="99"/>
    <w:pPr>
      <w:widowControl/>
      <w:spacing w:before="100" w:beforeAutospacing="1" w:after="100" w:afterAutospacing="1"/>
      <w:ind w:firstLine="420"/>
      <w:jc w:val="left"/>
    </w:pPr>
    <w:rPr>
      <w:rFonts w:ascii="宋体" w:hAnsi="宋体"/>
      <w:kern w:val="0"/>
      <w:sz w:val="20"/>
      <w:szCs w:val="20"/>
    </w:rPr>
  </w:style>
  <w:style w:type="paragraph" w:styleId="22">
    <w:name w:val="annotation subject"/>
    <w:basedOn w:val="9"/>
    <w:next w:val="9"/>
    <w:link w:val="44"/>
    <w:unhideWhenUsed/>
    <w:qFormat/>
    <w:uiPriority w:val="99"/>
    <w:rPr>
      <w:b/>
      <w:bCs/>
    </w:rPr>
  </w:style>
  <w:style w:type="paragraph" w:styleId="23">
    <w:name w:val="Body Text First Indent 2"/>
    <w:basedOn w:val="12"/>
    <w:link w:val="72"/>
    <w:semiHidden/>
    <w:unhideWhenUsed/>
    <w:qFormat/>
    <w:uiPriority w:val="99"/>
    <w:pPr>
      <w:spacing w:after="120" w:line="240" w:lineRule="auto"/>
      <w:ind w:left="420" w:leftChars="200" w:firstLine="420" w:firstLineChars="200"/>
    </w:pPr>
    <w:rPr>
      <w:rFonts w:ascii="Times New Roman" w:hAnsi="Times New Roman"/>
      <w:spacing w:val="0"/>
      <w:sz w:val="28"/>
      <w:szCs w:val="24"/>
    </w:rPr>
  </w:style>
  <w:style w:type="character" w:styleId="26">
    <w:name w:val="Strong"/>
    <w:qFormat/>
    <w:uiPriority w:val="0"/>
    <w:rPr>
      <w:b/>
      <w:bCs/>
    </w:rPr>
  </w:style>
  <w:style w:type="character" w:styleId="27">
    <w:name w:val="page number"/>
    <w:basedOn w:val="25"/>
    <w:qFormat/>
    <w:uiPriority w:val="0"/>
  </w:style>
  <w:style w:type="character" w:styleId="28">
    <w:name w:val="FollowedHyperlink"/>
    <w:unhideWhenUsed/>
    <w:qFormat/>
    <w:uiPriority w:val="99"/>
    <w:rPr>
      <w:color w:val="800080"/>
      <w:u w:val="single"/>
    </w:rPr>
  </w:style>
  <w:style w:type="character" w:styleId="29">
    <w:name w:val="Hyperlink"/>
    <w:qFormat/>
    <w:uiPriority w:val="0"/>
    <w:rPr>
      <w:color w:val="0000FF"/>
      <w:u w:val="single"/>
    </w:rPr>
  </w:style>
  <w:style w:type="character" w:styleId="30">
    <w:name w:val="annotation reference"/>
    <w:unhideWhenUsed/>
    <w:qFormat/>
    <w:uiPriority w:val="99"/>
    <w:rPr>
      <w:sz w:val="21"/>
      <w:szCs w:val="21"/>
    </w:rPr>
  </w:style>
  <w:style w:type="paragraph" w:customStyle="1" w:styleId="31">
    <w:name w:val="正文1"/>
    <w:next w:val="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character" w:customStyle="1" w:styleId="32">
    <w:name w:val="标题 1 Char"/>
    <w:basedOn w:val="25"/>
    <w:link w:val="3"/>
    <w:qFormat/>
    <w:uiPriority w:val="0"/>
    <w:rPr>
      <w:rFonts w:ascii="Times New Roman" w:hAnsi="Times New Roman" w:eastAsia="宋体" w:cs="Times New Roman"/>
      <w:b/>
      <w:bCs/>
      <w:kern w:val="44"/>
      <w:sz w:val="44"/>
      <w:szCs w:val="44"/>
    </w:rPr>
  </w:style>
  <w:style w:type="character" w:customStyle="1" w:styleId="33">
    <w:name w:val="标题 2 Char"/>
    <w:basedOn w:val="25"/>
    <w:link w:val="4"/>
    <w:qFormat/>
    <w:uiPriority w:val="9"/>
    <w:rPr>
      <w:rFonts w:ascii="Cambria" w:hAnsi="Cambria" w:eastAsia="宋体" w:cs="Times New Roman"/>
      <w:b/>
      <w:bCs/>
      <w:sz w:val="32"/>
      <w:szCs w:val="32"/>
    </w:rPr>
  </w:style>
  <w:style w:type="character" w:customStyle="1" w:styleId="34">
    <w:name w:val="标题 3 Char"/>
    <w:basedOn w:val="25"/>
    <w:link w:val="5"/>
    <w:qFormat/>
    <w:uiPriority w:val="9"/>
    <w:rPr>
      <w:rFonts w:ascii="Times New Roman" w:hAnsi="Times New Roman" w:eastAsia="宋体" w:cs="Times New Roman"/>
      <w:b/>
      <w:bCs/>
      <w:sz w:val="32"/>
      <w:szCs w:val="32"/>
    </w:rPr>
  </w:style>
  <w:style w:type="character" w:customStyle="1" w:styleId="35">
    <w:name w:val="正文缩进 Char"/>
    <w:link w:val="7"/>
    <w:qFormat/>
    <w:uiPriority w:val="0"/>
    <w:rPr>
      <w:rFonts w:ascii="Times New Roman" w:hAnsi="Times New Roman" w:eastAsia="宋体" w:cs="Times New Roman"/>
      <w:szCs w:val="20"/>
    </w:rPr>
  </w:style>
  <w:style w:type="character" w:customStyle="1" w:styleId="36">
    <w:name w:val="批注文字 Char"/>
    <w:basedOn w:val="25"/>
    <w:link w:val="9"/>
    <w:qFormat/>
    <w:uiPriority w:val="99"/>
    <w:rPr>
      <w:rFonts w:ascii="Times New Roman" w:hAnsi="Times New Roman" w:eastAsia="宋体" w:cs="Times New Roman"/>
      <w:sz w:val="28"/>
      <w:szCs w:val="24"/>
    </w:rPr>
  </w:style>
  <w:style w:type="character" w:customStyle="1" w:styleId="37">
    <w:name w:val="正文文本缩进 Char"/>
    <w:basedOn w:val="25"/>
    <w:link w:val="12"/>
    <w:qFormat/>
    <w:uiPriority w:val="0"/>
    <w:rPr>
      <w:rFonts w:ascii="宋体" w:hAnsi="Courier New" w:eastAsia="宋体" w:cs="Times New Roman"/>
      <w:spacing w:val="-4"/>
      <w:sz w:val="18"/>
      <w:szCs w:val="20"/>
    </w:rPr>
  </w:style>
  <w:style w:type="character" w:customStyle="1" w:styleId="38">
    <w:name w:val="纯文本 Char2"/>
    <w:qFormat/>
    <w:uiPriority w:val="0"/>
    <w:rPr>
      <w:rFonts w:ascii="宋体" w:hAnsi="Courier New" w:eastAsia="宋体" w:cs="Times New Roman"/>
      <w:sz w:val="24"/>
      <w:szCs w:val="24"/>
    </w:rPr>
  </w:style>
  <w:style w:type="character" w:customStyle="1" w:styleId="39">
    <w:name w:val="日期 Char"/>
    <w:basedOn w:val="25"/>
    <w:link w:val="15"/>
    <w:qFormat/>
    <w:uiPriority w:val="0"/>
    <w:rPr>
      <w:rFonts w:ascii="Times New Roman" w:hAnsi="Times New Roman" w:eastAsia="楷体_GB2312" w:cs="Times New Roman"/>
      <w:sz w:val="32"/>
      <w:szCs w:val="20"/>
    </w:rPr>
  </w:style>
  <w:style w:type="character" w:customStyle="1" w:styleId="40">
    <w:name w:val="批注框文本 Char"/>
    <w:basedOn w:val="25"/>
    <w:link w:val="16"/>
    <w:qFormat/>
    <w:uiPriority w:val="0"/>
    <w:rPr>
      <w:rFonts w:ascii="Times New Roman" w:hAnsi="Times New Roman" w:eastAsia="宋体" w:cs="Times New Roman"/>
      <w:sz w:val="18"/>
      <w:szCs w:val="18"/>
    </w:rPr>
  </w:style>
  <w:style w:type="character" w:customStyle="1" w:styleId="41">
    <w:name w:val="页脚 Char"/>
    <w:basedOn w:val="25"/>
    <w:link w:val="17"/>
    <w:qFormat/>
    <w:uiPriority w:val="99"/>
    <w:rPr>
      <w:sz w:val="18"/>
      <w:szCs w:val="18"/>
    </w:rPr>
  </w:style>
  <w:style w:type="character" w:customStyle="1" w:styleId="42">
    <w:name w:val="页眉 Char"/>
    <w:basedOn w:val="25"/>
    <w:link w:val="18"/>
    <w:semiHidden/>
    <w:qFormat/>
    <w:uiPriority w:val="99"/>
    <w:rPr>
      <w:sz w:val="18"/>
      <w:szCs w:val="18"/>
    </w:rPr>
  </w:style>
  <w:style w:type="character" w:customStyle="1" w:styleId="43">
    <w:name w:val="正文文本 2 Char"/>
    <w:basedOn w:val="25"/>
    <w:link w:val="20"/>
    <w:qFormat/>
    <w:uiPriority w:val="0"/>
    <w:rPr>
      <w:rFonts w:ascii="宋体" w:hAnsi="宋体" w:eastAsia="宋体" w:cs="Times New Roman"/>
      <w:color w:val="000000"/>
      <w:sz w:val="24"/>
      <w:szCs w:val="24"/>
    </w:rPr>
  </w:style>
  <w:style w:type="character" w:customStyle="1" w:styleId="44">
    <w:name w:val="批注主题 Char"/>
    <w:basedOn w:val="36"/>
    <w:link w:val="22"/>
    <w:qFormat/>
    <w:uiPriority w:val="99"/>
    <w:rPr>
      <w:rFonts w:ascii="Times New Roman" w:hAnsi="Times New Roman" w:eastAsia="宋体" w:cs="Times New Roman"/>
      <w:b/>
      <w:bCs/>
      <w:sz w:val="28"/>
      <w:szCs w:val="24"/>
    </w:rPr>
  </w:style>
  <w:style w:type="character" w:customStyle="1" w:styleId="45">
    <w:name w:val="纯文本 Char"/>
    <w:basedOn w:val="25"/>
    <w:link w:val="14"/>
    <w:qFormat/>
    <w:uiPriority w:val="99"/>
    <w:rPr>
      <w:rFonts w:ascii="宋体" w:hAnsi="Courier New" w:eastAsia="宋体" w:cs="Courier New"/>
      <w:szCs w:val="21"/>
    </w:rPr>
  </w:style>
  <w:style w:type="character" w:customStyle="1" w:styleId="46">
    <w:name w:val="正文文本缩进 字符"/>
    <w:qFormat/>
    <w:uiPriority w:val="0"/>
    <w:rPr>
      <w:rFonts w:ascii="宋体" w:hAnsi="Courier New"/>
      <w:spacing w:val="-4"/>
      <w:kern w:val="2"/>
      <w:sz w:val="18"/>
    </w:rPr>
  </w:style>
  <w:style w:type="character" w:customStyle="1" w:styleId="47">
    <w:name w:val="black601"/>
    <w:qFormat/>
    <w:uiPriority w:val="0"/>
    <w:rPr>
      <w:color w:val="666666"/>
    </w:rPr>
  </w:style>
  <w:style w:type="character" w:customStyle="1" w:styleId="48">
    <w:name w:val="正文文本缩进 字符1"/>
    <w:qFormat/>
    <w:uiPriority w:val="0"/>
    <w:rPr>
      <w:rFonts w:ascii="宋体" w:hAnsi="Courier New"/>
      <w:spacing w:val="-4"/>
      <w:kern w:val="2"/>
      <w:sz w:val="18"/>
    </w:rPr>
  </w:style>
  <w:style w:type="character" w:customStyle="1" w:styleId="49">
    <w:name w:val="z-窗体底端 字符"/>
    <w:link w:val="50"/>
    <w:qFormat/>
    <w:uiPriority w:val="99"/>
    <w:rPr>
      <w:rFonts w:ascii="Arial" w:hAnsi="Arial"/>
      <w:vanish/>
      <w:sz w:val="16"/>
      <w:szCs w:val="16"/>
    </w:rPr>
  </w:style>
  <w:style w:type="paragraph" w:customStyle="1" w:styleId="50">
    <w:name w:val="z-窗体底端1"/>
    <w:basedOn w:val="1"/>
    <w:next w:val="1"/>
    <w:link w:val="49"/>
    <w:unhideWhenUsed/>
    <w:qFormat/>
    <w:uiPriority w:val="99"/>
    <w:pPr>
      <w:widowControl/>
      <w:pBdr>
        <w:top w:val="single" w:color="auto" w:sz="6" w:space="1"/>
      </w:pBdr>
      <w:jc w:val="center"/>
    </w:pPr>
    <w:rPr>
      <w:rFonts w:ascii="Arial" w:hAnsi="Arial" w:eastAsiaTheme="minorEastAsia" w:cstheme="minorBidi"/>
      <w:vanish/>
      <w:sz w:val="16"/>
      <w:szCs w:val="16"/>
    </w:rPr>
  </w:style>
  <w:style w:type="character" w:customStyle="1" w:styleId="51">
    <w:name w:val="z-窗体顶端 字符"/>
    <w:link w:val="52"/>
    <w:qFormat/>
    <w:uiPriority w:val="99"/>
    <w:rPr>
      <w:rFonts w:ascii="Arial" w:hAnsi="Arial"/>
      <w:vanish/>
      <w:sz w:val="16"/>
      <w:szCs w:val="16"/>
    </w:rPr>
  </w:style>
  <w:style w:type="paragraph" w:customStyle="1" w:styleId="52">
    <w:name w:val="z-窗体顶端1"/>
    <w:basedOn w:val="1"/>
    <w:next w:val="1"/>
    <w:link w:val="51"/>
    <w:unhideWhenUsed/>
    <w:qFormat/>
    <w:uiPriority w:val="99"/>
    <w:pPr>
      <w:widowControl/>
      <w:pBdr>
        <w:bottom w:val="single" w:color="auto" w:sz="6" w:space="1"/>
      </w:pBdr>
      <w:jc w:val="center"/>
    </w:pPr>
    <w:rPr>
      <w:rFonts w:ascii="Arial" w:hAnsi="Arial" w:eastAsiaTheme="minorEastAsia" w:cstheme="minorBidi"/>
      <w:vanish/>
      <w:sz w:val="16"/>
      <w:szCs w:val="16"/>
    </w:rPr>
  </w:style>
  <w:style w:type="character" w:customStyle="1" w:styleId="53">
    <w:name w:val="sub_title s0"/>
    <w:basedOn w:val="25"/>
    <w:qFormat/>
    <w:uiPriority w:val="0"/>
  </w:style>
  <w:style w:type="character" w:customStyle="1" w:styleId="54">
    <w:name w:val="maywed421"/>
    <w:qFormat/>
    <w:uiPriority w:val="0"/>
    <w:rPr>
      <w:color w:val="366FB6"/>
      <w:u w:val="none"/>
    </w:rPr>
  </w:style>
  <w:style w:type="character" w:customStyle="1" w:styleId="55">
    <w:name w:val="纯文本 Char1"/>
    <w:qFormat/>
    <w:uiPriority w:val="0"/>
    <w:rPr>
      <w:rFonts w:ascii="宋体" w:hAnsi="Courier New"/>
      <w:kern w:val="2"/>
      <w:sz w:val="21"/>
    </w:rPr>
  </w:style>
  <w:style w:type="character" w:customStyle="1" w:styleId="56">
    <w:name w:val="标题 1 Char Char"/>
    <w:qFormat/>
    <w:uiPriority w:val="0"/>
    <w:rPr>
      <w:rFonts w:eastAsia="宋体"/>
      <w:b/>
      <w:spacing w:val="-2"/>
      <w:sz w:val="24"/>
      <w:lang w:val="en-US" w:eastAsia="zh-CN" w:bidi="ar-SA"/>
    </w:rPr>
  </w:style>
  <w:style w:type="paragraph" w:customStyle="1" w:styleId="5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58">
    <w:name w:val="Proposals body"/>
    <w:basedOn w:val="1"/>
    <w:next w:val="1"/>
    <w:qFormat/>
    <w:uiPriority w:val="0"/>
    <w:pPr>
      <w:widowControl/>
      <w:spacing w:line="460" w:lineRule="exact"/>
      <w:jc w:val="left"/>
    </w:pPr>
    <w:rPr>
      <w:rFonts w:ascii="仿宋_GB2312" w:eastAsia="仿宋_GB2312"/>
      <w:snapToGrid w:val="0"/>
      <w:kern w:val="0"/>
      <w:sz w:val="24"/>
    </w:rPr>
  </w:style>
  <w:style w:type="paragraph" w:customStyle="1" w:styleId="59">
    <w:name w:val="Char Char Char Char1"/>
    <w:basedOn w:val="1"/>
    <w:qFormat/>
    <w:uiPriority w:val="0"/>
    <w:rPr>
      <w:rFonts w:ascii="Tahoma" w:hAnsi="Tahoma"/>
      <w:sz w:val="24"/>
      <w:szCs w:val="20"/>
    </w:rPr>
  </w:style>
  <w:style w:type="paragraph" w:customStyle="1" w:styleId="60">
    <w:name w:val="彩色列表 - 强调文字颜色 11"/>
    <w:basedOn w:val="1"/>
    <w:qFormat/>
    <w:uiPriority w:val="34"/>
    <w:pPr>
      <w:ind w:firstLine="420" w:firstLineChars="200"/>
    </w:pPr>
    <w:rPr>
      <w:rFonts w:ascii="Calibri" w:hAnsi="Calibri"/>
      <w:sz w:val="21"/>
      <w:szCs w:val="22"/>
    </w:rPr>
  </w:style>
  <w:style w:type="paragraph" w:customStyle="1" w:styleId="61">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62">
    <w:name w:val="正文段"/>
    <w:basedOn w:val="1"/>
    <w:qFormat/>
    <w:uiPriority w:val="0"/>
    <w:pPr>
      <w:widowControl/>
      <w:snapToGrid w:val="0"/>
      <w:spacing w:afterLines="50"/>
      <w:ind w:firstLine="200" w:firstLineChars="200"/>
    </w:pPr>
    <w:rPr>
      <w:kern w:val="0"/>
      <w:sz w:val="24"/>
      <w:szCs w:val="20"/>
    </w:rPr>
  </w:style>
  <w:style w:type="paragraph" w:styleId="63">
    <w:name w:val="List Paragraph"/>
    <w:basedOn w:val="1"/>
    <w:qFormat/>
    <w:uiPriority w:val="34"/>
    <w:pPr>
      <w:ind w:firstLine="420" w:firstLineChars="200"/>
    </w:pPr>
  </w:style>
  <w:style w:type="paragraph" w:customStyle="1" w:styleId="64">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5">
    <w:name w:val="默认段落字体 Para Char Char Char Char Char Char Char Char Char1 Char Char Char Char"/>
    <w:basedOn w:val="1"/>
    <w:qFormat/>
    <w:uiPriority w:val="0"/>
    <w:rPr>
      <w:rFonts w:ascii="Tahoma" w:hAnsi="Tahoma"/>
      <w:sz w:val="24"/>
      <w:szCs w:val="20"/>
    </w:rPr>
  </w:style>
  <w:style w:type="paragraph" w:customStyle="1" w:styleId="66">
    <w:name w:val="无间距"/>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68">
    <w:name w:val="List Paragraph1"/>
    <w:basedOn w:val="1"/>
    <w:qFormat/>
    <w:uiPriority w:val="0"/>
    <w:pPr>
      <w:ind w:firstLine="420" w:firstLineChars="200"/>
    </w:pPr>
    <w:rPr>
      <w:sz w:val="21"/>
    </w:rPr>
  </w:style>
  <w:style w:type="paragraph" w:customStyle="1" w:styleId="69">
    <w:name w:val="修订1"/>
    <w:hidden/>
    <w:unhideWhenUsed/>
    <w:qFormat/>
    <w:uiPriority w:val="99"/>
    <w:rPr>
      <w:rFonts w:ascii="Times New Roman" w:hAnsi="Times New Roman" w:eastAsia="宋体" w:cs="Times New Roman"/>
      <w:kern w:val="2"/>
      <w:sz w:val="28"/>
      <w:szCs w:val="24"/>
      <w:lang w:val="en-US" w:eastAsia="zh-CN" w:bidi="ar-SA"/>
    </w:rPr>
  </w:style>
  <w:style w:type="character" w:customStyle="1" w:styleId="70">
    <w:name w:val="font21"/>
    <w:basedOn w:val="25"/>
    <w:qFormat/>
    <w:uiPriority w:val="0"/>
    <w:rPr>
      <w:rFonts w:hint="eastAsia" w:ascii="宋体" w:hAnsi="宋体" w:eastAsia="宋体" w:cs="宋体"/>
      <w:color w:val="FF0000"/>
      <w:sz w:val="18"/>
      <w:szCs w:val="18"/>
      <w:u w:val="none"/>
    </w:rPr>
  </w:style>
  <w:style w:type="character" w:customStyle="1" w:styleId="71">
    <w:name w:val="纯文本 Char3"/>
    <w:basedOn w:val="25"/>
    <w:qFormat/>
    <w:locked/>
    <w:uiPriority w:val="0"/>
    <w:rPr>
      <w:rFonts w:ascii="宋体" w:hAnsi="Courier New" w:eastAsia="宋体" w:cs="Times New Roman"/>
      <w:sz w:val="24"/>
      <w:szCs w:val="24"/>
    </w:rPr>
  </w:style>
  <w:style w:type="character" w:customStyle="1" w:styleId="72">
    <w:name w:val="正文首行缩进 2 Char"/>
    <w:basedOn w:val="37"/>
    <w:link w:val="23"/>
    <w:semiHidden/>
    <w:qFormat/>
    <w:uiPriority w:val="99"/>
    <w:rPr>
      <w:rFonts w:ascii="Times New Roman" w:hAnsi="Times New Roman" w:eastAsia="宋体" w:cs="Times New Roman"/>
      <w:spacing w:val="-4"/>
      <w:kern w:val="2"/>
      <w:sz w:val="28"/>
      <w:szCs w:val="24"/>
    </w:rPr>
  </w:style>
  <w:style w:type="character" w:customStyle="1" w:styleId="73">
    <w:name w:val="font81"/>
    <w:basedOn w:val="25"/>
    <w:qFormat/>
    <w:uiPriority w:val="0"/>
    <w:rPr>
      <w:rFonts w:hint="eastAsia" w:ascii="宋体" w:hAnsi="宋体" w:eastAsia="宋体" w:cs="宋体"/>
      <w:color w:val="000000"/>
      <w:sz w:val="20"/>
      <w:szCs w:val="20"/>
      <w:u w:val="none"/>
    </w:rPr>
  </w:style>
  <w:style w:type="character" w:customStyle="1" w:styleId="74">
    <w:name w:val="font91"/>
    <w:basedOn w:val="25"/>
    <w:qFormat/>
    <w:uiPriority w:val="0"/>
    <w:rPr>
      <w:rFonts w:hint="eastAsia" w:ascii="宋体" w:hAnsi="宋体" w:eastAsia="宋体" w:cs="宋体"/>
      <w:color w:val="FF0000"/>
      <w:sz w:val="20"/>
      <w:szCs w:val="20"/>
      <w:u w:val="none"/>
    </w:rPr>
  </w:style>
  <w:style w:type="character" w:customStyle="1" w:styleId="75">
    <w:name w:val="font121"/>
    <w:basedOn w:val="25"/>
    <w:qFormat/>
    <w:uiPriority w:val="0"/>
    <w:rPr>
      <w:rFonts w:hint="eastAsia" w:ascii="宋体" w:hAnsi="宋体" w:eastAsia="宋体" w:cs="宋体"/>
      <w:color w:val="000000"/>
      <w:sz w:val="20"/>
      <w:szCs w:val="20"/>
      <w:u w:val="none"/>
    </w:rPr>
  </w:style>
  <w:style w:type="character" w:customStyle="1" w:styleId="76">
    <w:name w:val="font131"/>
    <w:basedOn w:val="25"/>
    <w:qFormat/>
    <w:uiPriority w:val="0"/>
    <w:rPr>
      <w:rFonts w:hint="eastAsia" w:ascii="宋体" w:hAnsi="宋体" w:eastAsia="宋体" w:cs="宋体"/>
      <w:color w:val="FF0000"/>
      <w:sz w:val="20"/>
      <w:szCs w:val="20"/>
      <w:u w:val="none"/>
    </w:rPr>
  </w:style>
  <w:style w:type="character" w:customStyle="1" w:styleId="77">
    <w:name w:val="font61"/>
    <w:basedOn w:val="25"/>
    <w:qFormat/>
    <w:uiPriority w:val="0"/>
    <w:rPr>
      <w:rFonts w:hint="eastAsia" w:ascii="宋体" w:hAnsi="宋体" w:eastAsia="宋体" w:cs="宋体"/>
      <w:b/>
      <w:bCs/>
      <w:color w:val="000000"/>
      <w:sz w:val="32"/>
      <w:szCs w:val="32"/>
      <w:u w:val="none"/>
    </w:rPr>
  </w:style>
  <w:style w:type="character" w:customStyle="1" w:styleId="78">
    <w:name w:val="font191"/>
    <w:basedOn w:val="25"/>
    <w:qFormat/>
    <w:uiPriority w:val="0"/>
    <w:rPr>
      <w:rFonts w:hint="eastAsia" w:ascii="宋体" w:hAnsi="宋体" w:eastAsia="宋体" w:cs="宋体"/>
      <w:b/>
      <w:bCs/>
      <w:color w:val="FF0000"/>
      <w:sz w:val="32"/>
      <w:szCs w:val="32"/>
      <w:u w:val="none"/>
    </w:rPr>
  </w:style>
  <w:style w:type="character" w:customStyle="1" w:styleId="79">
    <w:name w:val="font31"/>
    <w:basedOn w:val="25"/>
    <w:qFormat/>
    <w:uiPriority w:val="0"/>
    <w:rPr>
      <w:rFonts w:hint="eastAsia" w:ascii="宋体" w:hAnsi="宋体" w:eastAsia="宋体" w:cs="宋体"/>
      <w:b/>
      <w:bCs/>
      <w:color w:val="000000"/>
      <w:sz w:val="22"/>
      <w:szCs w:val="22"/>
      <w:u w:val="none"/>
    </w:rPr>
  </w:style>
  <w:style w:type="character" w:customStyle="1" w:styleId="80">
    <w:name w:val="font11"/>
    <w:basedOn w:val="25"/>
    <w:qFormat/>
    <w:uiPriority w:val="0"/>
    <w:rPr>
      <w:rFonts w:hint="eastAsia" w:ascii="宋体" w:hAnsi="宋体" w:eastAsia="宋体" w:cs="宋体"/>
      <w:color w:val="000000"/>
      <w:sz w:val="22"/>
      <w:szCs w:val="22"/>
      <w:u w:val="none"/>
    </w:rPr>
  </w:style>
  <w:style w:type="character" w:customStyle="1" w:styleId="81">
    <w:name w:val="font01"/>
    <w:basedOn w:val="25"/>
    <w:qFormat/>
    <w:uiPriority w:val="0"/>
    <w:rPr>
      <w:rFonts w:hint="eastAsia" w:ascii="宋体" w:hAnsi="宋体" w:eastAsia="宋体" w:cs="宋体"/>
      <w:color w:val="000000"/>
      <w:sz w:val="22"/>
      <w:szCs w:val="22"/>
      <w:u w:val="none"/>
    </w:rPr>
  </w:style>
  <w:style w:type="paragraph" w:customStyle="1" w:styleId="82">
    <w:name w:val="Heading #3|1"/>
    <w:basedOn w:val="1"/>
    <w:qFormat/>
    <w:uiPriority w:val="0"/>
    <w:pPr>
      <w:spacing w:after="400"/>
      <w:jc w:val="center"/>
      <w:outlineLvl w:val="2"/>
    </w:pPr>
    <w:rPr>
      <w:rFonts w:ascii="宋体" w:hAnsi="宋体" w:cs="宋体"/>
      <w:sz w:val="32"/>
      <w:szCs w:val="32"/>
      <w:lang w:val="zh-TW" w:eastAsia="zh-TW" w:bidi="zh-TW"/>
    </w:rPr>
  </w:style>
  <w:style w:type="paragraph" w:customStyle="1" w:styleId="83">
    <w:name w:val="Body text|1"/>
    <w:basedOn w:val="1"/>
    <w:qFormat/>
    <w:uiPriority w:val="0"/>
    <w:pPr>
      <w:spacing w:line="360" w:lineRule="auto"/>
      <w:ind w:firstLine="400"/>
    </w:pPr>
    <w:rPr>
      <w:rFonts w:ascii="宋体" w:hAnsi="宋体" w:cs="宋体"/>
      <w:szCs w:val="28"/>
      <w:lang w:val="zh-TW" w:eastAsia="zh-TW" w:bidi="zh-TW"/>
    </w:rPr>
  </w:style>
  <w:style w:type="paragraph" w:customStyle="1" w:styleId="84">
    <w:name w:val="Body text|3"/>
    <w:basedOn w:val="1"/>
    <w:qFormat/>
    <w:uiPriority w:val="0"/>
    <w:pPr>
      <w:spacing w:after="170" w:line="300" w:lineRule="auto"/>
      <w:ind w:firstLine="410"/>
    </w:pPr>
    <w:rPr>
      <w:szCs w:val="28"/>
      <w:lang w:val="zh-TW" w:eastAsia="zh-TW" w:bidi="zh-TW"/>
    </w:rPr>
  </w:style>
  <w:style w:type="paragraph" w:customStyle="1" w:styleId="85">
    <w:name w:val="Other|1"/>
    <w:basedOn w:val="1"/>
    <w:qFormat/>
    <w:uiPriority w:val="0"/>
    <w:pPr>
      <w:spacing w:line="360" w:lineRule="auto"/>
      <w:ind w:firstLine="400"/>
    </w:pPr>
    <w:rPr>
      <w:rFonts w:ascii="宋体" w:hAnsi="宋体" w:cs="宋体"/>
      <w:szCs w:val="28"/>
      <w:lang w:val="zh-TW" w:eastAsia="zh-TW" w:bidi="zh-TW"/>
    </w:rPr>
  </w:style>
  <w:style w:type="paragraph" w:customStyle="1" w:styleId="86">
    <w:name w:val="Table caption|1"/>
    <w:basedOn w:val="1"/>
    <w:qFormat/>
    <w:uiPriority w:val="0"/>
    <w:pPr>
      <w:spacing w:after="160"/>
    </w:pPr>
    <w:rPr>
      <w:rFonts w:ascii="宋体" w:hAnsi="宋体" w:cs="宋体"/>
      <w:szCs w:val="28"/>
      <w:lang w:val="zh-TW" w:eastAsia="zh-TW" w:bidi="zh-TW"/>
    </w:rPr>
  </w:style>
  <w:style w:type="paragraph" w:customStyle="1" w:styleId="87">
    <w:name w:val="Body text|4"/>
    <w:basedOn w:val="1"/>
    <w:qFormat/>
    <w:uiPriority w:val="0"/>
    <w:pPr>
      <w:spacing w:after="100"/>
      <w:jc w:val="right"/>
    </w:pPr>
    <w:rPr>
      <w:rFonts w:ascii="宋体" w:hAnsi="宋体" w:cs="宋体"/>
      <w:sz w:val="17"/>
      <w:szCs w:val="17"/>
      <w:u w:val="single"/>
      <w:lang w:val="zh-TW" w:eastAsia="zh-TW" w:bidi="zh-TW"/>
    </w:rPr>
  </w:style>
  <w:style w:type="paragraph" w:customStyle="1" w:styleId="88">
    <w:name w:val="Header or footer|1"/>
    <w:basedOn w:val="1"/>
    <w:qFormat/>
    <w:uiPriority w:val="0"/>
    <w:rPr>
      <w:rFonts w:ascii="宋体" w:hAnsi="宋体" w:cs="宋体"/>
      <w:sz w:val="17"/>
      <w:szCs w:val="17"/>
      <w:lang w:val="zh-TW" w:eastAsia="zh-TW" w:bidi="zh-TW"/>
    </w:rPr>
  </w:style>
  <w:style w:type="paragraph" w:customStyle="1" w:styleId="89">
    <w:name w:val="Header or footer|2"/>
    <w:basedOn w:val="1"/>
    <w:qFormat/>
    <w:uiPriority w:val="0"/>
    <w:rPr>
      <w:sz w:val="20"/>
      <w:szCs w:val="20"/>
      <w:lang w:val="zh-TW" w:eastAsia="zh-TW" w:bidi="zh-TW"/>
    </w:rPr>
  </w:style>
  <w:style w:type="character" w:customStyle="1" w:styleId="90">
    <w:name w:val="font161"/>
    <w:basedOn w:val="25"/>
    <w:qFormat/>
    <w:uiPriority w:val="0"/>
    <w:rPr>
      <w:rFonts w:ascii="宋体" w:hAnsi="宋体" w:eastAsia="宋体" w:cs="宋体"/>
      <w:color w:val="000000"/>
      <w:sz w:val="18"/>
      <w:szCs w:val="18"/>
      <w:u w:val="none"/>
    </w:rPr>
  </w:style>
  <w:style w:type="character" w:customStyle="1" w:styleId="91">
    <w:name w:val="font171"/>
    <w:basedOn w:val="25"/>
    <w:qFormat/>
    <w:uiPriority w:val="0"/>
    <w:rPr>
      <w:rFonts w:hint="default" w:ascii="Times New Roman" w:hAnsi="Times New Roman" w:cs="Times New Roman"/>
      <w:color w:val="000000"/>
      <w:sz w:val="18"/>
      <w:szCs w:val="18"/>
      <w:u w:val="none"/>
    </w:rPr>
  </w:style>
  <w:style w:type="character" w:customStyle="1" w:styleId="92">
    <w:name w:val="font71"/>
    <w:basedOn w:val="25"/>
    <w:qFormat/>
    <w:uiPriority w:val="0"/>
    <w:rPr>
      <w:rFonts w:hint="default" w:ascii="Arial" w:hAnsi="Arial" w:cs="Arial"/>
      <w:color w:val="000000"/>
      <w:sz w:val="24"/>
      <w:szCs w:val="24"/>
      <w:u w:val="none"/>
    </w:rPr>
  </w:style>
  <w:style w:type="character" w:customStyle="1" w:styleId="93">
    <w:name w:val="font51"/>
    <w:basedOn w:val="25"/>
    <w:qFormat/>
    <w:uiPriority w:val="0"/>
    <w:rPr>
      <w:rFonts w:hint="eastAsia" w:ascii="宋体" w:hAnsi="宋体" w:eastAsia="宋体" w:cs="宋体"/>
      <w:color w:val="FF0000"/>
      <w:sz w:val="24"/>
      <w:szCs w:val="24"/>
      <w:u w:val="none"/>
    </w:rPr>
  </w:style>
  <w:style w:type="character" w:customStyle="1" w:styleId="94">
    <w:name w:val="font41"/>
    <w:basedOn w:val="25"/>
    <w:qFormat/>
    <w:uiPriority w:val="0"/>
    <w:rPr>
      <w:rFonts w:hint="eastAsia" w:ascii="宋体" w:hAnsi="宋体" w:eastAsia="宋体" w:cs="宋体"/>
      <w:color w:val="000000"/>
      <w:sz w:val="24"/>
      <w:szCs w:val="24"/>
      <w:u w:val="none"/>
    </w:rPr>
  </w:style>
  <w:style w:type="paragraph" w:customStyle="1" w:styleId="95">
    <w:name w:val="Normal_0"/>
    <w:next w:val="96"/>
    <w:qFormat/>
    <w:uiPriority w:val="1"/>
    <w:pPr>
      <w:jc w:val="both"/>
    </w:pPr>
    <w:rPr>
      <w:rFonts w:ascii="Times New Roman" w:hAnsi="Times New Roman" w:eastAsia="宋体" w:cs="Times New Roman"/>
      <w:sz w:val="21"/>
      <w:szCs w:val="21"/>
      <w:lang w:val="en-US" w:eastAsia="zh-CN" w:bidi="ar-SA"/>
    </w:rPr>
  </w:style>
  <w:style w:type="paragraph" w:customStyle="1" w:styleId="96">
    <w:name w:val="Body Text First Indent"/>
    <w:basedOn w:val="97"/>
    <w:next w:val="95"/>
    <w:qFormat/>
    <w:uiPriority w:val="0"/>
    <w:pPr>
      <w:ind w:firstLine="420"/>
    </w:pPr>
    <w:rPr>
      <w:rFonts w:ascii="Times New Roman" w:hAnsi="Times New Roman" w:eastAsia="宋体" w:cs="Times New Roman"/>
      <w:lang w:val="en-US" w:eastAsia="zh-CN" w:bidi="ar-SA"/>
    </w:rPr>
  </w:style>
  <w:style w:type="paragraph" w:customStyle="1" w:styleId="97">
    <w:name w:val="Body Text"/>
    <w:basedOn w:val="95"/>
    <w:next w:val="96"/>
    <w:qFormat/>
    <w:uiPriority w:val="0"/>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87C6AC-E356-48A4-973E-41376A54B2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116</Pages>
  <Words>42762</Words>
  <Characters>47888</Characters>
  <Lines>665</Lines>
  <Paragraphs>187</Paragraphs>
  <TotalTime>40</TotalTime>
  <ScaleCrop>false</ScaleCrop>
  <LinksUpToDate>false</LinksUpToDate>
  <CharactersWithSpaces>50519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2021-11-08T07:45:00Z</dcterms:created>
  <dc:creator>Windows 用户</dc:creator>
  <cp:lastModifiedBy>王婷</cp:lastModifiedBy>
  <cp:lastPrinted>2022-09-23T09:02:11Z</cp:lastPrinted>
  <dcterms:modified xsi:type="dcterms:W3CDTF">2022-09-23T09:06:22Z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05E2384264FF4BC6830668B879F8E315</vt:lpwstr>
  </property>
</Properties>
</file>