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120" w:after="120" w:line="240" w:lineRule="auto"/>
        <w:jc w:val="center"/>
        <w:outlineLvl w:val="0"/>
        <w:rPr>
          <w:rFonts w:hint="eastAsia" w:hAnsi="宋体"/>
          <w:b/>
          <w:color w:val="auto"/>
          <w:sz w:val="40"/>
          <w:szCs w:val="22"/>
        </w:rPr>
      </w:pPr>
      <w:r>
        <w:rPr>
          <w:rFonts w:hint="eastAsia" w:hAnsi="宋体"/>
          <w:b/>
          <w:color w:val="auto"/>
          <w:sz w:val="40"/>
          <w:szCs w:val="22"/>
          <w:lang w:val="en-US" w:eastAsia="zh-CN"/>
        </w:rPr>
        <w:t xml:space="preserve">第三章 </w:t>
      </w:r>
      <w:bookmarkStart w:id="0" w:name="_GoBack"/>
      <w:bookmarkEnd w:id="0"/>
      <w:r>
        <w:rPr>
          <w:rFonts w:hint="eastAsia" w:hAnsi="宋体"/>
          <w:b/>
          <w:color w:val="auto"/>
          <w:sz w:val="40"/>
          <w:szCs w:val="22"/>
        </w:rPr>
        <w:t>采购需求</w:t>
      </w:r>
    </w:p>
    <w:p>
      <w:pPr>
        <w:snapToGrid w:val="0"/>
        <w:spacing w:line="360" w:lineRule="auto"/>
        <w:ind w:firstLine="482" w:firstLineChars="200"/>
        <w:rPr>
          <w:rFonts w:ascii="宋体" w:hAnsi="宋体" w:cs="宋体"/>
          <w:b/>
          <w:bCs/>
          <w:color w:val="auto"/>
          <w:sz w:val="24"/>
          <w:szCs w:val="24"/>
        </w:rPr>
      </w:pPr>
      <w:r>
        <w:rPr>
          <w:rFonts w:ascii="宋体" w:hAnsi="宋体" w:cs="宋体"/>
          <w:b/>
          <w:bCs/>
          <w:color w:val="auto"/>
          <w:sz w:val="24"/>
          <w:szCs w:val="24"/>
        </w:rPr>
        <w:t>一、采购内容</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1、本次采购招标服务期限为3年（具体日期以合同签订时间为准）。</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2、招标范围：浙江衢州公交集团有限公司汽配采购项目蓄电池类。</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3、本次报价按采购下浮率报价（整体下浮率）。</w:t>
      </w:r>
    </w:p>
    <w:p>
      <w:pPr>
        <w:snapToGrid w:val="0"/>
        <w:spacing w:line="360" w:lineRule="auto"/>
        <w:ind w:firstLine="482" w:firstLineChars="200"/>
        <w:rPr>
          <w:rFonts w:ascii="宋体" w:hAnsi="宋体" w:cs="宋体"/>
          <w:b/>
          <w:bCs/>
          <w:color w:val="auto"/>
          <w:sz w:val="24"/>
          <w:szCs w:val="24"/>
        </w:rPr>
      </w:pPr>
      <w:r>
        <w:rPr>
          <w:rFonts w:ascii="宋体" w:hAnsi="宋体" w:cs="宋体"/>
          <w:b/>
          <w:bCs/>
          <w:color w:val="auto"/>
          <w:sz w:val="24"/>
          <w:szCs w:val="24"/>
        </w:rPr>
        <w:t>二、采购清单</w:t>
      </w:r>
    </w:p>
    <w:tbl>
      <w:tblPr>
        <w:tblStyle w:val="4"/>
        <w:tblW w:w="0" w:type="auto"/>
        <w:tblInd w:w="0" w:type="dxa"/>
        <w:tblLayout w:type="autofit"/>
        <w:tblCellMar>
          <w:top w:w="0" w:type="dxa"/>
          <w:left w:w="108" w:type="dxa"/>
          <w:bottom w:w="0" w:type="dxa"/>
          <w:right w:w="108" w:type="dxa"/>
        </w:tblCellMar>
      </w:tblPr>
      <w:tblGrid>
        <w:gridCol w:w="759"/>
        <w:gridCol w:w="1176"/>
        <w:gridCol w:w="2736"/>
        <w:gridCol w:w="1176"/>
        <w:gridCol w:w="1471"/>
        <w:gridCol w:w="2499"/>
      </w:tblGrid>
      <w:tr>
        <w:tblPrEx>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配件名称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规格型号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暂估数量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招标单价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备注</w:t>
            </w:r>
          </w:p>
        </w:tc>
      </w:tr>
      <w:tr>
        <w:tblPrEx>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蓄电池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6QW-200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120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 xml:space="preserve">1152.35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免维护</w:t>
            </w:r>
          </w:p>
        </w:tc>
      </w:tr>
      <w:tr>
        <w:tblPrEx>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蓄电池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6QW-165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423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 xml:space="preserve">961.30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免维护</w:t>
            </w:r>
          </w:p>
        </w:tc>
      </w:tr>
      <w:tr>
        <w:tblPrEx>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蓄电池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6QW-120（长)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 xml:space="preserve">713.25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免维护</w:t>
            </w:r>
          </w:p>
        </w:tc>
      </w:tr>
      <w:tr>
        <w:tblPrEx>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蓄电池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6QW-120 (短)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156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 xml:space="preserve">640.93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免维护</w:t>
            </w:r>
          </w:p>
        </w:tc>
      </w:tr>
      <w:tr>
        <w:tblPrEx>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蓄电池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6QW-100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 xml:space="preserve">569.73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免维护</w:t>
            </w:r>
          </w:p>
        </w:tc>
      </w:tr>
      <w:tr>
        <w:tblPrEx>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蓄电池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6QW-90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156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 xml:space="preserve">606.05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免维护（欧标）</w:t>
            </w:r>
          </w:p>
        </w:tc>
      </w:tr>
      <w:tr>
        <w:tblPrEx>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蓄电池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95D31R /12V80Ah622A</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99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 xml:space="preserve">530.45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免维护</w:t>
            </w:r>
          </w:p>
        </w:tc>
      </w:tr>
      <w:tr>
        <w:tblPrEx>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pPr>
              <w:numPr>
                <w:ilvl w:val="0"/>
                <w:numId w:val="1"/>
              </w:numPr>
              <w:rPr>
                <w:rFonts w:ascii="宋体" w:hAnsi="宋体" w:cs="宋体"/>
                <w:color w:val="auto"/>
                <w:kern w:val="0"/>
                <w:sz w:val="24"/>
                <w:szCs w:val="24"/>
              </w:rPr>
            </w:pPr>
            <w:r>
              <w:rPr>
                <w:rFonts w:ascii="宋体" w:hAnsi="宋体" w:cs="宋体"/>
                <w:color w:val="auto"/>
                <w:kern w:val="0"/>
                <w:sz w:val="24"/>
                <w:szCs w:val="24"/>
              </w:rPr>
              <w:t>要求产品与衢州公交现有公交车型适配，若需要改装的，改装费用由中标人自行承担；</w:t>
            </w:r>
          </w:p>
          <w:p>
            <w:pPr>
              <w:pStyle w:val="2"/>
              <w:numPr>
                <w:ilvl w:val="0"/>
                <w:numId w:val="1"/>
              </w:numPr>
              <w:ind w:leftChars="0" w:firstLineChars="0"/>
              <w:rPr>
                <w:rFonts w:ascii="Times New Roman" w:hAnsi="Times New Roman"/>
                <w:color w:val="auto"/>
                <w:szCs w:val="24"/>
              </w:rPr>
            </w:pPr>
            <w:r>
              <w:rPr>
                <w:rFonts w:ascii="宋体" w:hAnsi="宋体" w:cs="宋体"/>
                <w:color w:val="auto"/>
                <w:sz w:val="24"/>
                <w:szCs w:val="24"/>
              </w:rPr>
              <w:t>以上涉及数量为暂估数量，具体以实际结算为准；</w:t>
            </w:r>
          </w:p>
          <w:p>
            <w:pPr>
              <w:pStyle w:val="2"/>
              <w:numPr>
                <w:ilvl w:val="0"/>
                <w:numId w:val="1"/>
              </w:numPr>
              <w:ind w:leftChars="0" w:firstLineChars="0"/>
              <w:rPr>
                <w:color w:val="auto"/>
                <w:szCs w:val="24"/>
              </w:rPr>
            </w:pPr>
            <w:r>
              <w:rPr>
                <w:rFonts w:ascii="宋体" w:hAnsi="宋体" w:cs="宋体"/>
                <w:color w:val="auto"/>
                <w:sz w:val="24"/>
                <w:szCs w:val="24"/>
              </w:rPr>
              <w:t>中标单价=招标单价×（1-中标下浮率）；结算金额=实际汽配件用量×中标单价。</w:t>
            </w:r>
          </w:p>
        </w:tc>
      </w:tr>
    </w:tbl>
    <w:p>
      <w:pPr>
        <w:pStyle w:val="2"/>
        <w:ind w:left="840" w:hanging="420"/>
        <w:rPr>
          <w:color w:val="auto"/>
        </w:rPr>
      </w:pPr>
    </w:p>
    <w:p>
      <w:pPr>
        <w:snapToGrid w:val="0"/>
        <w:spacing w:line="360" w:lineRule="auto"/>
        <w:ind w:firstLine="482" w:firstLineChars="200"/>
        <w:rPr>
          <w:rFonts w:ascii="宋体" w:hAnsi="宋体" w:cs="宋体"/>
          <w:b/>
          <w:bCs/>
          <w:color w:val="auto"/>
          <w:sz w:val="24"/>
          <w:szCs w:val="24"/>
        </w:rPr>
      </w:pPr>
      <w:r>
        <w:rPr>
          <w:rFonts w:ascii="宋体" w:hAnsi="宋体" w:cs="宋体"/>
          <w:b/>
          <w:bCs/>
          <w:color w:val="auto"/>
          <w:sz w:val="24"/>
          <w:szCs w:val="24"/>
        </w:rPr>
        <w:t>三、采购要求</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1.总体要求</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1.1采购人可按照实际需要调整各种汽配件的采购数量。</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1.2不在以上采购清单内的型号，组织从3名中标候选人中以二次询价的形式确认结算价格或由采购人自行从市场上采购。</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1.3 本项目采购的配件必须符合国家行业生产及经营标准，保证产品的来源、途径合法，均能提供相应批次的合格检验证明。</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1.4投标货物在实际采购中若发生更新换代，则按不低于本招标文件所要求的标准进行供货，配件价格不变。</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1.5 供应商提供的货物必须是原制造商制造的全新的、未经拆封的产品，符合国家及使用地的相关安全质量标准、行业技术规范标准、环保节能标准以及出厂标准和满足招标文件有关技术参数要求等。</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1.6 供应商应在投标文件中承诺提供的配件须满足采购人需求且配件是同规格产品、同一厂家中材质最优质的产品。</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1.7▲ 供应商应在投标文件中承诺针对本项目提供的产品应列明注册商标、原厂生产的生产日期、生产厂家，应是全新的正品等级配件；不能提供生产日期超六个月的产品；不能提供二次产品、次等级品和废旧翻新产品。</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1.8 所供的货物应包括原厂配置的产品技术资料、使用说明书、出厂合格证、使用地区有效的保修单证。</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1.9 所有货物必须运到指定的交货现场后才能拆封。</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1.10 须承诺能保证及时供给各类产品，不影响采购人车辆的正常运行，不得以任何理由拒绝供货。</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1.11 提供的货物如在实际供货时已经停产（不列入该厂家当时的产品系统），需按更新替代的规格型号按对应货物中标单价进行供货，如果未能按原中标单价提供同等或更优质的货物，则按违约处理。</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1.12 为保证供货渠道的合法性，投标人如不是生产厂家，必须承诺若中标，在中标公示期结束后，签订合同前，向采购人提供所投产品厂家的（产品经销）授权函原件和售后服务承诺函原件。</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1.13 供应商每年度根据采购人的配件需求提供厂家报价单原件（须加盖供应商单位公章），采购人不接受传真件、扫描件等非原件形式的报价单。</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1.14 供应商应在投标文件中承诺针对本次采购项目所提供的所有汽配件必达到国家现行环保要求。</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2.配件要求</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2.1</w:t>
      </w:r>
      <w:r>
        <w:rPr>
          <w:rFonts w:ascii="宋体" w:hAnsi="宋体" w:cs="宋体"/>
          <w:color w:val="auto"/>
          <w:sz w:val="24"/>
          <w:szCs w:val="24"/>
        </w:rPr>
        <w:tab/>
      </w:r>
      <w:r>
        <w:rPr>
          <w:rFonts w:ascii="宋体" w:hAnsi="宋体" w:cs="宋体"/>
          <w:color w:val="auto"/>
          <w:sz w:val="24"/>
          <w:szCs w:val="24"/>
        </w:rPr>
        <w:t>如果供应商提供的货物与采购要求出现偏差，供应商应该列出货物的差异数据，并出具质量保证承诺,如果没有列明偏差则视为全部响应招标文件的要求。如果供应商所提供的货物被有关部门认定为违反国家有关行业安全和质量规定及违法侵权等，由此而引起的一切后果和责任均由供应商负全责。</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2.2</w:t>
      </w:r>
      <w:r>
        <w:rPr>
          <w:rFonts w:ascii="宋体" w:hAnsi="宋体" w:cs="宋体"/>
          <w:color w:val="auto"/>
          <w:sz w:val="24"/>
          <w:szCs w:val="24"/>
        </w:rPr>
        <w:tab/>
      </w:r>
      <w:r>
        <w:rPr>
          <w:rFonts w:ascii="宋体" w:hAnsi="宋体" w:cs="宋体"/>
          <w:color w:val="auto"/>
          <w:sz w:val="24"/>
          <w:szCs w:val="24"/>
        </w:rPr>
        <w:t>供应商必须承诺提供目前市场上技术较先进、成熟的原装、全新的、符合国家以及该产品的出厂标准和采购人提出的有关质量标准的货物。</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2.3</w:t>
      </w:r>
      <w:r>
        <w:rPr>
          <w:rFonts w:ascii="宋体" w:hAnsi="宋体" w:cs="宋体"/>
          <w:color w:val="auto"/>
          <w:sz w:val="24"/>
          <w:szCs w:val="24"/>
        </w:rPr>
        <w:tab/>
      </w:r>
      <w:r>
        <w:rPr>
          <w:rFonts w:ascii="宋体" w:hAnsi="宋体" w:cs="宋体"/>
          <w:color w:val="auto"/>
          <w:sz w:val="24"/>
          <w:szCs w:val="24"/>
        </w:rPr>
        <w:t>所有货物在开箱检验时必须完好，无破损，配置与装箱单相符。数量、质量及性能不低于本招标文件中提出的要求。产品外观清洁，标记编号以及字体清晰、明确等。</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2.4</w:t>
      </w:r>
      <w:r>
        <w:rPr>
          <w:rFonts w:ascii="宋体" w:hAnsi="宋体" w:cs="宋体"/>
          <w:color w:val="auto"/>
          <w:sz w:val="24"/>
          <w:szCs w:val="24"/>
        </w:rPr>
        <w:tab/>
      </w:r>
      <w:r>
        <w:rPr>
          <w:rFonts w:ascii="宋体" w:hAnsi="宋体" w:cs="宋体"/>
          <w:color w:val="auto"/>
          <w:sz w:val="24"/>
          <w:szCs w:val="24"/>
        </w:rPr>
        <w:t>对于影响产品正常工作的必要组成部分，无论在技术规范中指出与否，供应商都应提供并在招标文件中明确列出。</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2.5</w:t>
      </w:r>
      <w:r>
        <w:rPr>
          <w:rFonts w:ascii="宋体" w:hAnsi="宋体" w:cs="宋体"/>
          <w:color w:val="auto"/>
          <w:sz w:val="24"/>
          <w:szCs w:val="24"/>
        </w:rPr>
        <w:tab/>
      </w:r>
      <w:r>
        <w:rPr>
          <w:rFonts w:ascii="宋体" w:hAnsi="宋体" w:cs="宋体"/>
          <w:color w:val="auto"/>
          <w:sz w:val="24"/>
          <w:szCs w:val="24"/>
        </w:rPr>
        <w:t>供应商在实际供货时，若被发现提供的产品未能达到招标文件和投标文件中的有关要求，将按有关法规进行处罚，采购人将有权单方面中止合同的执行，并追究因供应商所提供的未达到所承诺准确率产品而产生的所有损失和责任。</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2.6</w:t>
      </w:r>
      <w:r>
        <w:rPr>
          <w:rFonts w:ascii="宋体" w:hAnsi="宋体" w:cs="宋体"/>
          <w:color w:val="auto"/>
          <w:sz w:val="24"/>
          <w:szCs w:val="24"/>
        </w:rPr>
        <w:tab/>
      </w:r>
      <w:r>
        <w:rPr>
          <w:rFonts w:ascii="宋体" w:hAnsi="宋体" w:cs="宋体"/>
          <w:color w:val="auto"/>
          <w:sz w:val="24"/>
          <w:szCs w:val="24"/>
        </w:rPr>
        <w:t>由供应商负责按国家相关标准进行产品包装，产品的包装均应有良好的防湿、防锈、防潮、防雨、防腐及防碰撞的措施，并适宜当地的气候条件。凡由于包装不良造成的损失和由此产生的费用均由供应商承担。</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2.7货物在正确安装后，能确保在正常的使用过程中安全、可靠，并达到有关规定的要求。</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2.8所有产品须提供产地证明文件、质量保证书、使用说明、产品性能指标、出厂合格证等质量证明文件。</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2.9▲如所投产品品牌涉及风帆、骆驼的需满足以下条件：</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1）风帆的需采用中文版</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2）骆驼的需采用2S版。</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3.供货要求</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3.1供应商要建立良好的沟通机制，采购人将通过通知单的形式将采购任务下达供应商。在接报采购人采购任务后 15 分钟内要作出回应，2小时内送货到达现场。</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3.2供应商应具有仓储配送能力，具备满足本项目配送需求的运输车辆，保证准时、准点将货物妥善送达指定交货地点，并负责货品的运输、搬运、堆放等服务工作及由此产生的一切费用也由供应商负责。</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3.3供应商须随货提供一式叁份的注明货物名称、规格、单位、数量、售价及总金额的商品送货清单，供双方验货后签字确认，供应商持一份，采购人持二份，作为送、收货及结算凭证之一。</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3.4在货物交付采购人之前的运输安全及保管工作由供应商自行负责。</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3.5供应商应具有稳定、正规的供货渠道保障供货能力，保证能及时供给各类产品，不影响采购人车辆的正常运作，不得以任何理由拒绝供货。</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3.6供应商在本合同采购服务期内，应当严格根据采购人实际需求及所下达的任务清单进行货物供货、运送及调配等有关服务，因此采购人将不保证在本项目要求的采购服务期内实际产生的采购合同总金额，按实际用量确定。</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4.售后及退换货要求</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4.1售后要求</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4.1.1售后服务要求实行两包（包换、包退）。</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4.1.2质保期不得少于12个月（装车使用之日起）。质保期内，中标人负责对其提供的货物整体进行维修保养，维修保养费用计入总价，不再收取任何费用。</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4.1.3质保期内，因货物质量造成的货物损坏、失效或已达到报废标准的，除无偿更换外，更换后的产品质保期由采购人领用日期计算，而不是采购入库时间，同时承诺如因产品质量问题造成事故，经相关部门鉴定确立，由中标人承担责任，赔偿损失。</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4.1.4所有货物质保服务方式均为中标人上门服务，即由中标人派员到货物使用现场，由此产生一切费用均由中标人承担。</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4.1.5中标人应有稳定售后服务机构或部门，并提供 24 小时电话服务热线，接到采购人维修/抢修通知后要即时电话响应，如电话响应无法解决，24 小时到达现场进行维修，12 小时内修复。如 12 小时内无法修复，则必须免费提供相同档次的产品予采购人临时使用或采取应急措施解决，不得影响采购人正常工作。</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4.2</w:t>
      </w:r>
      <w:r>
        <w:rPr>
          <w:rFonts w:ascii="宋体" w:hAnsi="宋体" w:cs="宋体"/>
          <w:color w:val="auto"/>
          <w:sz w:val="24"/>
          <w:szCs w:val="24"/>
        </w:rPr>
        <w:tab/>
      </w:r>
      <w:r>
        <w:rPr>
          <w:rFonts w:ascii="宋体" w:hAnsi="宋体" w:cs="宋体"/>
          <w:color w:val="auto"/>
          <w:sz w:val="24"/>
          <w:szCs w:val="24"/>
        </w:rPr>
        <w:t>退换货要求</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4.2.1如发现中标人所交付的货物有次品、损坏或其他不符合本项目的招标文件要求或不能满足投标文件有关承诺等情况，采购人有权提出退换货处理或按违约处理。</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4.2.2由中标人负责对需退换货的产品做好相关记录，经中标人、采购人双方签字确认后，方可进行退换货品的工作。</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4.2.3 中标人须在确认当天完成所有的退换货工作，退换货工作包括货品的运输、搬运、堆放等，且由此产生的一切费用由中标人承担。</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4.2.4 本项目换货后的产品须满足招标文件要求及投标文件承诺，不得低于原货品的标准要求；中标人也可经采购人同意后，选择同档次或优于原货品的同类产品替换原货品。</w:t>
      </w:r>
    </w:p>
    <w:p>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5.结算方式：</w:t>
      </w:r>
    </w:p>
    <w:p>
      <w:pPr>
        <w:snapToGrid w:val="0"/>
        <w:spacing w:line="360" w:lineRule="auto"/>
        <w:ind w:firstLine="480" w:firstLineChars="200"/>
        <w:jc w:val="left"/>
        <w:rPr>
          <w:rFonts w:ascii="宋体" w:hAnsi="宋体" w:cs="宋体"/>
          <w:color w:val="auto"/>
          <w:sz w:val="24"/>
          <w:szCs w:val="24"/>
        </w:rPr>
      </w:pPr>
      <w:r>
        <w:rPr>
          <w:rFonts w:ascii="宋体" w:hAnsi="宋体" w:cs="宋体"/>
          <w:color w:val="auto"/>
          <w:sz w:val="24"/>
          <w:szCs w:val="24"/>
        </w:rPr>
        <w:t>5.1结算金额=实际汽配件用量×中标单价（招标单价×（1-中标下浮率）），结算金额保留报小数点后两位。</w:t>
      </w:r>
    </w:p>
    <w:p/>
    <w:sectPr>
      <w:pgSz w:w="11906" w:h="16838"/>
      <w:pgMar w:top="1440" w:right="850" w:bottom="144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241202"/>
    <w:multiLevelType w:val="multilevel"/>
    <w:tmpl w:val="0724120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NTBiYzZiMjAwMzBhMzM2NGY3ZTAyMjUyZDEyNWEifQ=="/>
  </w:docVars>
  <w:rsids>
    <w:rsidRoot w:val="6E68598E"/>
    <w:rsid w:val="6E685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ind w:leftChars="200" w:hanging="200" w:hangingChars="200"/>
    </w:pPr>
  </w:style>
  <w:style w:type="paragraph" w:styleId="3">
    <w:name w:val="Plain Text"/>
    <w:basedOn w:val="1"/>
    <w:next w:val="1"/>
    <w:qFormat/>
    <w:uiPriority w:val="99"/>
    <w:pPr>
      <w:spacing w:beforeLines="50" w:afterLines="50" w:line="400" w:lineRule="atLeast"/>
    </w:pPr>
    <w:rPr>
      <w:rFonts w:hint="default" w:ascii="宋体" w:hAnsi="Courier New"/>
      <w:sz w:val="24"/>
    </w:rPr>
  </w:style>
  <w:style w:type="paragraph" w:customStyle="1" w:styleId="6">
    <w:name w:val="[Normal]"/>
    <w:qFormat/>
    <w:uiPriority w:val="0"/>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2022-10-14T05:57:00Z</dcterms:created>
  <dc:creator>vicy_YY</dc:creator>
  <cp:lastModifiedBy>vicy_YY</cp:lastModifiedBy>
  <dcterms:modified xsi:type="dcterms:W3CDTF">2022-10-14T05:58:39Z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C921E8DDE4574879A3CB3D0A97260363</vt:lpwstr>
  </property>
</Properties>
</file>