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1094" w:leftChars="-342" w:right="314" w:rightChars="98" w:firstLine="716" w:firstLineChars="256"/>
        <w:jc w:val="left"/>
        <w:outlineLvl w:val="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921" w:firstLineChars="256"/>
        <w:jc w:val="center"/>
        <w:textAlignment w:val="auto"/>
        <w:outlineLvl w:val="9"/>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kern w:val="0"/>
          <w:sz w:val="36"/>
          <w:szCs w:val="36"/>
        </w:rPr>
        <w:t>衢州市</w:t>
      </w:r>
      <w:r>
        <w:rPr>
          <w:rFonts w:hint="eastAsia" w:ascii="方正小标宋简体" w:hAnsi="方正小标宋简体" w:eastAsia="方正小标宋简体" w:cs="方正小标宋简体"/>
          <w:b w:val="0"/>
          <w:bCs w:val="0"/>
          <w:color w:val="000000"/>
          <w:kern w:val="0"/>
          <w:sz w:val="36"/>
          <w:szCs w:val="36"/>
          <w:lang w:val="en-US" w:eastAsia="zh-CN"/>
        </w:rPr>
        <w:t>智慧置业有限公司瑞文府巨幅广告询价表</w:t>
      </w:r>
    </w:p>
    <w:tbl>
      <w:tblPr>
        <w:tblStyle w:val="4"/>
        <w:tblpPr w:leftFromText="180" w:rightFromText="180" w:vertAnchor="text" w:horzAnchor="page" w:tblpX="779" w:tblpY="381"/>
        <w:tblOverlap w:val="never"/>
        <w:tblW w:w="15539" w:type="dxa"/>
        <w:tblInd w:w="0" w:type="dxa"/>
        <w:tblLayout w:type="fixed"/>
        <w:tblCellMar>
          <w:top w:w="0" w:type="dxa"/>
          <w:left w:w="0" w:type="dxa"/>
          <w:bottom w:w="0" w:type="dxa"/>
          <w:right w:w="0" w:type="dxa"/>
        </w:tblCellMar>
      </w:tblPr>
      <w:tblGrid>
        <w:gridCol w:w="555"/>
        <w:gridCol w:w="510"/>
        <w:gridCol w:w="906"/>
        <w:gridCol w:w="1125"/>
        <w:gridCol w:w="1005"/>
        <w:gridCol w:w="1553"/>
        <w:gridCol w:w="1372"/>
        <w:gridCol w:w="2093"/>
        <w:gridCol w:w="1237"/>
        <w:gridCol w:w="1215"/>
        <w:gridCol w:w="3968"/>
      </w:tblGrid>
      <w:tr>
        <w:tblPrEx>
          <w:tblCellMar>
            <w:top w:w="0" w:type="dxa"/>
            <w:left w:w="0" w:type="dxa"/>
            <w:bottom w:w="0" w:type="dxa"/>
            <w:right w:w="0" w:type="dxa"/>
          </w:tblCellMar>
        </w:tblPrEx>
        <w:trPr>
          <w:trHeight w:val="395"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rPr>
              <w:t>序号</w:t>
            </w:r>
          </w:p>
        </w:tc>
        <w:tc>
          <w:tcPr>
            <w:tcW w:w="1416"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rPr>
              <w:t>名</w:t>
            </w:r>
            <w:r>
              <w:rPr>
                <w:rFonts w:hint="eastAsia" w:ascii="方正小标宋简体" w:hAnsi="方正小标宋简体" w:eastAsia="方正小标宋简体" w:cs="方正小标宋简体"/>
                <w:b w:val="0"/>
                <w:bCs w:val="0"/>
                <w:color w:val="000000"/>
                <w:kern w:val="0"/>
                <w:sz w:val="22"/>
                <w:szCs w:val="22"/>
                <w:lang w:val="en-US" w:eastAsia="zh-CN"/>
              </w:rPr>
              <w:t xml:space="preserve"> </w:t>
            </w:r>
            <w:r>
              <w:rPr>
                <w:rFonts w:hint="eastAsia" w:ascii="方正小标宋简体" w:hAnsi="方正小标宋简体" w:eastAsia="方正小标宋简体" w:cs="方正小标宋简体"/>
                <w:b w:val="0"/>
                <w:bCs w:val="0"/>
                <w:color w:val="000000"/>
                <w:kern w:val="0"/>
                <w:sz w:val="22"/>
                <w:szCs w:val="22"/>
              </w:rPr>
              <w:t>称</w:t>
            </w:r>
          </w:p>
        </w:tc>
        <w:tc>
          <w:tcPr>
            <w:tcW w:w="11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rPr>
              <w:t>单</w:t>
            </w:r>
            <w:r>
              <w:rPr>
                <w:rFonts w:hint="eastAsia" w:ascii="方正小标宋简体" w:hAnsi="方正小标宋简体" w:eastAsia="方正小标宋简体" w:cs="方正小标宋简体"/>
                <w:b w:val="0"/>
                <w:bCs w:val="0"/>
                <w:color w:val="000000"/>
                <w:kern w:val="0"/>
                <w:sz w:val="22"/>
                <w:szCs w:val="22"/>
                <w:lang w:val="en-US" w:eastAsia="zh-CN"/>
              </w:rPr>
              <w:t xml:space="preserve"> </w:t>
            </w:r>
            <w:r>
              <w:rPr>
                <w:rFonts w:hint="eastAsia" w:ascii="方正小标宋简体" w:hAnsi="方正小标宋简体" w:eastAsia="方正小标宋简体" w:cs="方正小标宋简体"/>
                <w:b w:val="0"/>
                <w:bCs w:val="0"/>
                <w:color w:val="000000"/>
                <w:kern w:val="0"/>
                <w:sz w:val="22"/>
                <w:szCs w:val="22"/>
              </w:rPr>
              <w:t>位</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rPr>
            </w:pPr>
            <w:r>
              <w:rPr>
                <w:rFonts w:hint="eastAsia" w:ascii="方正小标宋简体" w:hAnsi="方正小标宋简体" w:eastAsia="方正小标宋简体" w:cs="方正小标宋简体"/>
                <w:b w:val="0"/>
                <w:bCs w:val="0"/>
                <w:color w:val="000000"/>
                <w:kern w:val="0"/>
                <w:sz w:val="22"/>
                <w:szCs w:val="22"/>
              </w:rPr>
              <w:t>数</w:t>
            </w:r>
            <w:r>
              <w:rPr>
                <w:rFonts w:hint="eastAsia" w:ascii="方正小标宋简体" w:hAnsi="方正小标宋简体" w:eastAsia="方正小标宋简体" w:cs="方正小标宋简体"/>
                <w:b w:val="0"/>
                <w:bCs w:val="0"/>
                <w:color w:val="000000"/>
                <w:kern w:val="0"/>
                <w:sz w:val="22"/>
                <w:szCs w:val="22"/>
                <w:lang w:val="en-US" w:eastAsia="zh-CN"/>
              </w:rPr>
              <w:t xml:space="preserve"> </w:t>
            </w:r>
            <w:r>
              <w:rPr>
                <w:rFonts w:hint="eastAsia" w:ascii="方正小标宋简体" w:hAnsi="方正小标宋简体" w:eastAsia="方正小标宋简体" w:cs="方正小标宋简体"/>
                <w:b w:val="0"/>
                <w:bCs w:val="0"/>
                <w:color w:val="000000"/>
                <w:kern w:val="0"/>
                <w:sz w:val="22"/>
                <w:szCs w:val="22"/>
              </w:rPr>
              <w:t>量</w:t>
            </w:r>
          </w:p>
        </w:tc>
        <w:tc>
          <w:tcPr>
            <w:tcW w:w="2925"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lang w:val="en-US" w:eastAsia="zh-CN"/>
              </w:rPr>
              <w:t>型号参数</w:t>
            </w:r>
          </w:p>
        </w:tc>
        <w:tc>
          <w:tcPr>
            <w:tcW w:w="2093"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lang w:val="en-US" w:eastAsia="zh-CN"/>
              </w:rPr>
              <w:t>总价最高限价（元）</w:t>
            </w:r>
          </w:p>
        </w:tc>
        <w:tc>
          <w:tcPr>
            <w:tcW w:w="1237"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rPr>
            </w:pPr>
            <w:r>
              <w:rPr>
                <w:rFonts w:hint="eastAsia" w:ascii="方正小标宋简体" w:hAnsi="方正小标宋简体" w:eastAsia="方正小标宋简体" w:cs="方正小标宋简体"/>
                <w:b w:val="0"/>
                <w:bCs w:val="0"/>
                <w:color w:val="000000"/>
                <w:kern w:val="0"/>
                <w:sz w:val="22"/>
                <w:szCs w:val="22"/>
                <w:lang w:val="en-US" w:eastAsia="zh-CN"/>
              </w:rPr>
              <w:t>询价单价</w:t>
            </w:r>
          </w:p>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lang w:val="en-US" w:eastAsia="zh-CN"/>
              </w:rPr>
              <w:t>（元）</w:t>
            </w:r>
          </w:p>
        </w:tc>
        <w:tc>
          <w:tcPr>
            <w:tcW w:w="1215"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rPr>
            </w:pPr>
            <w:r>
              <w:rPr>
                <w:rFonts w:hint="eastAsia" w:ascii="方正小标宋简体" w:hAnsi="方正小标宋简体" w:eastAsia="方正小标宋简体" w:cs="方正小标宋简体"/>
                <w:b w:val="0"/>
                <w:bCs w:val="0"/>
                <w:color w:val="000000"/>
                <w:kern w:val="0"/>
                <w:sz w:val="22"/>
                <w:szCs w:val="22"/>
                <w:lang w:val="en-US" w:eastAsia="zh-CN"/>
              </w:rPr>
              <w:t>询价总价</w:t>
            </w:r>
          </w:p>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lang w:val="en-US" w:eastAsia="zh-CN"/>
              </w:rPr>
              <w:t>（元）</w:t>
            </w:r>
          </w:p>
        </w:tc>
        <w:tc>
          <w:tcPr>
            <w:tcW w:w="3968"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22"/>
                <w:szCs w:val="22"/>
                <w:lang w:val="en-US" w:eastAsia="zh-CN" w:bidi="ar-SA"/>
              </w:rPr>
            </w:pPr>
            <w:r>
              <w:rPr>
                <w:rFonts w:hint="eastAsia" w:ascii="方正小标宋简体" w:hAnsi="方正小标宋简体" w:eastAsia="方正小标宋简体" w:cs="方正小标宋简体"/>
                <w:b w:val="0"/>
                <w:bCs w:val="0"/>
                <w:color w:val="000000"/>
                <w:kern w:val="0"/>
                <w:sz w:val="22"/>
                <w:szCs w:val="22"/>
                <w:lang w:val="en-US" w:eastAsia="zh-CN"/>
              </w:rPr>
              <w:t>参考图片</w:t>
            </w:r>
          </w:p>
        </w:tc>
      </w:tr>
      <w:tr>
        <w:tblPrEx>
          <w:tblCellMar>
            <w:top w:w="0" w:type="dxa"/>
            <w:left w:w="0" w:type="dxa"/>
            <w:bottom w:w="0" w:type="dxa"/>
            <w:right w:w="0" w:type="dxa"/>
          </w:tblCellMar>
        </w:tblPrEx>
        <w:trPr>
          <w:trHeight w:val="1242" w:hRule="atLeast"/>
        </w:trPr>
        <w:tc>
          <w:tcPr>
            <w:tcW w:w="55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spacing w:line="118" w:lineRule="atLeast"/>
              <w:ind w:left="0" w:leftChars="0" w:firstLine="0" w:firstLineChars="0"/>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1</w:t>
            </w:r>
          </w:p>
        </w:tc>
        <w:tc>
          <w:tcPr>
            <w:tcW w:w="1416"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default"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户外网格布</w:t>
            </w:r>
          </w:p>
        </w:tc>
        <w:tc>
          <w:tcPr>
            <w:tcW w:w="112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8"/>
                <w:szCs w:val="28"/>
                <w:lang w:val="en-US" w:eastAsia="zh-CN" w:bidi="ar-SA"/>
              </w:rPr>
              <w:t>㎡</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default"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（平方米）</w:t>
            </w:r>
          </w:p>
        </w:tc>
        <w:tc>
          <w:tcPr>
            <w:tcW w:w="100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default"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704</w:t>
            </w:r>
          </w:p>
        </w:tc>
        <w:tc>
          <w:tcPr>
            <w:tcW w:w="292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 xml:space="preserve">25×14.5m </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 xml:space="preserve">高清画面uv打印 </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边角穿孔</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default"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（含设计、运输、安装）</w:t>
            </w:r>
          </w:p>
        </w:tc>
        <w:tc>
          <w:tcPr>
            <w:tcW w:w="2093"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ind w:left="0" w:leftChars="0" w:firstLine="0" w:firstLineChars="0"/>
              <w:jc w:val="center"/>
              <w:rPr>
                <w:rFonts w:hint="default" w:ascii="黑体" w:hAnsi="黑体" w:eastAsia="黑体" w:cs="黑体"/>
                <w:color w:val="000000"/>
                <w:kern w:val="2"/>
                <w:sz w:val="24"/>
                <w:szCs w:val="24"/>
                <w:lang w:val="en-US" w:eastAsia="zh-CN" w:bidi="ar-SA"/>
              </w:rPr>
            </w:pPr>
            <w:r>
              <w:rPr>
                <w:rFonts w:hint="eastAsia" w:ascii="黑体" w:hAnsi="黑体" w:eastAsia="黑体" w:cs="黑体"/>
                <w:i w:val="0"/>
                <w:iCs w:val="0"/>
                <w:color w:val="000000"/>
                <w:kern w:val="2"/>
                <w:sz w:val="24"/>
                <w:szCs w:val="24"/>
                <w:u w:val="none"/>
                <w:lang w:val="en-US" w:eastAsia="zh-CN" w:bidi="ar-SA"/>
              </w:rPr>
              <w:t>90000</w:t>
            </w:r>
          </w:p>
        </w:tc>
        <w:tc>
          <w:tcPr>
            <w:tcW w:w="1237"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000000"/>
                <w:kern w:val="2"/>
                <w:sz w:val="24"/>
                <w:szCs w:val="24"/>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kern w:val="0"/>
                <w:sz w:val="21"/>
                <w:szCs w:val="21"/>
                <w:highlight w:val="none"/>
              </w:rPr>
            </w:pPr>
          </w:p>
        </w:tc>
        <w:tc>
          <w:tcPr>
            <w:tcW w:w="3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kern w:val="0"/>
                <w:sz w:val="21"/>
                <w:szCs w:val="21"/>
                <w:highlight w:val="none"/>
                <w:lang w:eastAsia="zh-CN"/>
              </w:rPr>
            </w:pPr>
            <w:r>
              <w:drawing>
                <wp:inline distT="0" distB="0" distL="114300" distR="114300">
                  <wp:extent cx="999490" cy="1689100"/>
                  <wp:effectExtent l="0" t="0" r="10160" b="6350"/>
                  <wp:docPr id="39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 name="图片 1"/>
                          <pic:cNvPicPr>
                            <a:picLocks noChangeAspect="1"/>
                          </pic:cNvPicPr>
                        </pic:nvPicPr>
                        <pic:blipFill>
                          <a:blip r:embed="rId6"/>
                          <a:stretch>
                            <a:fillRect/>
                          </a:stretch>
                        </pic:blipFill>
                        <pic:spPr>
                          <a:xfrm>
                            <a:off x="0" y="0"/>
                            <a:ext cx="999490" cy="1689100"/>
                          </a:xfrm>
                          <a:prstGeom prst="rect">
                            <a:avLst/>
                          </a:prstGeom>
                          <a:noFill/>
                          <a:ln w="9525">
                            <a:noFill/>
                          </a:ln>
                        </pic:spPr>
                      </pic:pic>
                    </a:graphicData>
                  </a:graphic>
                </wp:inline>
              </w:drawing>
            </w:r>
          </w:p>
        </w:tc>
      </w:tr>
      <w:tr>
        <w:tblPrEx>
          <w:tblCellMar>
            <w:top w:w="0" w:type="dxa"/>
            <w:left w:w="0" w:type="dxa"/>
            <w:bottom w:w="0" w:type="dxa"/>
            <w:right w:w="0" w:type="dxa"/>
          </w:tblCellMar>
        </w:tblPrEx>
        <w:trPr>
          <w:trHeight w:val="1442" w:hRule="atLeast"/>
        </w:trPr>
        <w:tc>
          <w:tcPr>
            <w:tcW w:w="55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118" w:lineRule="atLeast"/>
              <w:ind w:left="0" w:leftChars="0" w:firstLine="0" w:firstLineChars="0"/>
              <w:jc w:val="center"/>
              <w:rPr>
                <w:rFonts w:hint="eastAsia" w:ascii="黑体" w:hAnsi="黑体" w:eastAsia="黑体" w:cs="黑体"/>
                <w:color w:val="000000"/>
                <w:sz w:val="24"/>
                <w:szCs w:val="24"/>
              </w:rPr>
            </w:pPr>
          </w:p>
        </w:tc>
        <w:tc>
          <w:tcPr>
            <w:tcW w:w="1416"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p>
        </w:tc>
        <w:tc>
          <w:tcPr>
            <w:tcW w:w="112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p>
        </w:tc>
        <w:tc>
          <w:tcPr>
            <w:tcW w:w="100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p>
        </w:tc>
        <w:tc>
          <w:tcPr>
            <w:tcW w:w="292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 xml:space="preserve">22×15.5m </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 xml:space="preserve">高清画面uv打印 </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边角穿孔</w:t>
            </w:r>
          </w:p>
          <w:p>
            <w:pPr>
              <w:keepNext w:val="0"/>
              <w:keepLines w:val="0"/>
              <w:pageBreakBefore w:val="0"/>
              <w:kinsoku/>
              <w:overflowPunct/>
              <w:topLinePunct w:val="0"/>
              <w:autoSpaceDE/>
              <w:autoSpaceDN/>
              <w:bidi w:val="0"/>
              <w:adjustRightInd/>
              <w:spacing w:line="360" w:lineRule="exact"/>
              <w:ind w:left="0" w:leftChars="0" w:firstLine="0" w:firstLineChars="0"/>
              <w:jc w:val="center"/>
              <w:textAlignment w:val="center"/>
              <w:rPr>
                <w:rFonts w:hint="default"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（含设计、运输、安装）</w:t>
            </w:r>
          </w:p>
        </w:tc>
        <w:tc>
          <w:tcPr>
            <w:tcW w:w="209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ind w:left="0" w:leftChars="0" w:firstLine="0" w:firstLineChars="0"/>
              <w:rPr>
                <w:rFonts w:hint="default" w:ascii="黑体" w:hAnsi="黑体" w:eastAsia="黑体" w:cs="黑体"/>
                <w:color w:val="000000"/>
                <w:kern w:val="2"/>
                <w:sz w:val="24"/>
                <w:szCs w:val="24"/>
                <w:lang w:val="en-US" w:eastAsia="zh-CN" w:bidi="ar-SA"/>
              </w:rPr>
            </w:pPr>
          </w:p>
        </w:tc>
        <w:tc>
          <w:tcPr>
            <w:tcW w:w="1237"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000000"/>
                <w:kern w:val="2"/>
                <w:sz w:val="24"/>
                <w:szCs w:val="24"/>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kern w:val="0"/>
                <w:sz w:val="21"/>
                <w:szCs w:val="21"/>
                <w:highlight w:val="none"/>
              </w:rPr>
            </w:pPr>
          </w:p>
        </w:tc>
        <w:tc>
          <w:tcPr>
            <w:tcW w:w="3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kern w:val="0"/>
                <w:sz w:val="21"/>
                <w:szCs w:val="21"/>
                <w:highlight w:val="none"/>
                <w:lang w:eastAsia="zh-CN"/>
              </w:rPr>
            </w:pPr>
            <w:r>
              <w:drawing>
                <wp:inline distT="0" distB="0" distL="114300" distR="114300">
                  <wp:extent cx="1180465" cy="1599565"/>
                  <wp:effectExtent l="0" t="0" r="635" b="635"/>
                  <wp:docPr id="394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0" name="图片 2"/>
                          <pic:cNvPicPr>
                            <a:picLocks noChangeAspect="1"/>
                          </pic:cNvPicPr>
                        </pic:nvPicPr>
                        <pic:blipFill>
                          <a:blip r:embed="rId7"/>
                          <a:stretch>
                            <a:fillRect/>
                          </a:stretch>
                        </pic:blipFill>
                        <pic:spPr>
                          <a:xfrm>
                            <a:off x="0" y="0"/>
                            <a:ext cx="1180465" cy="1599565"/>
                          </a:xfrm>
                          <a:prstGeom prst="rect">
                            <a:avLst/>
                          </a:prstGeom>
                          <a:noFill/>
                          <a:ln w="9525">
                            <a:noFill/>
                          </a:ln>
                        </pic:spPr>
                      </pic:pic>
                    </a:graphicData>
                  </a:graphic>
                </wp:inline>
              </w:drawing>
            </w:r>
          </w:p>
        </w:tc>
      </w:tr>
      <w:tr>
        <w:tblPrEx>
          <w:tblCellMar>
            <w:top w:w="0" w:type="dxa"/>
            <w:left w:w="0" w:type="dxa"/>
            <w:bottom w:w="0" w:type="dxa"/>
            <w:right w:w="0" w:type="dxa"/>
          </w:tblCellMar>
        </w:tblPrEx>
        <w:trPr>
          <w:trHeight w:val="762" w:hRule="atLeast"/>
        </w:trPr>
        <w:tc>
          <w:tcPr>
            <w:tcW w:w="5654"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宋体" w:hAnsi="宋体" w:eastAsia="宋体" w:cs="宋体"/>
                <w:color w:val="000000"/>
                <w:kern w:val="0"/>
                <w:sz w:val="21"/>
                <w:szCs w:val="21"/>
                <w:highlight w:val="none"/>
                <w:u w:val="single"/>
                <w:lang w:val="en-US" w:eastAsia="zh-CN"/>
              </w:rPr>
            </w:pPr>
            <w:r>
              <w:rPr>
                <w:rFonts w:hint="eastAsia" w:ascii="仿宋_GB2312" w:hAnsi="仿宋_GB2312" w:eastAsia="仿宋_GB2312" w:cs="仿宋_GB2312"/>
                <w:bCs/>
                <w:sz w:val="28"/>
                <w:szCs w:val="28"/>
                <w:highlight w:val="none"/>
                <w:lang w:val="en-US" w:eastAsia="zh-CN"/>
              </w:rPr>
              <w:t>合计总价（含税）</w:t>
            </w:r>
          </w:p>
        </w:tc>
        <w:tc>
          <w:tcPr>
            <w:tcW w:w="9885"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bCs/>
                <w:sz w:val="28"/>
                <w:szCs w:val="28"/>
                <w:highlight w:val="none"/>
                <w:lang w:val="en-US" w:eastAsia="zh-CN"/>
              </w:rPr>
            </w:pPr>
          </w:p>
          <w:p>
            <w:pPr>
              <w:keepNext w:val="0"/>
              <w:keepLines w:val="0"/>
              <w:pageBreakBefore w:val="0"/>
              <w:widowControl w:val="0"/>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宋体" w:hAnsi="宋体" w:eastAsia="宋体" w:cs="宋体"/>
                <w:color w:val="000000"/>
                <w:kern w:val="0"/>
                <w:sz w:val="22"/>
                <w:szCs w:val="22"/>
                <w:highlight w:val="none"/>
                <w:lang w:val="en-US" w:eastAsia="zh-CN" w:bidi="ar-SA"/>
              </w:rPr>
            </w:pP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元</w:t>
            </w:r>
          </w:p>
        </w:tc>
      </w:tr>
      <w:tr>
        <w:tblPrEx>
          <w:tblCellMar>
            <w:top w:w="0" w:type="dxa"/>
            <w:left w:w="0" w:type="dxa"/>
            <w:bottom w:w="0" w:type="dxa"/>
            <w:right w:w="0" w:type="dxa"/>
          </w:tblCellMar>
        </w:tblPrEx>
        <w:trPr>
          <w:trHeight w:val="711" w:hRule="atLeast"/>
        </w:trPr>
        <w:tc>
          <w:tcPr>
            <w:tcW w:w="5654"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宋体" w:hAnsi="宋体" w:eastAsia="宋体" w:cs="宋体"/>
                <w:color w:val="000000"/>
                <w:kern w:val="0"/>
                <w:sz w:val="21"/>
                <w:szCs w:val="21"/>
                <w:highlight w:val="none"/>
                <w:u w:val="none"/>
                <w:lang w:val="en-US" w:eastAsia="zh-CN"/>
              </w:rPr>
            </w:pPr>
            <w:r>
              <w:rPr>
                <w:rFonts w:hint="eastAsia" w:ascii="仿宋_GB2312" w:hAnsi="仿宋_GB2312" w:eastAsia="仿宋_GB2312" w:cs="仿宋_GB2312"/>
                <w:bCs/>
                <w:sz w:val="28"/>
                <w:szCs w:val="28"/>
                <w:highlight w:val="none"/>
                <w:lang w:val="en-US" w:eastAsia="zh-CN"/>
              </w:rPr>
              <w:t>供货时间（含安装、调试）</w:t>
            </w:r>
          </w:p>
        </w:tc>
        <w:tc>
          <w:tcPr>
            <w:tcW w:w="9885"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宋体" w:hAnsi="宋体" w:eastAsia="宋体" w:cs="宋体"/>
                <w:color w:val="000000"/>
                <w:kern w:val="0"/>
                <w:sz w:val="22"/>
                <w:szCs w:val="22"/>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val="0"/>
              <w:spacing w:line="300" w:lineRule="exact"/>
              <w:ind w:left="0" w:leftChars="0" w:firstLine="0" w:firstLineChars="0"/>
              <w:jc w:val="center"/>
              <w:textAlignment w:val="auto"/>
              <w:rPr>
                <w:rFonts w:hint="eastAsia" w:ascii="宋体" w:hAnsi="宋体" w:eastAsia="宋体" w:cs="宋体"/>
                <w:color w:val="000000"/>
                <w:kern w:val="0"/>
                <w:sz w:val="22"/>
                <w:szCs w:val="22"/>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年    月    日</w:t>
            </w:r>
          </w:p>
        </w:tc>
      </w:tr>
      <w:tr>
        <w:tblPrEx>
          <w:tblCellMar>
            <w:top w:w="0" w:type="dxa"/>
            <w:left w:w="0" w:type="dxa"/>
            <w:bottom w:w="0" w:type="dxa"/>
            <w:right w:w="0" w:type="dxa"/>
          </w:tblCellMar>
        </w:tblPrEx>
        <w:trPr>
          <w:trHeight w:val="1633" w:hRule="atLeast"/>
        </w:trPr>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val="0"/>
              <w:spacing w:line="300" w:lineRule="exact"/>
              <w:ind w:firstLine="960" w:firstLineChars="300"/>
              <w:jc w:val="both"/>
              <w:textAlignment w:val="auto"/>
            </w:pPr>
          </w:p>
        </w:tc>
        <w:tc>
          <w:tcPr>
            <w:tcW w:w="14474" w:type="dxa"/>
            <w:gridSpan w:val="9"/>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kinsoku/>
              <w:wordWrap w:val="0"/>
              <w:overflowPunct/>
              <w:topLinePunct w:val="0"/>
              <w:autoSpaceDE/>
              <w:autoSpaceDN/>
              <w:bidi w:val="0"/>
              <w:adjustRightInd w:val="0"/>
              <w:snapToGrid w:val="0"/>
              <w:spacing w:line="400" w:lineRule="exact"/>
              <w:ind w:left="960" w:leftChars="0" w:hanging="960" w:hangingChars="300"/>
              <w:jc w:val="both"/>
              <w:textAlignment w:val="auto"/>
              <w:rPr>
                <w:rFonts w:hint="eastAsia"/>
                <w:lang w:val="en-US" w:eastAsia="zh-CN"/>
              </w:rPr>
            </w:pPr>
            <w:r>
              <w:rPr>
                <w:rFonts w:hint="eastAsia"/>
                <w:lang w:val="en-US" w:eastAsia="zh-CN"/>
              </w:rPr>
              <w:t>备</w:t>
            </w:r>
            <w:r>
              <w:rPr>
                <w:rFonts w:hint="eastAsia"/>
              </w:rPr>
              <w:t>注</w:t>
            </w:r>
            <w:r>
              <w:rPr>
                <w:rFonts w:hint="eastAsia"/>
                <w:lang w:val="en-US" w:eastAsia="zh-CN"/>
              </w:rPr>
              <w:t>：</w:t>
            </w:r>
            <w:r>
              <w:rPr>
                <w:rFonts w:hint="eastAsia"/>
              </w:rPr>
              <w:t>1</w:t>
            </w:r>
            <w:r>
              <w:rPr>
                <w:rFonts w:hint="eastAsia"/>
                <w:lang w:val="en-US" w:eastAsia="zh-CN"/>
              </w:rPr>
              <w:t>.</w:t>
            </w:r>
            <w:r>
              <w:rPr>
                <w:rFonts w:hint="eastAsia"/>
              </w:rPr>
              <w:t>询价报价是履行合同的最终报价，供应商报价中应包含清单所列所有费用</w:t>
            </w:r>
            <w:r>
              <w:rPr>
                <w:rFonts w:hint="eastAsia"/>
                <w:lang w:eastAsia="zh-CN"/>
              </w:rPr>
              <w:t>（</w:t>
            </w:r>
            <w:r>
              <w:rPr>
                <w:rFonts w:hint="eastAsia"/>
                <w:lang w:val="en-US" w:eastAsia="zh-CN"/>
              </w:rPr>
              <w:t>含税</w:t>
            </w:r>
            <w:r>
              <w:rPr>
                <w:rFonts w:hint="eastAsia"/>
                <w:lang w:eastAsia="zh-CN"/>
              </w:rPr>
              <w:t>）</w:t>
            </w:r>
            <w:r>
              <w:rPr>
                <w:rFonts w:hint="eastAsia"/>
              </w:rPr>
              <w:t>。</w:t>
            </w:r>
            <w:r>
              <w:rPr>
                <w:rFonts w:hint="eastAsia"/>
                <w:lang w:val="en-US" w:eastAsia="zh-CN"/>
              </w:rPr>
              <w:t>清单中所列货品报价不得高于总价最高限价，超过总价最高限价的视为无效报价。</w:t>
            </w:r>
          </w:p>
          <w:p>
            <w:pPr>
              <w:keepNext w:val="0"/>
              <w:keepLines w:val="0"/>
              <w:pageBreakBefore w:val="0"/>
              <w:widowControl/>
              <w:numPr>
                <w:ilvl w:val="0"/>
                <w:numId w:val="0"/>
              </w:numPr>
              <w:kinsoku/>
              <w:wordWrap w:val="0"/>
              <w:overflowPunct/>
              <w:topLinePunct w:val="0"/>
              <w:autoSpaceDE/>
              <w:autoSpaceDN/>
              <w:bidi w:val="0"/>
              <w:adjustRightInd w:val="0"/>
              <w:snapToGrid w:val="0"/>
              <w:spacing w:line="400" w:lineRule="exact"/>
              <w:ind w:left="960" w:leftChars="300" w:firstLine="0" w:firstLineChars="0"/>
              <w:jc w:val="both"/>
              <w:textAlignment w:val="auto"/>
              <w:rPr>
                <w:rFonts w:hint="eastAsia"/>
              </w:rPr>
            </w:pPr>
            <w:r>
              <w:rPr>
                <w:rFonts w:hint="eastAsia"/>
                <w:lang w:val="en-US" w:eastAsia="zh-CN"/>
              </w:rPr>
              <w:t>2.</w:t>
            </w:r>
            <w:r>
              <w:rPr>
                <w:rFonts w:hint="eastAsia"/>
              </w:rPr>
              <w:t>供货及安装期限：计划202</w:t>
            </w:r>
            <w:r>
              <w:rPr>
                <w:rFonts w:hint="eastAsia"/>
                <w:lang w:val="en-US" w:eastAsia="zh-CN"/>
              </w:rPr>
              <w:t>4</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前</w:t>
            </w:r>
            <w:r>
              <w:rPr>
                <w:rFonts w:hint="eastAsia"/>
              </w:rPr>
              <w:t>完成供货，交付采购方使用。具体供货完成时间及安装完成时间询价单位自行填报。</w:t>
            </w:r>
          </w:p>
          <w:p>
            <w:pPr>
              <w:widowControl/>
              <w:numPr>
                <w:ilvl w:val="0"/>
                <w:numId w:val="0"/>
              </w:numPr>
              <w:wordWrap w:val="0"/>
              <w:adjustRightInd w:val="0"/>
              <w:snapToGrid w:val="0"/>
              <w:spacing w:line="400" w:lineRule="exact"/>
              <w:ind w:firstLine="640" w:firstLineChars="200"/>
              <w:rPr>
                <w:rFonts w:hint="default"/>
                <w:lang w:val="en-US" w:eastAsia="zh-CN"/>
              </w:rPr>
            </w:pPr>
            <w:r>
              <w:rPr>
                <w:rFonts w:hint="eastAsia" w:ascii="微软雅黑" w:hAnsi="微软雅黑" w:eastAsia="微软雅黑" w:cs="微软雅黑"/>
                <w:b/>
                <w:bCs/>
                <w:lang w:val="en-US" w:eastAsia="zh-CN"/>
              </w:rPr>
              <w:t>★</w:t>
            </w:r>
            <w:r>
              <w:rPr>
                <w:rFonts w:hint="eastAsia"/>
                <w:b/>
                <w:bCs/>
                <w:lang w:val="en-US" w:eastAsia="zh-CN"/>
              </w:rPr>
              <w:t>3.中标的报价单位前期需协助招标方完成市场监督等相关部门审批工作，方可签订合同。</w:t>
            </w:r>
          </w:p>
        </w:tc>
      </w:tr>
    </w:tbl>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sz w:val="28"/>
          <w:szCs w:val="21"/>
          <w:lang w:val="en-US" w:eastAsia="zh-CN"/>
        </w:rPr>
      </w:pPr>
      <w:r>
        <w:rPr>
          <w:rFonts w:hint="eastAsia"/>
          <w:sz w:val="28"/>
          <w:szCs w:val="28"/>
          <w:lang w:val="en-US" w:eastAsia="zh-CN"/>
        </w:rPr>
        <w:t>报价单位（盖章）：</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sz w:val="28"/>
          <w:szCs w:val="28"/>
          <w:lang w:val="en-US" w:eastAsia="zh-CN"/>
        </w:rPr>
      </w:pPr>
      <w:r>
        <w:rPr>
          <w:rFonts w:hint="eastAsia"/>
          <w:sz w:val="28"/>
          <w:szCs w:val="28"/>
          <w:lang w:val="en-US" w:eastAsia="zh-CN"/>
        </w:rPr>
        <w:t>联系人：</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黑体" w:hAnsi="黑体" w:eastAsia="黑体" w:cs="黑体"/>
          <w:b w:val="0"/>
          <w:bCs/>
          <w:sz w:val="28"/>
          <w:szCs w:val="28"/>
          <w:lang w:val="en-US"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lang w:val="en-US" w:eastAsia="zh-CN"/>
        </w:rPr>
        <w:t>联系方式：</w:t>
      </w:r>
      <w:bookmarkStart w:id="0" w:name="_GoBack"/>
      <w:bookmarkEnd w:id="0"/>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zQ5MjUwOGYwMzM0NWE3YTA0MDU5NzgwZDRjYzgifQ=="/>
    <w:docVar w:name="KSO_WPS_MARK_KEY" w:val="f9a1841b-0167-492b-8f63-9f3e64b4cbd3"/>
  </w:docVars>
  <w:rsids>
    <w:rsidRoot w:val="37F12AA1"/>
    <w:rsid w:val="10EF0E69"/>
    <w:rsid w:val="1E195BB5"/>
    <w:rsid w:val="247B4ED4"/>
    <w:rsid w:val="37F12AA1"/>
    <w:rsid w:val="40E33299"/>
    <w:rsid w:val="79C1605A"/>
    <w:rsid w:val="7DD8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Body Text First Indent"/>
    <w:basedOn w:val="2"/>
    <w:next w:val="1"/>
    <w:qFormat/>
    <w:uiPriority w:val="0"/>
    <w:pPr>
      <w:ind w:firstLine="420" w:firstLineChars="1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339</Words>
  <Characters>363</Characters>
  <Lines>0</Lines>
  <Paragraphs>0</Paragraphs>
  <TotalTime>19</TotalTime>
  <ScaleCrop>false</ScaleCrop>
  <LinksUpToDate>false</LinksUpToDate>
  <CharactersWithSpaces>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2024-11-11T02:19:00Z</dcterms:created>
  <dc:creator>:-)</dc:creator>
  <cp:lastModifiedBy>:-)</cp:lastModifiedBy>
  <dcterms:modified xsi:type="dcterms:W3CDTF">2024-11-14T07:08:24Z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4024AD8F1A5E4BACB5B326F7F834CF05_11</vt:lpwstr>
  </property>
</Properties>
</file>