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00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20"/>
        <w:gridCol w:w="3118"/>
        <w:gridCol w:w="716"/>
        <w:gridCol w:w="750"/>
        <w:gridCol w:w="2310"/>
        <w:gridCol w:w="1100"/>
        <w:gridCol w:w="1419"/>
      </w:tblGrid>
      <w:tr w14:paraId="10DA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5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0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>浙江省高端化学品技术创新中心公寓楼采购冰箱、洗衣机采购项目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>采购清单</w:t>
            </w:r>
          </w:p>
        </w:tc>
      </w:tr>
      <w:tr w14:paraId="3DBA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66FA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22B0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1ACB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5801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4ACA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 w:val="0"/>
            <w:vAlign w:val="center"/>
          </w:tcPr>
          <w:p w14:paraId="2EF3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备注：包括产品照片、特殊说明等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63D2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171B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使用区域</w:t>
            </w:r>
          </w:p>
        </w:tc>
      </w:tr>
      <w:tr w14:paraId="627C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1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形尺寸:≥550*530*1740mm且宽度小于600mm，总容量范围：≥219L，冷冻室容积：≥57L，冷藏室容积：≥127L，能效等级：2级以上，制冷方式：直冷，综合耗电量:0.6千瓦时/24小时(依据国家标准测定)运行噪音:40分贝(A计权,在标准测试环境下)制冷系统运行稳定，温控精确，符合国家相关安全与性能标准。产品必须贴有有效的"中国能效标识",标识信息须真实、准确。必须获得CCC(中国强制性产品认证)证书，并提供相关证明文件。所有技术参数需提供由国家认可检测机构出具的检测报告予以佐证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1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"C:\\Users\\admin\\AppData\\Local\\Temp\\ksohtml\\clip_cell_image3.png"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419225" cy="2143125"/>
                  <wp:effectExtent l="0" t="0" r="9525" b="9525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整机保修1年，压缩机质保3年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103间单身公寓</w:t>
            </w:r>
          </w:p>
        </w:tc>
      </w:tr>
      <w:tr w14:paraId="7C83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1、外形尺寸 机身最大外形尺寸≤600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。 提供标注尺寸的产品结构图或官方规格书；</w:t>
            </w:r>
          </w:p>
          <w:p w14:paraId="12761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2、额定洗涤容量 10公斤（以国家标准GB/T 4288《家用和类似用途电动洗衣机》测试的干衣重量为准）必须提供由CMA或CNAS认证的检测机构出具的检测报告复印件；</w:t>
            </w:r>
          </w:p>
          <w:p w14:paraId="021E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、波轮式全自动洗衣机，具备完整洗涤、漂洗、脱水程序，符合国家CCC认证及家用电器安全标准，达到国家能效标准2级或以上，水效等级3级或以上，洗净比&gt;0.8,脱水转速不低于700转/分钟，具备多种洗涤程序、水位调节、预约等基本功能，优质金属或高强度工程塑料，耐用防锈。</w:t>
            </w:r>
          </w:p>
          <w:p w14:paraId="5730B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INCLUDEPICTURE \d "C:\\Users\\DELL\\AppData\\Local\\Temp\\ksohtml\\clip_cell_image3.png"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drawing>
                <wp:inline distT="0" distB="0" distL="114300" distR="114300">
                  <wp:extent cx="1000125" cy="1590675"/>
                  <wp:effectExtent l="0" t="0" r="9525" b="9525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整机保修3年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103间单身公寓</w:t>
            </w:r>
          </w:p>
        </w:tc>
      </w:tr>
      <w:tr w14:paraId="2ED6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3189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0F86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0E019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7C87E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789FD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69BC4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5DAD"/>
    <w:rsid w:val="66E6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仿宋_GB2312"/>
      <w:sz w:val="24"/>
      <w:szCs w:val="21"/>
    </w:rPr>
  </w:style>
  <w:style w:type="paragraph" w:styleId="3">
    <w:name w:val="Body Text First Indent"/>
    <w:basedOn w:val="2"/>
    <w:next w:val="1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ascii="宋体" w:hAnsi="Times New Roman" w:eastAsia="宋体"/>
      <w:szCs w:val="20"/>
      <w:lang w:val="zh-CN"/>
    </w:rPr>
  </w:style>
  <w:style w:type="paragraph" w:styleId="4">
    <w:name w:val="List 2"/>
    <w:basedOn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1195</Words>
  <Characters>1384</Characters>
  <Lines>0</Lines>
  <Paragraphs>0</Paragraphs>
  <TotalTime>0</TotalTime>
  <ScaleCrop>false</ScaleCrop>
  <LinksUpToDate>false</LinksUpToDate>
  <CharactersWithSpaces>1431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2025-12-03T07:29:00Z</dcterms:created>
  <dc:creator>admin</dc:creator>
  <cp:lastModifiedBy>徐徐徐</cp:lastModifiedBy>
  <dcterms:modified xsi:type="dcterms:W3CDTF">2026-01-19T02:57:23Z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eyJoZGlkIjoiMjRjZTViNWM3NTBkNDVmNmY2MWYxNzk1NmM1NjllOTkiLCJ1c2VySWQiOiIyNDM1NjgwODAifQ==</vt:lpwstr>
  </property>
  <property fmtid="{D5CDD505-2E9C-101B-9397-08002B2CF9AE}" pid="4" name="ICV">
    <vt:lpwstr>BCC18C76EF00454D9054351CE9ECEA2F_12</vt:lpwstr>
  </property>
</Properties>
</file>